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4E3EBB" w14:textId="68949E83" w:rsidR="00591870" w:rsidRPr="00535926" w:rsidRDefault="00784F7C" w:rsidP="00086908">
      <w:pPr>
        <w:framePr w:w="9085" w:h="898" w:hSpace="180" w:wrap="around" w:vAnchor="text" w:hAnchor="page" w:x="2191" w:y="182"/>
        <w:autoSpaceDE w:val="0"/>
        <w:autoSpaceDN w:val="0"/>
        <w:adjustRightInd w:val="0"/>
        <w:spacing w:after="0" w:line="240" w:lineRule="auto"/>
        <w:ind w:right="-900" w:firstLine="720"/>
        <w:rPr>
          <w:rFonts w:asciiTheme="minorHAnsi" w:eastAsia="Times New Roman" w:hAnsiTheme="minorHAnsi" w:cstheme="minorHAnsi"/>
          <w:b/>
          <w:bCs/>
          <w:caps/>
          <w:color w:val="000000"/>
        </w:rPr>
      </w:pPr>
      <w:r w:rsidRPr="00535926">
        <w:rPr>
          <w:rFonts w:asciiTheme="minorHAnsi" w:eastAsia="Times New Roman" w:hAnsiTheme="minorHAnsi" w:cstheme="minorHAnsi"/>
          <w:b/>
          <w:bCs/>
          <w:caps/>
          <w:color w:val="000000"/>
          <w:sz w:val="28"/>
          <w:szCs w:val="28"/>
        </w:rPr>
        <w:t>GEF-</w:t>
      </w:r>
      <w:r w:rsidR="00086908" w:rsidRPr="00535926">
        <w:rPr>
          <w:rFonts w:asciiTheme="minorHAnsi" w:eastAsia="Times New Roman" w:hAnsiTheme="minorHAnsi" w:cstheme="minorHAnsi"/>
          <w:b/>
          <w:bCs/>
          <w:caps/>
          <w:color w:val="000000"/>
          <w:sz w:val="28"/>
          <w:szCs w:val="28"/>
        </w:rPr>
        <w:t>6</w:t>
      </w:r>
      <w:r w:rsidRPr="00535926">
        <w:rPr>
          <w:rFonts w:asciiTheme="minorHAnsi" w:eastAsia="Times New Roman" w:hAnsiTheme="minorHAnsi" w:cstheme="minorHAnsi"/>
          <w:b/>
          <w:bCs/>
          <w:caps/>
          <w:color w:val="000000"/>
          <w:sz w:val="28"/>
          <w:szCs w:val="28"/>
        </w:rPr>
        <w:t xml:space="preserve"> </w:t>
      </w:r>
      <w:r w:rsidR="00AA1C45" w:rsidRPr="00535926">
        <w:rPr>
          <w:rFonts w:asciiTheme="minorHAnsi" w:eastAsia="Times New Roman" w:hAnsiTheme="minorHAnsi" w:cstheme="minorHAnsi"/>
          <w:b/>
          <w:bCs/>
          <w:caps/>
          <w:color w:val="000000"/>
          <w:sz w:val="28"/>
          <w:szCs w:val="28"/>
        </w:rPr>
        <w:t>REQUEST</w:t>
      </w:r>
      <w:r w:rsidR="00D052E8" w:rsidRPr="00535926">
        <w:rPr>
          <w:rFonts w:asciiTheme="minorHAnsi" w:eastAsia="Times New Roman" w:hAnsiTheme="minorHAnsi" w:cstheme="minorHAnsi"/>
          <w:b/>
          <w:bCs/>
          <w:caps/>
          <w:color w:val="000000"/>
          <w:sz w:val="28"/>
          <w:szCs w:val="28"/>
        </w:rPr>
        <w:t xml:space="preserve"> FOR </w:t>
      </w:r>
      <w:r w:rsidR="00AA1C45" w:rsidRPr="00535926">
        <w:rPr>
          <w:rFonts w:asciiTheme="minorHAnsi" w:eastAsia="Times New Roman" w:hAnsiTheme="minorHAnsi" w:cstheme="minorHAnsi"/>
          <w:b/>
          <w:color w:val="000000"/>
          <w:sz w:val="28"/>
          <w:szCs w:val="28"/>
        </w:rPr>
        <w:t xml:space="preserve">PROJECT </w:t>
      </w:r>
      <w:r w:rsidR="00D052E8" w:rsidRPr="00535926">
        <w:rPr>
          <w:rFonts w:asciiTheme="minorHAnsi" w:eastAsia="Times New Roman" w:hAnsiTheme="minorHAnsi" w:cstheme="minorHAnsi"/>
          <w:b/>
          <w:color w:val="000000"/>
          <w:sz w:val="28"/>
          <w:szCs w:val="28"/>
        </w:rPr>
        <w:t>ENDORSEMENT</w:t>
      </w:r>
      <w:r w:rsidR="00F91AC2" w:rsidRPr="00535926">
        <w:rPr>
          <w:rFonts w:asciiTheme="minorHAnsi" w:eastAsia="Times New Roman" w:hAnsiTheme="minorHAnsi" w:cstheme="minorHAnsi"/>
          <w:b/>
          <w:color w:val="000000"/>
          <w:sz w:val="28"/>
          <w:szCs w:val="28"/>
        </w:rPr>
        <w:t>/APPROVAL</w:t>
      </w:r>
    </w:p>
    <w:p w14:paraId="13C97C2E" w14:textId="65BD072A" w:rsidR="00591870" w:rsidRPr="00535926" w:rsidRDefault="00591870" w:rsidP="00C72572">
      <w:pPr>
        <w:framePr w:w="9085" w:h="898" w:hSpace="180" w:wrap="around" w:vAnchor="text" w:hAnchor="page" w:x="2191" w:y="182"/>
        <w:autoSpaceDE w:val="0"/>
        <w:autoSpaceDN w:val="0"/>
        <w:adjustRightInd w:val="0"/>
        <w:spacing w:after="0" w:line="240" w:lineRule="auto"/>
        <w:ind w:left="2160"/>
        <w:rPr>
          <w:rFonts w:asciiTheme="minorHAnsi" w:eastAsia="Times New Roman" w:hAnsiTheme="minorHAnsi" w:cstheme="minorHAnsi"/>
          <w:bCs/>
          <w:color w:val="000000"/>
        </w:rPr>
      </w:pPr>
      <w:bookmarkStart w:id="0" w:name="Dropdown7"/>
      <w:r w:rsidRPr="00535926">
        <w:rPr>
          <w:rFonts w:asciiTheme="minorHAnsi" w:eastAsia="Times New Roman" w:hAnsiTheme="minorHAnsi" w:cstheme="minorHAnsi"/>
          <w:b/>
          <w:bCs/>
          <w:smallCaps/>
          <w:color w:val="000000"/>
        </w:rPr>
        <w:t xml:space="preserve">Project Type: </w:t>
      </w:r>
      <w:bookmarkEnd w:id="0"/>
      <w:r w:rsidR="004A21B5" w:rsidRPr="00535926">
        <w:rPr>
          <w:rFonts w:asciiTheme="minorHAnsi" w:eastAsia="Times New Roman" w:hAnsiTheme="minorHAnsi" w:cstheme="minorHAnsi"/>
          <w:b/>
          <w:bCs/>
          <w:smallCaps/>
          <w:color w:val="000000"/>
        </w:rPr>
        <w:fldChar w:fldCharType="begin">
          <w:ffData>
            <w:name w:val="projectType"/>
            <w:enabled/>
            <w:calcOnExit w:val="0"/>
            <w:ddList>
              <w:listEntry w:val="Full-sized Project"/>
              <w:listEntry w:val="(choose project type)"/>
              <w:listEntry w:val="Medium-sized Project"/>
            </w:ddList>
          </w:ffData>
        </w:fldChar>
      </w:r>
      <w:bookmarkStart w:id="1" w:name="projectType"/>
      <w:r w:rsidR="004A21B5" w:rsidRPr="00535926">
        <w:rPr>
          <w:rFonts w:asciiTheme="minorHAnsi" w:eastAsia="Times New Roman" w:hAnsiTheme="minorHAnsi" w:cstheme="minorHAnsi"/>
          <w:b/>
          <w:bCs/>
          <w:smallCaps/>
          <w:color w:val="000000"/>
        </w:rPr>
        <w:instrText xml:space="preserve"> FORMDROPDOWN </w:instrText>
      </w:r>
      <w:r w:rsidR="006A0669">
        <w:rPr>
          <w:rFonts w:asciiTheme="minorHAnsi" w:eastAsia="Times New Roman" w:hAnsiTheme="minorHAnsi" w:cstheme="minorHAnsi"/>
          <w:b/>
          <w:bCs/>
          <w:smallCaps/>
          <w:color w:val="000000"/>
        </w:rPr>
      </w:r>
      <w:r w:rsidR="006A0669">
        <w:rPr>
          <w:rFonts w:asciiTheme="minorHAnsi" w:eastAsia="Times New Roman" w:hAnsiTheme="minorHAnsi" w:cstheme="minorHAnsi"/>
          <w:b/>
          <w:bCs/>
          <w:smallCaps/>
          <w:color w:val="000000"/>
        </w:rPr>
        <w:fldChar w:fldCharType="separate"/>
      </w:r>
      <w:r w:rsidR="004A21B5" w:rsidRPr="00535926">
        <w:rPr>
          <w:rFonts w:asciiTheme="minorHAnsi" w:eastAsia="Times New Roman" w:hAnsiTheme="minorHAnsi" w:cstheme="minorHAnsi"/>
          <w:b/>
          <w:bCs/>
          <w:smallCaps/>
          <w:color w:val="000000"/>
        </w:rPr>
        <w:fldChar w:fldCharType="end"/>
      </w:r>
      <w:bookmarkEnd w:id="1"/>
    </w:p>
    <w:p w14:paraId="33ADA7EF" w14:textId="47BF2680" w:rsidR="00591870" w:rsidRPr="00535926" w:rsidRDefault="00591870" w:rsidP="00C72572">
      <w:pPr>
        <w:framePr w:w="9085" w:h="898" w:hSpace="180" w:wrap="around" w:vAnchor="text" w:hAnchor="page" w:x="2191" w:y="182"/>
        <w:autoSpaceDE w:val="0"/>
        <w:autoSpaceDN w:val="0"/>
        <w:adjustRightInd w:val="0"/>
        <w:spacing w:after="0" w:line="240" w:lineRule="auto"/>
        <w:ind w:left="1440" w:firstLine="720"/>
        <w:rPr>
          <w:rFonts w:asciiTheme="minorHAnsi" w:eastAsia="Times New Roman" w:hAnsiTheme="minorHAnsi" w:cstheme="minorHAnsi"/>
          <w:b/>
          <w:bCs/>
          <w:smallCaps/>
          <w:color w:val="000000"/>
          <w:sz w:val="20"/>
          <w:szCs w:val="20"/>
        </w:rPr>
      </w:pPr>
      <w:r w:rsidRPr="00535926">
        <w:rPr>
          <w:rFonts w:asciiTheme="minorHAnsi" w:eastAsia="Times New Roman" w:hAnsiTheme="minorHAnsi" w:cstheme="minorHAnsi"/>
          <w:b/>
          <w:bCs/>
          <w:smallCaps/>
          <w:color w:val="000000"/>
        </w:rPr>
        <w:t>Type of Trust Fund:</w:t>
      </w:r>
      <w:r w:rsidR="006B571D" w:rsidRPr="00535926">
        <w:rPr>
          <w:rFonts w:asciiTheme="minorHAnsi" w:eastAsia="Times New Roman" w:hAnsiTheme="minorHAnsi" w:cstheme="minorHAnsi"/>
          <w:b/>
          <w:bCs/>
          <w:smallCaps/>
          <w:color w:val="000000"/>
        </w:rPr>
        <w:t xml:space="preserve"> </w:t>
      </w:r>
      <w:r w:rsidR="004A21B5" w:rsidRPr="00535926">
        <w:rPr>
          <w:rFonts w:asciiTheme="minorHAnsi" w:eastAsia="Times New Roman" w:hAnsiTheme="minorHAnsi" w:cstheme="minorHAnsi"/>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ddList>
          </w:ffData>
        </w:fldChar>
      </w:r>
      <w:bookmarkStart w:id="2" w:name="TFType"/>
      <w:r w:rsidR="004A21B5" w:rsidRPr="00535926">
        <w:rPr>
          <w:rFonts w:asciiTheme="minorHAnsi" w:eastAsia="Times New Roman" w:hAnsiTheme="minorHAnsi" w:cstheme="minorHAnsi"/>
          <w:b/>
          <w:bCs/>
          <w:smallCaps/>
          <w:color w:val="000000"/>
          <w:sz w:val="20"/>
          <w:szCs w:val="20"/>
        </w:rPr>
        <w:instrText xml:space="preserve"> FORMDROPDOWN </w:instrText>
      </w:r>
      <w:r w:rsidR="006A0669">
        <w:rPr>
          <w:rFonts w:asciiTheme="minorHAnsi" w:eastAsia="Times New Roman" w:hAnsiTheme="minorHAnsi" w:cstheme="minorHAnsi"/>
          <w:b/>
          <w:bCs/>
          <w:smallCaps/>
          <w:color w:val="000000"/>
          <w:sz w:val="20"/>
          <w:szCs w:val="20"/>
        </w:rPr>
      </w:r>
      <w:r w:rsidR="006A0669">
        <w:rPr>
          <w:rFonts w:asciiTheme="minorHAnsi" w:eastAsia="Times New Roman" w:hAnsiTheme="minorHAnsi" w:cstheme="minorHAnsi"/>
          <w:b/>
          <w:bCs/>
          <w:smallCaps/>
          <w:color w:val="000000"/>
          <w:sz w:val="20"/>
          <w:szCs w:val="20"/>
        </w:rPr>
        <w:fldChar w:fldCharType="separate"/>
      </w:r>
      <w:r w:rsidR="004A21B5" w:rsidRPr="00535926">
        <w:rPr>
          <w:rFonts w:asciiTheme="minorHAnsi" w:eastAsia="Times New Roman" w:hAnsiTheme="minorHAnsi" w:cstheme="minorHAnsi"/>
          <w:b/>
          <w:bCs/>
          <w:smallCaps/>
          <w:color w:val="000000"/>
          <w:sz w:val="20"/>
          <w:szCs w:val="20"/>
        </w:rPr>
        <w:fldChar w:fldCharType="end"/>
      </w:r>
      <w:bookmarkEnd w:id="2"/>
    </w:p>
    <w:p w14:paraId="281050A5" w14:textId="780F491C" w:rsidR="00591870" w:rsidRPr="00535926" w:rsidRDefault="003F5618" w:rsidP="00C72572">
      <w:pPr>
        <w:spacing w:after="0" w:line="240" w:lineRule="auto"/>
        <w:rPr>
          <w:rFonts w:asciiTheme="minorHAnsi" w:eastAsia="Times New Roman" w:hAnsiTheme="minorHAnsi" w:cstheme="minorHAnsi"/>
          <w:caps/>
          <w:color w:val="000000"/>
        </w:rPr>
      </w:pPr>
      <w:r w:rsidRPr="00535926">
        <w:rPr>
          <w:rFonts w:asciiTheme="minorHAnsi" w:hAnsiTheme="minorHAnsi" w:cstheme="minorHAnsi"/>
          <w:noProof/>
          <w:color w:val="000000"/>
        </w:rPr>
        <w:drawing>
          <wp:anchor distT="0" distB="0" distL="114300" distR="114300" simplePos="0" relativeHeight="251657728" behindDoc="0" locked="0" layoutInCell="1" allowOverlap="1" wp14:anchorId="22ACB06B" wp14:editId="1933ECC7">
            <wp:simplePos x="0" y="0"/>
            <wp:positionH relativeFrom="column">
              <wp:posOffset>-266700</wp:posOffset>
            </wp:positionH>
            <wp:positionV relativeFrom="paragraph">
              <wp:posOffset>15240</wp:posOffset>
            </wp:positionV>
            <wp:extent cx="723900" cy="741680"/>
            <wp:effectExtent l="0" t="0" r="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535926">
        <w:rPr>
          <w:rFonts w:asciiTheme="minorHAnsi" w:eastAsia="Times New Roman" w:hAnsiTheme="minorHAnsi" w:cstheme="minorHAnsi"/>
          <w:caps/>
          <w:color w:val="000000"/>
        </w:rPr>
        <w:t xml:space="preserve">      </w:t>
      </w:r>
      <w:r w:rsidR="00591870" w:rsidRPr="00535926">
        <w:rPr>
          <w:rFonts w:asciiTheme="minorHAnsi" w:eastAsia="Times New Roman" w:hAnsiTheme="minorHAnsi" w:cstheme="minorHAnsi"/>
          <w:caps/>
          <w:color w:val="000000"/>
        </w:rPr>
        <w:tab/>
      </w:r>
      <w:r w:rsidR="00591870" w:rsidRPr="00535926">
        <w:rPr>
          <w:rFonts w:asciiTheme="minorHAnsi" w:eastAsia="Times New Roman" w:hAnsiTheme="minorHAnsi" w:cstheme="minorHAnsi"/>
          <w:caps/>
          <w:color w:val="000000"/>
        </w:rPr>
        <w:tab/>
      </w:r>
      <w:r w:rsidR="00591870" w:rsidRPr="00535926">
        <w:rPr>
          <w:rFonts w:asciiTheme="minorHAnsi" w:eastAsia="Times New Roman" w:hAnsiTheme="minorHAnsi" w:cstheme="minorHAnsi"/>
          <w:caps/>
          <w:color w:val="000000"/>
        </w:rPr>
        <w:tab/>
      </w:r>
      <w:r w:rsidR="0035107A" w:rsidRPr="00535926">
        <w:rPr>
          <w:rFonts w:asciiTheme="minorHAnsi" w:eastAsia="Times New Roman" w:hAnsiTheme="minorHAnsi" w:cstheme="minorHAnsi"/>
          <w:caps/>
          <w:color w:val="000000"/>
        </w:rPr>
        <w:tab/>
      </w:r>
      <w:r w:rsidR="0035107A" w:rsidRPr="00535926">
        <w:rPr>
          <w:rFonts w:asciiTheme="minorHAnsi" w:eastAsia="Times New Roman" w:hAnsiTheme="minorHAnsi" w:cstheme="minorHAnsi"/>
          <w:caps/>
          <w:color w:val="000000"/>
        </w:rPr>
        <w:tab/>
      </w:r>
      <w:r w:rsidR="00591870" w:rsidRPr="00535926">
        <w:rPr>
          <w:rFonts w:asciiTheme="minorHAnsi" w:eastAsia="Times New Roman" w:hAnsiTheme="minorHAnsi" w:cstheme="minorHAnsi"/>
          <w:caps/>
          <w:color w:val="000000"/>
        </w:rPr>
        <w:t xml:space="preserve">   </w:t>
      </w:r>
      <w:r w:rsidR="00591870" w:rsidRPr="00535926">
        <w:rPr>
          <w:rFonts w:asciiTheme="minorHAnsi" w:eastAsia="Times New Roman" w:hAnsiTheme="minorHAnsi" w:cstheme="minorHAnsi"/>
          <w:caps/>
          <w:color w:val="000000"/>
        </w:rPr>
        <w:tab/>
        <w:t xml:space="preserve">                       </w:t>
      </w:r>
    </w:p>
    <w:p w14:paraId="14F29519" w14:textId="6ED5DAAB" w:rsidR="00591870" w:rsidRPr="00535926" w:rsidRDefault="00591870" w:rsidP="000B193F">
      <w:pPr>
        <w:tabs>
          <w:tab w:val="left" w:pos="360"/>
          <w:tab w:val="left" w:pos="7455"/>
        </w:tabs>
        <w:spacing w:after="0" w:line="240" w:lineRule="auto"/>
        <w:ind w:right="-187"/>
        <w:rPr>
          <w:rFonts w:asciiTheme="minorHAnsi" w:eastAsia="Times New Roman" w:hAnsiTheme="minorHAnsi" w:cstheme="minorHAnsi"/>
          <w:b/>
          <w:caps/>
          <w:color w:val="000000"/>
        </w:rPr>
      </w:pPr>
      <w:r w:rsidRPr="00535926">
        <w:rPr>
          <w:rFonts w:asciiTheme="minorHAnsi" w:eastAsia="Times New Roman" w:hAnsiTheme="minorHAnsi" w:cstheme="minorHAnsi"/>
          <w:b/>
          <w:caps/>
          <w:color w:val="000000"/>
        </w:rPr>
        <w:t>part i:</w:t>
      </w:r>
      <w:r w:rsidRPr="00535926">
        <w:rPr>
          <w:rFonts w:asciiTheme="minorHAnsi" w:eastAsia="Times New Roman" w:hAnsiTheme="minorHAnsi" w:cstheme="minorHAnsi"/>
          <w:b/>
          <w:smallCaps/>
          <w:color w:val="000000"/>
        </w:rPr>
        <w:t xml:space="preserve"> </w:t>
      </w:r>
      <w:r w:rsidRPr="00535926">
        <w:rPr>
          <w:rFonts w:asciiTheme="minorHAnsi" w:eastAsia="Times New Roman" w:hAnsiTheme="minorHAnsi" w:cstheme="minorHAnsi"/>
          <w:b/>
          <w:caps/>
          <w:color w:val="000000"/>
        </w:rPr>
        <w:t>project information</w:t>
      </w:r>
    </w:p>
    <w:p w14:paraId="1D32B7A7" w14:textId="77777777" w:rsidR="004545E9" w:rsidRPr="00535926" w:rsidRDefault="004545E9" w:rsidP="000B193F">
      <w:pPr>
        <w:tabs>
          <w:tab w:val="left" w:pos="360"/>
          <w:tab w:val="left" w:pos="7455"/>
        </w:tabs>
        <w:spacing w:after="0" w:line="240" w:lineRule="auto"/>
        <w:ind w:right="-187"/>
        <w:rPr>
          <w:rFonts w:asciiTheme="minorHAnsi" w:eastAsia="Times New Roman" w:hAnsiTheme="minorHAnsi" w:cstheme="minorHAnsi"/>
          <w:b/>
          <w:color w:val="000000"/>
        </w:rPr>
      </w:pPr>
    </w:p>
    <w:tbl>
      <w:tblPr>
        <w:tblW w:w="4947"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5"/>
        <w:gridCol w:w="2551"/>
        <w:gridCol w:w="2896"/>
        <w:gridCol w:w="1519"/>
      </w:tblGrid>
      <w:tr w:rsidR="00591870" w:rsidRPr="00535926" w14:paraId="1790BA57" w14:textId="77777777" w:rsidTr="006963D6">
        <w:tc>
          <w:tcPr>
            <w:tcW w:w="5000" w:type="pct"/>
            <w:gridSpan w:val="4"/>
          </w:tcPr>
          <w:p w14:paraId="394E9AAD" w14:textId="7F965174" w:rsidR="00591870" w:rsidRPr="00535926" w:rsidRDefault="00591870" w:rsidP="000B193F">
            <w:pPr>
              <w:spacing w:after="0" w:line="240" w:lineRule="auto"/>
              <w:rPr>
                <w:rFonts w:eastAsia="Times New Roman" w:cs="Calibri"/>
                <w:color w:val="000000"/>
                <w:sz w:val="20"/>
                <w:szCs w:val="20"/>
              </w:rPr>
            </w:pPr>
            <w:r w:rsidRPr="00535926">
              <w:rPr>
                <w:rFonts w:eastAsia="Times New Roman" w:cs="Calibri"/>
                <w:b/>
                <w:bCs/>
                <w:color w:val="000000"/>
                <w:sz w:val="20"/>
                <w:szCs w:val="20"/>
              </w:rPr>
              <w:t>Project Title</w:t>
            </w:r>
            <w:r w:rsidRPr="00535926">
              <w:rPr>
                <w:rFonts w:eastAsia="Times New Roman" w:cs="Calibri"/>
                <w:color w:val="000000"/>
                <w:sz w:val="20"/>
                <w:szCs w:val="20"/>
              </w:rPr>
              <w:t xml:space="preserve">: </w:t>
            </w:r>
            <w:r w:rsidR="009D07F6" w:rsidRPr="00535926">
              <w:rPr>
                <w:rFonts w:eastAsia="Times New Roman" w:cs="Calibri"/>
                <w:color w:val="000000"/>
                <w:sz w:val="20"/>
                <w:szCs w:val="20"/>
              </w:rPr>
              <w:t>Supporting Mainstreamed Achievement of Roadmap Targets on Energy in Nauru (SMARTEN)</w:t>
            </w:r>
          </w:p>
        </w:tc>
      </w:tr>
      <w:tr w:rsidR="00591870" w:rsidRPr="00535926" w14:paraId="6661EFE2" w14:textId="77777777" w:rsidTr="00DB6DD1">
        <w:tc>
          <w:tcPr>
            <w:tcW w:w="1235" w:type="pct"/>
          </w:tcPr>
          <w:p w14:paraId="264946C4" w14:textId="77777777" w:rsidR="00591870" w:rsidRPr="00535926" w:rsidRDefault="00591870"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Country(</w:t>
            </w:r>
            <w:proofErr w:type="spellStart"/>
            <w:r w:rsidRPr="00535926">
              <w:rPr>
                <w:rFonts w:eastAsia="Times New Roman" w:cs="Calibri"/>
                <w:b/>
                <w:bCs/>
                <w:color w:val="000000"/>
                <w:sz w:val="20"/>
                <w:szCs w:val="20"/>
              </w:rPr>
              <w:t>ies</w:t>
            </w:r>
            <w:proofErr w:type="spellEnd"/>
            <w:r w:rsidRPr="00535926">
              <w:rPr>
                <w:rFonts w:eastAsia="Times New Roman" w:cs="Calibri"/>
                <w:b/>
                <w:bCs/>
                <w:color w:val="000000"/>
                <w:sz w:val="20"/>
                <w:szCs w:val="20"/>
              </w:rPr>
              <w:t>):</w:t>
            </w:r>
          </w:p>
        </w:tc>
        <w:tc>
          <w:tcPr>
            <w:tcW w:w="1379" w:type="pct"/>
          </w:tcPr>
          <w:p w14:paraId="642C98A7" w14:textId="0ADBD33D" w:rsidR="00591870" w:rsidRPr="00535926" w:rsidRDefault="009D07F6"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Nauru</w:t>
            </w:r>
          </w:p>
        </w:tc>
        <w:tc>
          <w:tcPr>
            <w:tcW w:w="1565" w:type="pct"/>
          </w:tcPr>
          <w:p w14:paraId="1DE93B80" w14:textId="77777777" w:rsidR="00591870" w:rsidRPr="00535926" w:rsidRDefault="00591870"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GEF Project ID:</w:t>
            </w:r>
          </w:p>
        </w:tc>
        <w:tc>
          <w:tcPr>
            <w:tcW w:w="821" w:type="pct"/>
          </w:tcPr>
          <w:p w14:paraId="179C6882" w14:textId="2E4392A5" w:rsidR="00591870" w:rsidRPr="00535926" w:rsidRDefault="009D07F6"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9974</w:t>
            </w:r>
          </w:p>
        </w:tc>
      </w:tr>
      <w:tr w:rsidR="00591870" w:rsidRPr="00535926" w14:paraId="3D3AA11B" w14:textId="77777777" w:rsidTr="00DB6DD1">
        <w:tc>
          <w:tcPr>
            <w:tcW w:w="1235" w:type="pct"/>
          </w:tcPr>
          <w:p w14:paraId="563C94D5" w14:textId="77777777" w:rsidR="00591870" w:rsidRPr="00535926" w:rsidRDefault="00591870"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GEF Agency(</w:t>
            </w:r>
            <w:proofErr w:type="spellStart"/>
            <w:r w:rsidRPr="00535926">
              <w:rPr>
                <w:rFonts w:eastAsia="Times New Roman" w:cs="Calibri"/>
                <w:b/>
                <w:bCs/>
                <w:color w:val="000000"/>
                <w:sz w:val="20"/>
                <w:szCs w:val="20"/>
              </w:rPr>
              <w:t>ies</w:t>
            </w:r>
            <w:proofErr w:type="spellEnd"/>
            <w:r w:rsidRPr="00535926">
              <w:rPr>
                <w:rFonts w:eastAsia="Times New Roman" w:cs="Calibri"/>
                <w:b/>
                <w:bCs/>
                <w:color w:val="000000"/>
                <w:sz w:val="20"/>
                <w:szCs w:val="20"/>
              </w:rPr>
              <w:t>):</w:t>
            </w:r>
          </w:p>
        </w:tc>
        <w:tc>
          <w:tcPr>
            <w:tcW w:w="1379" w:type="pct"/>
          </w:tcPr>
          <w:p w14:paraId="6D268026" w14:textId="5293C2F5" w:rsidR="00591870" w:rsidRPr="00535926" w:rsidRDefault="003F5618"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UNDP</w:t>
            </w:r>
          </w:p>
        </w:tc>
        <w:tc>
          <w:tcPr>
            <w:tcW w:w="1565" w:type="pct"/>
          </w:tcPr>
          <w:p w14:paraId="790F2AA9" w14:textId="77777777" w:rsidR="00591870" w:rsidRPr="00535926" w:rsidRDefault="00591870"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GEF Agency Project ID:</w:t>
            </w:r>
          </w:p>
        </w:tc>
        <w:tc>
          <w:tcPr>
            <w:tcW w:w="821" w:type="pct"/>
          </w:tcPr>
          <w:p w14:paraId="55E49525" w14:textId="43199A03" w:rsidR="00591870" w:rsidRPr="00535926" w:rsidRDefault="003F5618"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PIMS 6188</w:t>
            </w:r>
          </w:p>
        </w:tc>
      </w:tr>
      <w:tr w:rsidR="00591870" w:rsidRPr="00535926" w14:paraId="531E75FB" w14:textId="77777777" w:rsidTr="00DB6DD1">
        <w:tc>
          <w:tcPr>
            <w:tcW w:w="1235" w:type="pct"/>
          </w:tcPr>
          <w:p w14:paraId="0D435B88" w14:textId="77777777" w:rsidR="00591870" w:rsidRPr="00535926" w:rsidRDefault="00ED51F2"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Project</w:t>
            </w:r>
            <w:r w:rsidR="00591870" w:rsidRPr="00535926">
              <w:rPr>
                <w:rFonts w:eastAsia="Times New Roman" w:cs="Calibri"/>
                <w:b/>
                <w:bCs/>
                <w:color w:val="000000"/>
                <w:sz w:val="20"/>
                <w:szCs w:val="20"/>
              </w:rPr>
              <w:t xml:space="preserve"> Executing </w:t>
            </w:r>
            <w:r w:rsidR="00D24FA9" w:rsidRPr="00535926">
              <w:rPr>
                <w:rFonts w:eastAsia="Times New Roman" w:cs="Calibri"/>
                <w:b/>
                <w:bCs/>
                <w:color w:val="000000"/>
                <w:sz w:val="20"/>
                <w:szCs w:val="20"/>
              </w:rPr>
              <w:t>Entity</w:t>
            </w:r>
            <w:r w:rsidR="00591870" w:rsidRPr="00535926">
              <w:rPr>
                <w:rFonts w:eastAsia="Times New Roman" w:cs="Calibri"/>
                <w:b/>
                <w:bCs/>
                <w:color w:val="000000"/>
                <w:sz w:val="20"/>
                <w:szCs w:val="20"/>
              </w:rPr>
              <w:t>(s):</w:t>
            </w:r>
          </w:p>
        </w:tc>
        <w:tc>
          <w:tcPr>
            <w:tcW w:w="1379" w:type="pct"/>
            <w:shd w:val="clear" w:color="auto" w:fill="auto"/>
          </w:tcPr>
          <w:p w14:paraId="6C1B3843" w14:textId="6603CC6C" w:rsidR="00591870" w:rsidRPr="00535926" w:rsidRDefault="003F5618"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In Nauru: Department of Commerce, Industries and Environment (DCIE)</w:t>
            </w:r>
          </w:p>
        </w:tc>
        <w:tc>
          <w:tcPr>
            <w:tcW w:w="1565" w:type="pct"/>
          </w:tcPr>
          <w:p w14:paraId="6F4EA76F" w14:textId="77777777" w:rsidR="00591870" w:rsidRPr="00535926" w:rsidRDefault="00591870"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Submission Date:</w:t>
            </w:r>
          </w:p>
          <w:p w14:paraId="130257E1" w14:textId="77777777" w:rsidR="00DC6065" w:rsidRPr="00535926" w:rsidRDefault="00DC6065"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Resubmission Date:</w:t>
            </w:r>
          </w:p>
          <w:p w14:paraId="6B4A4398" w14:textId="4F319C84" w:rsidR="00D16F1E" w:rsidRPr="00535926" w:rsidRDefault="00537648"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Resubmission Date:</w:t>
            </w:r>
          </w:p>
        </w:tc>
        <w:tc>
          <w:tcPr>
            <w:tcW w:w="821" w:type="pct"/>
          </w:tcPr>
          <w:p w14:paraId="65D60627" w14:textId="77777777" w:rsidR="00591870" w:rsidRPr="00535926" w:rsidRDefault="003F5618"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25 Nov 2019</w:t>
            </w:r>
          </w:p>
          <w:p w14:paraId="7773CED1" w14:textId="77777777" w:rsidR="00DC6065" w:rsidRPr="00535926" w:rsidRDefault="00607FE6"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4</w:t>
            </w:r>
            <w:r w:rsidR="00DC6065" w:rsidRPr="00535926">
              <w:rPr>
                <w:rFonts w:eastAsia="Times New Roman" w:cs="Calibri"/>
                <w:color w:val="000000"/>
                <w:sz w:val="20"/>
                <w:szCs w:val="20"/>
              </w:rPr>
              <w:t xml:space="preserve"> </w:t>
            </w:r>
            <w:r w:rsidR="009337BB" w:rsidRPr="00535926">
              <w:rPr>
                <w:rFonts w:eastAsia="Times New Roman" w:cs="Calibri"/>
                <w:color w:val="000000"/>
                <w:sz w:val="20"/>
                <w:szCs w:val="20"/>
              </w:rPr>
              <w:t>Feb</w:t>
            </w:r>
            <w:r w:rsidR="00DC6065" w:rsidRPr="00535926">
              <w:rPr>
                <w:rFonts w:eastAsia="Times New Roman" w:cs="Calibri"/>
                <w:color w:val="000000"/>
                <w:sz w:val="20"/>
                <w:szCs w:val="20"/>
              </w:rPr>
              <w:t xml:space="preserve"> 2020</w:t>
            </w:r>
          </w:p>
          <w:p w14:paraId="1B1015BB" w14:textId="1223A3E1" w:rsidR="00D31FC2" w:rsidRPr="00535926" w:rsidRDefault="0016739F"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7</w:t>
            </w:r>
            <w:r w:rsidR="003C0E09" w:rsidRPr="00535926">
              <w:rPr>
                <w:rFonts w:eastAsia="Times New Roman" w:cs="Calibri"/>
                <w:color w:val="000000"/>
                <w:sz w:val="20"/>
                <w:szCs w:val="20"/>
              </w:rPr>
              <w:t xml:space="preserve"> </w:t>
            </w:r>
            <w:r w:rsidR="00535926" w:rsidRPr="00535926">
              <w:rPr>
                <w:rFonts w:eastAsia="Times New Roman" w:cs="Calibri"/>
                <w:color w:val="000000"/>
                <w:sz w:val="20"/>
                <w:szCs w:val="20"/>
              </w:rPr>
              <w:t>July</w:t>
            </w:r>
            <w:r w:rsidR="003C0E09" w:rsidRPr="00535926">
              <w:rPr>
                <w:rFonts w:eastAsia="Times New Roman" w:cs="Calibri"/>
                <w:color w:val="000000"/>
                <w:sz w:val="20"/>
                <w:szCs w:val="20"/>
              </w:rPr>
              <w:t xml:space="preserve"> </w:t>
            </w:r>
            <w:r w:rsidR="00537648" w:rsidRPr="00535926">
              <w:rPr>
                <w:rFonts w:eastAsia="Times New Roman" w:cs="Calibri"/>
                <w:color w:val="000000"/>
                <w:sz w:val="20"/>
                <w:szCs w:val="20"/>
              </w:rPr>
              <w:t>202</w:t>
            </w:r>
            <w:r w:rsidR="00535926" w:rsidRPr="00535926">
              <w:rPr>
                <w:rFonts w:eastAsia="Times New Roman" w:cs="Calibri"/>
                <w:color w:val="000000"/>
                <w:sz w:val="20"/>
                <w:szCs w:val="20"/>
              </w:rPr>
              <w:t>0</w:t>
            </w:r>
          </w:p>
        </w:tc>
      </w:tr>
      <w:tr w:rsidR="00591870" w:rsidRPr="00535926" w14:paraId="4A38F1C8" w14:textId="77777777" w:rsidTr="00DB6DD1">
        <w:tc>
          <w:tcPr>
            <w:tcW w:w="1235" w:type="pct"/>
          </w:tcPr>
          <w:p w14:paraId="52A11039" w14:textId="77777777" w:rsidR="00591870" w:rsidRPr="00535926" w:rsidRDefault="00591870"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GEF Focal Area (s):</w:t>
            </w:r>
          </w:p>
        </w:tc>
        <w:tc>
          <w:tcPr>
            <w:tcW w:w="1379" w:type="pct"/>
          </w:tcPr>
          <w:p w14:paraId="07F84615" w14:textId="577FD122" w:rsidR="00591870" w:rsidRPr="00535926" w:rsidRDefault="003F5618" w:rsidP="000B193F">
            <w:pPr>
              <w:spacing w:after="0" w:line="240" w:lineRule="auto"/>
              <w:rPr>
                <w:rFonts w:eastAsia="Times New Roman" w:cs="Calibri"/>
                <w:color w:val="000000"/>
                <w:sz w:val="20"/>
                <w:szCs w:val="20"/>
              </w:rPr>
            </w:pPr>
            <w:r w:rsidRPr="00535926">
              <w:rPr>
                <w:rFonts w:cs="Calibri"/>
                <w:color w:val="000000"/>
                <w:sz w:val="20"/>
                <w:szCs w:val="20"/>
              </w:rPr>
              <w:t>Climate Change</w:t>
            </w:r>
            <w:r w:rsidR="004C794B" w:rsidRPr="00535926">
              <w:rPr>
                <w:rFonts w:cs="Calibri"/>
                <w:color w:val="000000"/>
                <w:sz w:val="20"/>
                <w:szCs w:val="20"/>
              </w:rPr>
              <w:t xml:space="preserve">  </w:t>
            </w:r>
            <w:r w:rsidR="007F3457" w:rsidRPr="00535926">
              <w:rPr>
                <w:rFonts w:cs="Calibri"/>
                <w:color w:val="000000"/>
                <w:sz w:val="20"/>
                <w:szCs w:val="20"/>
              </w:rPr>
              <w:t xml:space="preserve"> </w:t>
            </w:r>
          </w:p>
        </w:tc>
        <w:tc>
          <w:tcPr>
            <w:tcW w:w="1565" w:type="pct"/>
          </w:tcPr>
          <w:p w14:paraId="5AA55245" w14:textId="77777777" w:rsidR="00591870" w:rsidRPr="00535926" w:rsidRDefault="002D61AB"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Expected Implementation Start</w:t>
            </w:r>
          </w:p>
        </w:tc>
        <w:tc>
          <w:tcPr>
            <w:tcW w:w="821" w:type="pct"/>
            <w:shd w:val="clear" w:color="auto" w:fill="auto"/>
          </w:tcPr>
          <w:p w14:paraId="1351F537" w14:textId="4571BE2F" w:rsidR="00591870" w:rsidRPr="00535926" w:rsidRDefault="00440B87"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1</w:t>
            </w:r>
            <w:r w:rsidR="00476EB4" w:rsidRPr="00535926">
              <w:rPr>
                <w:rFonts w:eastAsia="Times New Roman" w:cs="Calibri"/>
                <w:color w:val="000000"/>
                <w:sz w:val="20"/>
                <w:szCs w:val="20"/>
              </w:rPr>
              <w:t xml:space="preserve"> April</w:t>
            </w:r>
            <w:r w:rsidRPr="00535926">
              <w:rPr>
                <w:rFonts w:eastAsia="Times New Roman" w:cs="Calibri"/>
                <w:color w:val="000000"/>
                <w:sz w:val="20"/>
                <w:szCs w:val="20"/>
              </w:rPr>
              <w:t xml:space="preserve"> 2020</w:t>
            </w:r>
          </w:p>
        </w:tc>
      </w:tr>
      <w:tr w:rsidR="002D61AB" w:rsidRPr="00535926" w14:paraId="5B12DD1B" w14:textId="77777777" w:rsidTr="00DB6DD1">
        <w:tc>
          <w:tcPr>
            <w:tcW w:w="1235" w:type="pct"/>
          </w:tcPr>
          <w:p w14:paraId="05A06558" w14:textId="77777777" w:rsidR="002D61AB" w:rsidRPr="00535926" w:rsidRDefault="002D61AB" w:rsidP="000B193F">
            <w:pPr>
              <w:spacing w:after="0" w:line="240" w:lineRule="auto"/>
              <w:rPr>
                <w:rFonts w:eastAsia="Times New Roman" w:cs="Calibri"/>
                <w:b/>
                <w:bCs/>
                <w:color w:val="000000"/>
                <w:sz w:val="20"/>
                <w:szCs w:val="20"/>
              </w:rPr>
            </w:pPr>
          </w:p>
        </w:tc>
        <w:tc>
          <w:tcPr>
            <w:tcW w:w="1379" w:type="pct"/>
          </w:tcPr>
          <w:p w14:paraId="755C92B8" w14:textId="77777777" w:rsidR="002D61AB" w:rsidRPr="00535926" w:rsidRDefault="002D61AB" w:rsidP="000B193F">
            <w:pPr>
              <w:spacing w:after="0" w:line="240" w:lineRule="auto"/>
              <w:rPr>
                <w:rFonts w:cs="Calibri"/>
                <w:color w:val="000000"/>
                <w:sz w:val="20"/>
                <w:szCs w:val="20"/>
              </w:rPr>
            </w:pPr>
          </w:p>
        </w:tc>
        <w:tc>
          <w:tcPr>
            <w:tcW w:w="1565" w:type="pct"/>
          </w:tcPr>
          <w:p w14:paraId="7B758E0F" w14:textId="77777777" w:rsidR="002D61AB" w:rsidRPr="00535926" w:rsidDel="002D61AB" w:rsidRDefault="002D61AB"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Expected Completion Date</w:t>
            </w:r>
          </w:p>
        </w:tc>
        <w:tc>
          <w:tcPr>
            <w:tcW w:w="821" w:type="pct"/>
            <w:shd w:val="clear" w:color="auto" w:fill="auto"/>
          </w:tcPr>
          <w:p w14:paraId="67D7C0F8" w14:textId="65418BE0" w:rsidR="002D61AB" w:rsidRPr="00535926" w:rsidRDefault="00440B87" w:rsidP="00440B87">
            <w:pPr>
              <w:spacing w:after="0" w:line="240" w:lineRule="auto"/>
              <w:rPr>
                <w:rFonts w:eastAsia="Times New Roman" w:cs="Calibri"/>
                <w:color w:val="000000"/>
                <w:sz w:val="20"/>
                <w:szCs w:val="20"/>
              </w:rPr>
            </w:pPr>
            <w:r w:rsidRPr="00535926">
              <w:rPr>
                <w:rFonts w:eastAsia="Times New Roman" w:cs="Calibri"/>
                <w:color w:val="000000"/>
                <w:sz w:val="20"/>
                <w:szCs w:val="20"/>
              </w:rPr>
              <w:t>3</w:t>
            </w:r>
            <w:r w:rsidR="00154C33" w:rsidRPr="00535926">
              <w:rPr>
                <w:rFonts w:eastAsia="Times New Roman" w:cs="Calibri"/>
                <w:color w:val="000000"/>
                <w:sz w:val="20"/>
                <w:szCs w:val="20"/>
              </w:rPr>
              <w:t>0</w:t>
            </w:r>
            <w:r w:rsidRPr="00535926">
              <w:rPr>
                <w:rFonts w:eastAsia="Times New Roman" w:cs="Calibri"/>
                <w:color w:val="000000"/>
                <w:sz w:val="20"/>
                <w:szCs w:val="20"/>
              </w:rPr>
              <w:t xml:space="preserve"> </w:t>
            </w:r>
            <w:r w:rsidR="00476EB4" w:rsidRPr="00535926">
              <w:rPr>
                <w:rFonts w:eastAsia="Times New Roman" w:cs="Calibri"/>
                <w:color w:val="000000"/>
                <w:sz w:val="20"/>
                <w:szCs w:val="20"/>
              </w:rPr>
              <w:t xml:space="preserve">April </w:t>
            </w:r>
            <w:r w:rsidRPr="00535926">
              <w:rPr>
                <w:rFonts w:eastAsia="Times New Roman" w:cs="Calibri"/>
                <w:color w:val="000000"/>
                <w:sz w:val="20"/>
                <w:szCs w:val="20"/>
              </w:rPr>
              <w:t>2024</w:t>
            </w:r>
          </w:p>
        </w:tc>
      </w:tr>
      <w:tr w:rsidR="00FC6F52" w:rsidRPr="00535926" w14:paraId="458F17B9" w14:textId="77777777" w:rsidTr="00DB6DD1">
        <w:tc>
          <w:tcPr>
            <w:tcW w:w="1235" w:type="pct"/>
          </w:tcPr>
          <w:p w14:paraId="7DB94E0A" w14:textId="77777777" w:rsidR="00FC6F52" w:rsidRPr="00535926" w:rsidRDefault="00FC6F52"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Name of Parent Program</w:t>
            </w:r>
          </w:p>
        </w:tc>
        <w:tc>
          <w:tcPr>
            <w:tcW w:w="1379" w:type="pct"/>
          </w:tcPr>
          <w:p w14:paraId="48F3D1CA" w14:textId="14A23F68" w:rsidR="00FC6F52" w:rsidRPr="00535926" w:rsidRDefault="003F5618"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N</w:t>
            </w:r>
            <w:r w:rsidR="009D07F6" w:rsidRPr="00535926">
              <w:rPr>
                <w:rFonts w:eastAsia="Times New Roman" w:cs="Calibri"/>
                <w:color w:val="000000"/>
                <w:sz w:val="20"/>
                <w:szCs w:val="20"/>
              </w:rPr>
              <w:t>/A</w:t>
            </w:r>
          </w:p>
        </w:tc>
        <w:tc>
          <w:tcPr>
            <w:tcW w:w="1565" w:type="pct"/>
          </w:tcPr>
          <w:p w14:paraId="4CC40B79" w14:textId="77777777" w:rsidR="00FC6F52" w:rsidRPr="00535926" w:rsidRDefault="00FC6F52" w:rsidP="000B193F">
            <w:pPr>
              <w:spacing w:after="0" w:line="240" w:lineRule="auto"/>
              <w:rPr>
                <w:rFonts w:eastAsia="Times New Roman" w:cs="Calibri"/>
                <w:b/>
                <w:bCs/>
                <w:color w:val="000000"/>
                <w:sz w:val="20"/>
                <w:szCs w:val="20"/>
              </w:rPr>
            </w:pPr>
            <w:r w:rsidRPr="00535926">
              <w:rPr>
                <w:rFonts w:eastAsia="Times New Roman" w:cs="Calibri"/>
                <w:b/>
                <w:bCs/>
                <w:color w:val="000000"/>
                <w:sz w:val="20"/>
                <w:szCs w:val="20"/>
              </w:rPr>
              <w:t>Parent Program ID:</w:t>
            </w:r>
          </w:p>
        </w:tc>
        <w:tc>
          <w:tcPr>
            <w:tcW w:w="821" w:type="pct"/>
          </w:tcPr>
          <w:p w14:paraId="17F8F9AD" w14:textId="6D5EB2EC" w:rsidR="00FC6F52" w:rsidRPr="00535926" w:rsidRDefault="009D07F6" w:rsidP="000B193F">
            <w:pPr>
              <w:spacing w:after="0" w:line="240" w:lineRule="auto"/>
              <w:rPr>
                <w:rFonts w:eastAsia="Times New Roman" w:cs="Calibri"/>
                <w:color w:val="000000"/>
                <w:sz w:val="20"/>
                <w:szCs w:val="20"/>
              </w:rPr>
            </w:pPr>
            <w:r w:rsidRPr="00535926">
              <w:rPr>
                <w:rFonts w:eastAsia="Times New Roman" w:cs="Calibri"/>
                <w:color w:val="000000"/>
                <w:sz w:val="20"/>
                <w:szCs w:val="20"/>
              </w:rPr>
              <w:t>N/A</w:t>
            </w:r>
          </w:p>
        </w:tc>
      </w:tr>
    </w:tbl>
    <w:p w14:paraId="70F23A5F" w14:textId="77777777" w:rsidR="004545E9" w:rsidRPr="00535926" w:rsidRDefault="004545E9" w:rsidP="000B193F">
      <w:pPr>
        <w:spacing w:after="0" w:line="240" w:lineRule="auto"/>
        <w:ind w:left="360"/>
        <w:rPr>
          <w:rFonts w:asciiTheme="minorHAnsi" w:eastAsia="Times New Roman" w:hAnsiTheme="minorHAnsi" w:cstheme="minorHAnsi"/>
          <w:b/>
          <w:smallCaps/>
          <w:color w:val="000000"/>
          <w:lang w:eastAsia="x-none"/>
        </w:rPr>
      </w:pPr>
    </w:p>
    <w:p w14:paraId="1D8DDEB0" w14:textId="330C10EE" w:rsidR="00591870" w:rsidRPr="00535926" w:rsidRDefault="00D07581" w:rsidP="000B193F">
      <w:pPr>
        <w:numPr>
          <w:ilvl w:val="0"/>
          <w:numId w:val="1"/>
        </w:numPr>
        <w:tabs>
          <w:tab w:val="left" w:pos="360"/>
        </w:tabs>
        <w:spacing w:after="0" w:line="240" w:lineRule="auto"/>
        <w:rPr>
          <w:rFonts w:asciiTheme="minorHAnsi" w:eastAsia="Times New Roman" w:hAnsiTheme="minorHAnsi" w:cstheme="minorHAnsi"/>
          <w:b/>
          <w:smallCaps/>
          <w:color w:val="000000"/>
          <w:lang w:eastAsia="x-none"/>
        </w:rPr>
      </w:pPr>
      <w:r w:rsidRPr="00535926">
        <w:rPr>
          <w:rFonts w:asciiTheme="minorHAnsi" w:hAnsiTheme="minorHAnsi" w:cstheme="minorHAnsi"/>
          <w:b/>
          <w:smallCaps/>
          <w:color w:val="000000"/>
        </w:rPr>
        <w:t>Focal</w:t>
      </w:r>
      <w:r w:rsidR="003B3E74" w:rsidRPr="00535926">
        <w:rPr>
          <w:rFonts w:asciiTheme="minorHAnsi" w:hAnsiTheme="minorHAnsi" w:cstheme="minorHAnsi"/>
          <w:b/>
          <w:smallCaps/>
          <w:color w:val="000000"/>
        </w:rPr>
        <w:t>/Non-Focal</w:t>
      </w:r>
      <w:r w:rsidRPr="00535926">
        <w:rPr>
          <w:rFonts w:asciiTheme="minorHAnsi" w:hAnsiTheme="minorHAnsi" w:cstheme="minorHAnsi"/>
          <w:b/>
          <w:smallCaps/>
          <w:color w:val="000000"/>
        </w:rPr>
        <w:t xml:space="preserve"> Area Elements</w:t>
      </w:r>
    </w:p>
    <w:p w14:paraId="790795D5" w14:textId="77777777" w:rsidR="004545E9" w:rsidRPr="00535926" w:rsidRDefault="004545E9" w:rsidP="000B193F">
      <w:pPr>
        <w:spacing w:after="0" w:line="240" w:lineRule="auto"/>
        <w:ind w:left="360"/>
        <w:rPr>
          <w:rFonts w:asciiTheme="minorHAnsi" w:eastAsia="Times New Roman" w:hAnsiTheme="minorHAnsi" w:cstheme="minorHAnsi"/>
          <w:b/>
          <w:smallCaps/>
          <w:color w:val="000000"/>
          <w:lang w:eastAsia="x-none"/>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093"/>
        <w:gridCol w:w="3082"/>
        <w:gridCol w:w="780"/>
        <w:gridCol w:w="1148"/>
        <w:gridCol w:w="1247"/>
      </w:tblGrid>
      <w:tr w:rsidR="00C704DD" w:rsidRPr="00535926" w14:paraId="52D69271" w14:textId="77777777" w:rsidTr="00FD062F">
        <w:trPr>
          <w:trHeight w:val="143"/>
          <w:jc w:val="center"/>
        </w:trPr>
        <w:tc>
          <w:tcPr>
            <w:tcW w:w="1654" w:type="pct"/>
            <w:vMerge w:val="restart"/>
            <w:shd w:val="clear" w:color="auto" w:fill="FFFFFF"/>
            <w:vAlign w:val="center"/>
          </w:tcPr>
          <w:p w14:paraId="66A4CE8A" w14:textId="77777777" w:rsidR="00026F2C" w:rsidRPr="00535926" w:rsidRDefault="000C235F" w:rsidP="000B193F">
            <w:pPr>
              <w:keepNext/>
              <w:spacing w:after="0" w:line="240" w:lineRule="auto"/>
              <w:jc w:val="center"/>
              <w:outlineLvl w:val="2"/>
              <w:rPr>
                <w:rFonts w:asciiTheme="minorHAnsi" w:eastAsia="Times New Roman" w:hAnsiTheme="minorHAnsi" w:cstheme="minorHAnsi"/>
                <w:b/>
                <w:iCs/>
                <w:smallCaps/>
                <w:color w:val="000000"/>
                <w:sz w:val="20"/>
                <w:szCs w:val="20"/>
              </w:rPr>
            </w:pPr>
            <w:r w:rsidRPr="00535926">
              <w:rPr>
                <w:rFonts w:asciiTheme="minorHAnsi" w:eastAsia="Times New Roman" w:hAnsiTheme="minorHAnsi" w:cstheme="minorHAnsi"/>
                <w:b/>
                <w:smallCaps/>
                <w:color w:val="000000"/>
                <w:sz w:val="20"/>
                <w:szCs w:val="20"/>
              </w:rPr>
              <w:t>Programming Directions</w:t>
            </w:r>
          </w:p>
        </w:tc>
        <w:tc>
          <w:tcPr>
            <w:tcW w:w="1648" w:type="pct"/>
            <w:vMerge w:val="restart"/>
            <w:shd w:val="clear" w:color="auto" w:fill="FFFFFF"/>
            <w:vAlign w:val="center"/>
          </w:tcPr>
          <w:p w14:paraId="5B9484B5" w14:textId="77777777" w:rsidR="00026F2C" w:rsidRPr="00535926" w:rsidRDefault="00026F2C" w:rsidP="000B193F">
            <w:pPr>
              <w:keepNext/>
              <w:spacing w:after="0" w:line="240" w:lineRule="auto"/>
              <w:jc w:val="center"/>
              <w:outlineLvl w:val="2"/>
              <w:rPr>
                <w:rFonts w:asciiTheme="minorHAnsi" w:eastAsia="Times New Roman" w:hAnsiTheme="minorHAnsi" w:cstheme="minorHAnsi"/>
                <w:b/>
                <w:iCs/>
                <w:color w:val="000000"/>
                <w:sz w:val="20"/>
                <w:szCs w:val="20"/>
              </w:rPr>
            </w:pPr>
            <w:r w:rsidRPr="00535926">
              <w:rPr>
                <w:rFonts w:asciiTheme="minorHAnsi" w:eastAsia="Times New Roman" w:hAnsiTheme="minorHAnsi" w:cstheme="minorHAnsi"/>
                <w:b/>
                <w:iCs/>
                <w:color w:val="000000"/>
                <w:sz w:val="20"/>
                <w:szCs w:val="20"/>
              </w:rPr>
              <w:t>Focal Area Outcomes</w:t>
            </w:r>
          </w:p>
        </w:tc>
        <w:tc>
          <w:tcPr>
            <w:tcW w:w="417" w:type="pct"/>
            <w:vMerge w:val="restart"/>
            <w:shd w:val="clear" w:color="auto" w:fill="FFFFFF"/>
            <w:vAlign w:val="center"/>
          </w:tcPr>
          <w:p w14:paraId="6BB40844" w14:textId="77777777" w:rsidR="00026F2C" w:rsidRPr="00535926" w:rsidRDefault="00026F2C" w:rsidP="000B193F">
            <w:pPr>
              <w:pStyle w:val="Heading3"/>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Trust Fund</w:t>
            </w:r>
          </w:p>
        </w:tc>
        <w:tc>
          <w:tcPr>
            <w:tcW w:w="1281" w:type="pct"/>
            <w:gridSpan w:val="2"/>
            <w:shd w:val="clear" w:color="auto" w:fill="FFFFFF"/>
            <w:vAlign w:val="center"/>
          </w:tcPr>
          <w:p w14:paraId="74AE03D9" w14:textId="77777777" w:rsidR="00026F2C" w:rsidRPr="00535926" w:rsidRDefault="00026F2C" w:rsidP="000B193F">
            <w:pPr>
              <w:pStyle w:val="Heading3"/>
              <w:jc w:val="center"/>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(in $)</w:t>
            </w:r>
          </w:p>
        </w:tc>
      </w:tr>
      <w:tr w:rsidR="00C704DD" w:rsidRPr="00535926" w14:paraId="1C42C443" w14:textId="77777777" w:rsidTr="00FD062F">
        <w:trPr>
          <w:trHeight w:val="135"/>
          <w:jc w:val="center"/>
        </w:trPr>
        <w:tc>
          <w:tcPr>
            <w:tcW w:w="1654" w:type="pct"/>
            <w:vMerge/>
            <w:shd w:val="clear" w:color="auto" w:fill="FFFFFF"/>
            <w:vAlign w:val="center"/>
          </w:tcPr>
          <w:p w14:paraId="0CBCE793" w14:textId="77777777" w:rsidR="00026F2C" w:rsidRPr="00535926" w:rsidRDefault="00026F2C" w:rsidP="000B193F">
            <w:pPr>
              <w:keepNext/>
              <w:spacing w:after="0" w:line="240" w:lineRule="auto"/>
              <w:jc w:val="center"/>
              <w:outlineLvl w:val="2"/>
              <w:rPr>
                <w:rFonts w:asciiTheme="minorHAnsi" w:eastAsia="Times New Roman" w:hAnsiTheme="minorHAnsi" w:cstheme="minorHAnsi"/>
                <w:b/>
                <w:iCs/>
                <w:color w:val="000000"/>
                <w:sz w:val="20"/>
                <w:szCs w:val="20"/>
              </w:rPr>
            </w:pPr>
          </w:p>
        </w:tc>
        <w:tc>
          <w:tcPr>
            <w:tcW w:w="1648" w:type="pct"/>
            <w:vMerge/>
            <w:shd w:val="clear" w:color="auto" w:fill="FFFFFF"/>
            <w:vAlign w:val="center"/>
          </w:tcPr>
          <w:p w14:paraId="460CA2CE" w14:textId="77777777" w:rsidR="00026F2C" w:rsidRPr="00535926" w:rsidRDefault="00026F2C" w:rsidP="000B193F">
            <w:pPr>
              <w:keepNext/>
              <w:spacing w:after="0" w:line="240" w:lineRule="auto"/>
              <w:jc w:val="center"/>
              <w:outlineLvl w:val="2"/>
              <w:rPr>
                <w:rFonts w:asciiTheme="minorHAnsi" w:eastAsia="Times New Roman" w:hAnsiTheme="minorHAnsi" w:cstheme="minorHAnsi"/>
                <w:b/>
                <w:iCs/>
                <w:color w:val="000000"/>
                <w:sz w:val="20"/>
                <w:szCs w:val="20"/>
              </w:rPr>
            </w:pPr>
          </w:p>
        </w:tc>
        <w:tc>
          <w:tcPr>
            <w:tcW w:w="417" w:type="pct"/>
            <w:vMerge/>
            <w:shd w:val="clear" w:color="auto" w:fill="FFFFFF"/>
          </w:tcPr>
          <w:p w14:paraId="6DCE9FB6" w14:textId="77777777" w:rsidR="00026F2C" w:rsidRPr="00535926" w:rsidRDefault="00026F2C" w:rsidP="000B193F">
            <w:pPr>
              <w:pStyle w:val="Heading3"/>
              <w:rPr>
                <w:rFonts w:asciiTheme="minorHAnsi" w:hAnsiTheme="minorHAnsi" w:cstheme="minorHAnsi"/>
                <w:bCs w:val="0"/>
                <w:iCs/>
                <w:color w:val="000000"/>
                <w:sz w:val="20"/>
                <w:szCs w:val="20"/>
                <w:lang w:val="en-US"/>
              </w:rPr>
            </w:pPr>
          </w:p>
        </w:tc>
        <w:tc>
          <w:tcPr>
            <w:tcW w:w="614" w:type="pct"/>
            <w:shd w:val="clear" w:color="auto" w:fill="FFFFFF"/>
            <w:vAlign w:val="center"/>
          </w:tcPr>
          <w:p w14:paraId="2AD1F205" w14:textId="77777777" w:rsidR="00026F2C" w:rsidRPr="00535926" w:rsidRDefault="00026F2C" w:rsidP="000B193F">
            <w:pPr>
              <w:pStyle w:val="Heading3"/>
              <w:jc w:val="center"/>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GEF Project Financing</w:t>
            </w:r>
          </w:p>
        </w:tc>
        <w:tc>
          <w:tcPr>
            <w:tcW w:w="667" w:type="pct"/>
            <w:shd w:val="clear" w:color="auto" w:fill="FFFFFF"/>
          </w:tcPr>
          <w:p w14:paraId="533E68AE" w14:textId="77777777" w:rsidR="00026F2C" w:rsidRPr="00535926" w:rsidRDefault="00103B25" w:rsidP="000B193F">
            <w:pPr>
              <w:pStyle w:val="Heading3"/>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 xml:space="preserve">Confirmed </w:t>
            </w:r>
            <w:r w:rsidR="00026F2C" w:rsidRPr="00535926">
              <w:rPr>
                <w:rFonts w:asciiTheme="minorHAnsi" w:hAnsiTheme="minorHAnsi" w:cstheme="minorHAnsi"/>
                <w:bCs w:val="0"/>
                <w:iCs/>
                <w:color w:val="000000"/>
                <w:sz w:val="20"/>
                <w:szCs w:val="20"/>
                <w:lang w:val="en-US"/>
              </w:rPr>
              <w:t>Co-financing</w:t>
            </w:r>
          </w:p>
        </w:tc>
      </w:tr>
      <w:tr w:rsidR="00CB6CEF" w:rsidRPr="00535926" w14:paraId="26AC659D" w14:textId="77777777" w:rsidTr="00FD062F">
        <w:trPr>
          <w:trHeight w:val="58"/>
          <w:jc w:val="center"/>
        </w:trPr>
        <w:tc>
          <w:tcPr>
            <w:tcW w:w="1654" w:type="pct"/>
            <w:shd w:val="clear" w:color="auto" w:fill="FFFFFF"/>
          </w:tcPr>
          <w:p w14:paraId="48700B24" w14:textId="2BEADFF3" w:rsidR="00CB6CEF" w:rsidRPr="00535926" w:rsidRDefault="00CB6CEF" w:rsidP="000B193F">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t xml:space="preserve">CCM-1-1: </w:t>
            </w:r>
            <w:r w:rsidRPr="00535926">
              <w:rPr>
                <w:rFonts w:asciiTheme="minorHAnsi" w:hAnsiTheme="minorHAnsi" w:cstheme="minorHAnsi"/>
                <w:color w:val="000000"/>
                <w:sz w:val="20"/>
              </w:rPr>
              <w:t>Promote timely development, demonstration and financing of low carbon technologies and mitigation options</w:t>
            </w:r>
          </w:p>
        </w:tc>
        <w:tc>
          <w:tcPr>
            <w:tcW w:w="1648" w:type="pct"/>
            <w:shd w:val="clear" w:color="auto" w:fill="FFFFFF"/>
            <w:vAlign w:val="center"/>
          </w:tcPr>
          <w:p w14:paraId="0D6844E4" w14:textId="4B51957C" w:rsidR="00CB6CEF" w:rsidRPr="00535926" w:rsidRDefault="00CB6CEF" w:rsidP="000B193F">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rPr>
              <w:t>Accelerated adoption of innovative technologies and management practices for GHG emission reduction and carbon sequestration</w:t>
            </w:r>
          </w:p>
        </w:tc>
        <w:tc>
          <w:tcPr>
            <w:tcW w:w="417" w:type="pct"/>
            <w:shd w:val="clear" w:color="auto" w:fill="FFFFFF"/>
            <w:vAlign w:val="center"/>
          </w:tcPr>
          <w:p w14:paraId="74278603" w14:textId="13E08D7E" w:rsidR="00CB6CEF" w:rsidRPr="00535926" w:rsidRDefault="00CB6CEF"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rPr>
              <w:t>GEFTF</w:t>
            </w:r>
          </w:p>
        </w:tc>
        <w:tc>
          <w:tcPr>
            <w:tcW w:w="614" w:type="pct"/>
            <w:shd w:val="clear" w:color="auto" w:fill="auto"/>
            <w:vAlign w:val="center"/>
          </w:tcPr>
          <w:p w14:paraId="2B4D2138" w14:textId="3E6DE223" w:rsidR="00CB6CEF" w:rsidRPr="00535926" w:rsidRDefault="00FD062F" w:rsidP="00075C60">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3</w:t>
            </w:r>
            <w:r w:rsidR="00B06C12" w:rsidRPr="00535926">
              <w:rPr>
                <w:rFonts w:asciiTheme="minorHAnsi" w:eastAsia="Times New Roman" w:hAnsiTheme="minorHAnsi" w:cstheme="minorHAnsi"/>
                <w:color w:val="000000"/>
                <w:sz w:val="20"/>
                <w:szCs w:val="20"/>
              </w:rPr>
              <w:t>,</w:t>
            </w:r>
            <w:r w:rsidRPr="00535926">
              <w:rPr>
                <w:rFonts w:asciiTheme="minorHAnsi" w:eastAsia="Times New Roman" w:hAnsiTheme="minorHAnsi" w:cstheme="minorHAnsi"/>
                <w:color w:val="000000"/>
                <w:sz w:val="20"/>
                <w:szCs w:val="20"/>
              </w:rPr>
              <w:t>302,968</w:t>
            </w:r>
          </w:p>
        </w:tc>
        <w:tc>
          <w:tcPr>
            <w:tcW w:w="667" w:type="pct"/>
            <w:shd w:val="clear" w:color="auto" w:fill="auto"/>
            <w:vAlign w:val="center"/>
          </w:tcPr>
          <w:p w14:paraId="49002C32" w14:textId="5063404A" w:rsidR="00CB6CEF" w:rsidRPr="00535926" w:rsidRDefault="00FD062F" w:rsidP="00075C60">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22,765,0</w:t>
            </w:r>
            <w:r w:rsidR="001C4CFD" w:rsidRPr="00535926">
              <w:rPr>
                <w:rFonts w:asciiTheme="minorHAnsi" w:eastAsia="Times New Roman" w:hAnsiTheme="minorHAnsi" w:cstheme="minorHAnsi"/>
                <w:color w:val="000000"/>
                <w:sz w:val="20"/>
                <w:szCs w:val="20"/>
              </w:rPr>
              <w:t>0</w:t>
            </w:r>
            <w:r w:rsidR="0002031A" w:rsidRPr="00535926">
              <w:rPr>
                <w:rFonts w:asciiTheme="minorHAnsi" w:eastAsia="Times New Roman" w:hAnsiTheme="minorHAnsi" w:cstheme="minorHAnsi"/>
                <w:color w:val="000000"/>
                <w:sz w:val="20"/>
                <w:szCs w:val="20"/>
              </w:rPr>
              <w:t>0</w:t>
            </w:r>
          </w:p>
        </w:tc>
      </w:tr>
      <w:tr w:rsidR="00B81B63" w:rsidRPr="00535926" w14:paraId="0823E0F3" w14:textId="77777777" w:rsidTr="00075C60">
        <w:trPr>
          <w:jc w:val="center"/>
        </w:trPr>
        <w:tc>
          <w:tcPr>
            <w:tcW w:w="3302" w:type="pct"/>
            <w:gridSpan w:val="2"/>
            <w:tcBorders>
              <w:top w:val="double" w:sz="4" w:space="0" w:color="auto"/>
              <w:bottom w:val="double" w:sz="4" w:space="0" w:color="auto"/>
            </w:tcBorders>
            <w:shd w:val="clear" w:color="auto" w:fill="FFFFFF"/>
          </w:tcPr>
          <w:p w14:paraId="3EC2FDA5" w14:textId="47C5B29D" w:rsidR="00B81B63" w:rsidRPr="00535926" w:rsidRDefault="00B81B63" w:rsidP="000B193F">
            <w:pPr>
              <w:spacing w:after="0" w:line="240" w:lineRule="auto"/>
              <w:jc w:val="right"/>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 xml:space="preserve">Total </w:t>
            </w:r>
            <w:r w:rsidR="00C631A1" w:rsidRPr="00535926">
              <w:rPr>
                <w:rFonts w:asciiTheme="minorHAnsi" w:eastAsia="Times New Roman" w:hAnsiTheme="minorHAnsi" w:cstheme="minorHAnsi"/>
                <w:b/>
                <w:color w:val="000000"/>
                <w:sz w:val="20"/>
                <w:szCs w:val="20"/>
              </w:rPr>
              <w:t>P</w:t>
            </w:r>
            <w:r w:rsidRPr="00535926">
              <w:rPr>
                <w:rFonts w:asciiTheme="minorHAnsi" w:eastAsia="Times New Roman" w:hAnsiTheme="minorHAnsi" w:cstheme="minorHAnsi"/>
                <w:b/>
                <w:color w:val="000000"/>
                <w:sz w:val="20"/>
                <w:szCs w:val="20"/>
              </w:rPr>
              <w:t xml:space="preserve">roject </w:t>
            </w:r>
            <w:r w:rsidR="00C631A1" w:rsidRPr="00535926">
              <w:rPr>
                <w:rFonts w:asciiTheme="minorHAnsi" w:eastAsia="Times New Roman" w:hAnsiTheme="minorHAnsi" w:cstheme="minorHAnsi"/>
                <w:b/>
                <w:color w:val="000000"/>
                <w:sz w:val="20"/>
                <w:szCs w:val="20"/>
              </w:rPr>
              <w:t>C</w:t>
            </w:r>
            <w:r w:rsidRPr="00535926">
              <w:rPr>
                <w:rFonts w:asciiTheme="minorHAnsi" w:eastAsia="Times New Roman" w:hAnsiTheme="minorHAnsi" w:cstheme="minorHAnsi"/>
                <w:b/>
                <w:color w:val="000000"/>
                <w:sz w:val="20"/>
                <w:szCs w:val="20"/>
              </w:rPr>
              <w:t>osts</w:t>
            </w:r>
          </w:p>
        </w:tc>
        <w:tc>
          <w:tcPr>
            <w:tcW w:w="417" w:type="pct"/>
            <w:tcBorders>
              <w:top w:val="double" w:sz="4" w:space="0" w:color="auto"/>
              <w:bottom w:val="double" w:sz="4" w:space="0" w:color="auto"/>
            </w:tcBorders>
            <w:shd w:val="clear" w:color="auto" w:fill="FFFFFF"/>
          </w:tcPr>
          <w:p w14:paraId="598972F7" w14:textId="77777777" w:rsidR="00B81B63" w:rsidRPr="00535926" w:rsidRDefault="00B81B63" w:rsidP="000B193F">
            <w:pPr>
              <w:spacing w:after="0" w:line="240" w:lineRule="auto"/>
              <w:jc w:val="right"/>
              <w:rPr>
                <w:rFonts w:asciiTheme="minorHAnsi" w:eastAsia="Times New Roman" w:hAnsiTheme="minorHAnsi" w:cstheme="minorHAnsi"/>
                <w:color w:val="000000"/>
                <w:sz w:val="20"/>
                <w:szCs w:val="20"/>
              </w:rPr>
            </w:pPr>
          </w:p>
        </w:tc>
        <w:tc>
          <w:tcPr>
            <w:tcW w:w="614" w:type="pct"/>
            <w:tcBorders>
              <w:top w:val="double" w:sz="4" w:space="0" w:color="auto"/>
              <w:bottom w:val="double" w:sz="4" w:space="0" w:color="auto"/>
            </w:tcBorders>
            <w:shd w:val="clear" w:color="auto" w:fill="FFFFFF"/>
            <w:vAlign w:val="center"/>
          </w:tcPr>
          <w:p w14:paraId="090C4746" w14:textId="2093D461" w:rsidR="00B81B63" w:rsidRPr="00535926" w:rsidRDefault="00CB6CEF" w:rsidP="00075C60">
            <w:pPr>
              <w:spacing w:after="0" w:line="240" w:lineRule="auto"/>
              <w:jc w:val="center"/>
              <w:rPr>
                <w:rFonts w:asciiTheme="minorHAnsi" w:eastAsia="Times New Roman" w:hAnsiTheme="minorHAnsi" w:cstheme="minorHAnsi"/>
                <w:color w:val="000000"/>
                <w:sz w:val="20"/>
                <w:szCs w:val="20"/>
              </w:rPr>
            </w:pPr>
            <w:r w:rsidRPr="00535926">
              <w:rPr>
                <w:rFonts w:asciiTheme="minorHAnsi" w:hAnsiTheme="minorHAnsi" w:cstheme="minorHAnsi"/>
                <w:b/>
                <w:color w:val="000000"/>
                <w:sz w:val="20"/>
                <w:szCs w:val="20"/>
              </w:rPr>
              <w:t>3,302,968</w:t>
            </w:r>
          </w:p>
        </w:tc>
        <w:tc>
          <w:tcPr>
            <w:tcW w:w="667" w:type="pct"/>
            <w:tcBorders>
              <w:top w:val="double" w:sz="4" w:space="0" w:color="auto"/>
              <w:bottom w:val="double" w:sz="4" w:space="0" w:color="auto"/>
            </w:tcBorders>
            <w:shd w:val="clear" w:color="auto" w:fill="auto"/>
            <w:vAlign w:val="center"/>
          </w:tcPr>
          <w:p w14:paraId="3716FE3B" w14:textId="7D18C4C9" w:rsidR="00B81B63" w:rsidRPr="00535926" w:rsidRDefault="0002031A" w:rsidP="00075C60">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22,765,000</w:t>
            </w:r>
          </w:p>
        </w:tc>
      </w:tr>
    </w:tbl>
    <w:p w14:paraId="48D306E3" w14:textId="77777777" w:rsidR="004545E9" w:rsidRPr="00535926" w:rsidRDefault="004545E9" w:rsidP="000B193F">
      <w:pPr>
        <w:spacing w:after="0" w:line="240" w:lineRule="auto"/>
        <w:ind w:left="360"/>
        <w:rPr>
          <w:rFonts w:asciiTheme="minorHAnsi" w:eastAsia="Times New Roman" w:hAnsiTheme="minorHAnsi" w:cstheme="minorHAnsi"/>
          <w:b/>
          <w:smallCaps/>
          <w:color w:val="000000"/>
          <w:lang w:eastAsia="x-none"/>
        </w:rPr>
      </w:pPr>
    </w:p>
    <w:p w14:paraId="479D7829" w14:textId="1BC4EC34" w:rsidR="004545E9" w:rsidRPr="00535926" w:rsidRDefault="00D13F15" w:rsidP="000B193F">
      <w:pPr>
        <w:numPr>
          <w:ilvl w:val="0"/>
          <w:numId w:val="1"/>
        </w:numPr>
        <w:tabs>
          <w:tab w:val="left" w:pos="360"/>
        </w:tabs>
        <w:spacing w:after="0" w:line="240" w:lineRule="auto"/>
        <w:rPr>
          <w:rFonts w:asciiTheme="minorHAnsi" w:eastAsia="Times New Roman" w:hAnsiTheme="minorHAnsi" w:cstheme="minorHAnsi"/>
          <w:b/>
          <w:smallCaps/>
          <w:color w:val="000000"/>
          <w:lang w:eastAsia="x-none"/>
        </w:rPr>
      </w:pPr>
      <w:r w:rsidRPr="00535926">
        <w:rPr>
          <w:rFonts w:asciiTheme="minorHAnsi" w:hAnsiTheme="minorHAnsi" w:cstheme="minorHAnsi"/>
          <w:b/>
          <w:smallCaps/>
          <w:color w:val="000000"/>
        </w:rPr>
        <w:t xml:space="preserve">Project </w:t>
      </w:r>
      <w:r w:rsidR="004545E9" w:rsidRPr="00535926">
        <w:rPr>
          <w:rFonts w:asciiTheme="minorHAnsi" w:hAnsiTheme="minorHAnsi" w:cstheme="minorHAnsi"/>
          <w:b/>
          <w:smallCaps/>
          <w:color w:val="000000"/>
        </w:rPr>
        <w:t>D</w:t>
      </w:r>
      <w:r w:rsidRPr="00535926">
        <w:rPr>
          <w:rFonts w:asciiTheme="minorHAnsi" w:hAnsiTheme="minorHAnsi" w:cstheme="minorHAnsi"/>
          <w:b/>
          <w:smallCaps/>
          <w:color w:val="000000"/>
        </w:rPr>
        <w:t xml:space="preserve">escription </w:t>
      </w:r>
      <w:r w:rsidR="004545E9" w:rsidRPr="00535926">
        <w:rPr>
          <w:rFonts w:asciiTheme="minorHAnsi" w:hAnsiTheme="minorHAnsi" w:cstheme="minorHAnsi"/>
          <w:b/>
          <w:smallCaps/>
          <w:color w:val="000000"/>
        </w:rPr>
        <w:t>S</w:t>
      </w:r>
      <w:r w:rsidRPr="00535926">
        <w:rPr>
          <w:rFonts w:asciiTheme="minorHAnsi" w:hAnsiTheme="minorHAnsi" w:cstheme="minorHAnsi"/>
          <w:b/>
          <w:smallCaps/>
          <w:color w:val="000000"/>
        </w:rPr>
        <w:t>ummary</w:t>
      </w:r>
    </w:p>
    <w:p w14:paraId="637970A4" w14:textId="17B64C65" w:rsidR="00591870" w:rsidRPr="00535926" w:rsidRDefault="00D13F15" w:rsidP="000B193F">
      <w:pPr>
        <w:spacing w:after="0" w:line="240" w:lineRule="auto"/>
        <w:ind w:left="360"/>
        <w:rPr>
          <w:rFonts w:asciiTheme="minorHAnsi" w:eastAsia="Times New Roman" w:hAnsiTheme="minorHAnsi" w:cstheme="minorHAnsi"/>
          <w:b/>
          <w:smallCaps/>
          <w:color w:val="000000"/>
          <w:lang w:eastAsia="x-none"/>
        </w:rPr>
      </w:pPr>
      <w:r w:rsidRPr="00535926">
        <w:rPr>
          <w:rFonts w:asciiTheme="minorHAnsi" w:hAnsiTheme="minorHAnsi" w:cstheme="minorHAnsi"/>
          <w:b/>
          <w:smallCaps/>
          <w:color w:val="000000"/>
          <w:lang w:eastAsia="zh-CN"/>
        </w:rPr>
        <w:t xml:space="preserve"> </w:t>
      </w:r>
    </w:p>
    <w:tbl>
      <w:tblPr>
        <w:tblW w:w="5535"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13"/>
        <w:gridCol w:w="530"/>
        <w:gridCol w:w="1488"/>
        <w:gridCol w:w="3759"/>
        <w:gridCol w:w="718"/>
        <w:gridCol w:w="1172"/>
        <w:gridCol w:w="1170"/>
      </w:tblGrid>
      <w:tr w:rsidR="004C794B" w:rsidRPr="00535926" w14:paraId="57EC638B" w14:textId="77777777" w:rsidTr="00C92580">
        <w:trPr>
          <w:trHeight w:val="260"/>
        </w:trPr>
        <w:tc>
          <w:tcPr>
            <w:tcW w:w="5000" w:type="pct"/>
            <w:gridSpan w:val="7"/>
            <w:shd w:val="clear" w:color="auto" w:fill="FFFFFF"/>
          </w:tcPr>
          <w:p w14:paraId="44E31D6B" w14:textId="60E2BD92" w:rsidR="004C794B" w:rsidRPr="00535926" w:rsidRDefault="004C794B" w:rsidP="000B193F">
            <w:pPr>
              <w:keepNext/>
              <w:spacing w:after="0" w:line="240" w:lineRule="auto"/>
              <w:outlineLvl w:val="2"/>
              <w:rPr>
                <w:rFonts w:asciiTheme="minorHAnsi" w:eastAsia="Times New Roman" w:hAnsiTheme="minorHAnsi" w:cstheme="minorHAnsi"/>
                <w:b/>
                <w:iCs/>
                <w:color w:val="000000"/>
              </w:rPr>
            </w:pPr>
            <w:r w:rsidRPr="00535926">
              <w:rPr>
                <w:rFonts w:asciiTheme="minorHAnsi" w:eastAsia="Times New Roman" w:hAnsiTheme="minorHAnsi" w:cstheme="minorHAnsi"/>
                <w:b/>
                <w:iCs/>
                <w:color w:val="000000"/>
              </w:rPr>
              <w:t xml:space="preserve">Project Objective: </w:t>
            </w:r>
            <w:r w:rsidR="008F71A4" w:rsidRPr="00535926">
              <w:rPr>
                <w:rFonts w:asciiTheme="minorHAnsi" w:hAnsiTheme="minorHAnsi" w:cstheme="minorHAnsi"/>
                <w:b/>
              </w:rPr>
              <w:t>Enabling the increased applications of feasible RE and EE technologies for supporting socio-economic development in Nauru in accord with the country’s energy roadmap targets</w:t>
            </w:r>
          </w:p>
        </w:tc>
      </w:tr>
      <w:tr w:rsidR="00DB038C" w:rsidRPr="00535926" w14:paraId="515439FF" w14:textId="77777777" w:rsidTr="00C92580">
        <w:trPr>
          <w:trHeight w:val="197"/>
        </w:trPr>
        <w:tc>
          <w:tcPr>
            <w:tcW w:w="731" w:type="pct"/>
            <w:vMerge w:val="restart"/>
            <w:shd w:val="clear" w:color="auto" w:fill="FFFFFF"/>
            <w:vAlign w:val="center"/>
          </w:tcPr>
          <w:p w14:paraId="22B3A4E3"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r w:rsidRPr="00535926">
              <w:rPr>
                <w:rFonts w:asciiTheme="minorHAnsi" w:eastAsia="Times New Roman" w:hAnsiTheme="minorHAnsi" w:cstheme="minorHAnsi"/>
                <w:b/>
                <w:iCs/>
                <w:color w:val="000000"/>
                <w:sz w:val="20"/>
                <w:szCs w:val="20"/>
              </w:rPr>
              <w:t>Project Components/</w:t>
            </w:r>
          </w:p>
          <w:p w14:paraId="60C966B0"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r w:rsidRPr="00535926">
              <w:rPr>
                <w:rFonts w:asciiTheme="minorHAnsi" w:eastAsia="Times New Roman" w:hAnsiTheme="minorHAnsi" w:cstheme="minorHAnsi"/>
                <w:b/>
                <w:iCs/>
                <w:color w:val="000000"/>
                <w:sz w:val="20"/>
                <w:szCs w:val="20"/>
              </w:rPr>
              <w:t>Programs</w:t>
            </w:r>
          </w:p>
        </w:tc>
        <w:tc>
          <w:tcPr>
            <w:tcW w:w="256" w:type="pct"/>
            <w:vMerge w:val="restart"/>
            <w:shd w:val="clear" w:color="auto" w:fill="FFFFFF"/>
            <w:vAlign w:val="center"/>
          </w:tcPr>
          <w:p w14:paraId="2975600E" w14:textId="112707F0" w:rsidR="004C794B" w:rsidRPr="00535926" w:rsidRDefault="004C794B" w:rsidP="000B193F">
            <w:pPr>
              <w:keepNext/>
              <w:spacing w:after="0" w:line="240" w:lineRule="auto"/>
              <w:ind w:right="-99" w:hanging="107"/>
              <w:jc w:val="center"/>
              <w:outlineLvl w:val="2"/>
              <w:rPr>
                <w:rFonts w:asciiTheme="minorHAnsi" w:eastAsia="Times New Roman" w:hAnsiTheme="minorHAnsi" w:cstheme="minorHAnsi"/>
                <w:b/>
                <w:iCs/>
                <w:color w:val="000000"/>
                <w:sz w:val="20"/>
                <w:szCs w:val="20"/>
              </w:rPr>
            </w:pPr>
            <w:r w:rsidRPr="00535926">
              <w:rPr>
                <w:rFonts w:asciiTheme="minorHAnsi" w:eastAsia="Times New Roman" w:hAnsiTheme="minorHAnsi" w:cstheme="minorHAnsi"/>
                <w:b/>
                <w:iCs/>
                <w:color w:val="000000"/>
                <w:sz w:val="20"/>
                <w:szCs w:val="20"/>
              </w:rPr>
              <w:t>Type</w:t>
            </w:r>
          </w:p>
        </w:tc>
        <w:tc>
          <w:tcPr>
            <w:tcW w:w="719" w:type="pct"/>
            <w:vMerge w:val="restart"/>
            <w:shd w:val="clear" w:color="auto" w:fill="FFFFFF"/>
            <w:vAlign w:val="center"/>
          </w:tcPr>
          <w:p w14:paraId="16F2C511"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r w:rsidRPr="00535926">
              <w:rPr>
                <w:rFonts w:asciiTheme="minorHAnsi" w:eastAsia="Times New Roman" w:hAnsiTheme="minorHAnsi" w:cstheme="minorHAnsi"/>
                <w:b/>
                <w:iCs/>
                <w:color w:val="000000"/>
                <w:sz w:val="20"/>
                <w:szCs w:val="20"/>
              </w:rPr>
              <w:t>Project Outcomes</w:t>
            </w:r>
          </w:p>
        </w:tc>
        <w:tc>
          <w:tcPr>
            <w:tcW w:w="1816" w:type="pct"/>
            <w:vMerge w:val="restart"/>
            <w:shd w:val="clear" w:color="auto" w:fill="FFFFFF"/>
            <w:vAlign w:val="center"/>
          </w:tcPr>
          <w:p w14:paraId="7A7ED7B1"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r w:rsidRPr="00535926">
              <w:rPr>
                <w:rFonts w:asciiTheme="minorHAnsi" w:eastAsia="Times New Roman" w:hAnsiTheme="minorHAnsi" w:cstheme="minorHAnsi"/>
                <w:b/>
                <w:iCs/>
                <w:color w:val="000000"/>
                <w:sz w:val="20"/>
                <w:szCs w:val="20"/>
              </w:rPr>
              <w:t>Project Outputs</w:t>
            </w:r>
          </w:p>
        </w:tc>
        <w:tc>
          <w:tcPr>
            <w:tcW w:w="347" w:type="pct"/>
            <w:vMerge w:val="restart"/>
            <w:shd w:val="clear" w:color="auto" w:fill="FFFFFF"/>
            <w:vAlign w:val="center"/>
          </w:tcPr>
          <w:p w14:paraId="6F259C2E" w14:textId="77777777" w:rsidR="004C794B" w:rsidRPr="00535926" w:rsidRDefault="004C794B" w:rsidP="000B193F">
            <w:pPr>
              <w:pStyle w:val="Heading3"/>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Trust Fund</w:t>
            </w:r>
          </w:p>
        </w:tc>
        <w:tc>
          <w:tcPr>
            <w:tcW w:w="1131" w:type="pct"/>
            <w:gridSpan w:val="2"/>
            <w:shd w:val="clear" w:color="auto" w:fill="FFFFFF"/>
            <w:vAlign w:val="center"/>
          </w:tcPr>
          <w:p w14:paraId="10E58CB8" w14:textId="77777777" w:rsidR="004C794B" w:rsidRPr="00535926" w:rsidRDefault="004C794B" w:rsidP="000B193F">
            <w:pPr>
              <w:pStyle w:val="Heading3"/>
              <w:jc w:val="center"/>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(in $)</w:t>
            </w:r>
          </w:p>
        </w:tc>
      </w:tr>
      <w:tr w:rsidR="00DB038C" w:rsidRPr="00535926" w14:paraId="001A11FC" w14:textId="77777777" w:rsidTr="00C92580">
        <w:trPr>
          <w:trHeight w:val="120"/>
        </w:trPr>
        <w:tc>
          <w:tcPr>
            <w:tcW w:w="731" w:type="pct"/>
            <w:vMerge/>
            <w:shd w:val="clear" w:color="auto" w:fill="FFFFFF"/>
            <w:vAlign w:val="center"/>
          </w:tcPr>
          <w:p w14:paraId="2741CC99"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p>
        </w:tc>
        <w:tc>
          <w:tcPr>
            <w:tcW w:w="256" w:type="pct"/>
            <w:vMerge/>
            <w:shd w:val="clear" w:color="auto" w:fill="FFFFFF"/>
            <w:vAlign w:val="center"/>
          </w:tcPr>
          <w:p w14:paraId="2252BEB5"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p>
        </w:tc>
        <w:tc>
          <w:tcPr>
            <w:tcW w:w="719" w:type="pct"/>
            <w:vMerge/>
            <w:shd w:val="clear" w:color="auto" w:fill="FFFFFF"/>
            <w:vAlign w:val="center"/>
          </w:tcPr>
          <w:p w14:paraId="5B6AF746"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p>
        </w:tc>
        <w:tc>
          <w:tcPr>
            <w:tcW w:w="1816" w:type="pct"/>
            <w:vMerge/>
            <w:shd w:val="clear" w:color="auto" w:fill="FFFFFF"/>
            <w:vAlign w:val="center"/>
          </w:tcPr>
          <w:p w14:paraId="319D2A3F" w14:textId="77777777" w:rsidR="004C794B" w:rsidRPr="00535926" w:rsidRDefault="004C794B" w:rsidP="000B193F">
            <w:pPr>
              <w:keepNext/>
              <w:spacing w:after="0" w:line="240" w:lineRule="auto"/>
              <w:jc w:val="center"/>
              <w:outlineLvl w:val="2"/>
              <w:rPr>
                <w:rFonts w:asciiTheme="minorHAnsi" w:eastAsia="Times New Roman" w:hAnsiTheme="minorHAnsi" w:cstheme="minorHAnsi"/>
                <w:b/>
                <w:iCs/>
                <w:color w:val="000000"/>
                <w:sz w:val="20"/>
                <w:szCs w:val="20"/>
              </w:rPr>
            </w:pPr>
          </w:p>
        </w:tc>
        <w:tc>
          <w:tcPr>
            <w:tcW w:w="347" w:type="pct"/>
            <w:vMerge/>
            <w:shd w:val="clear" w:color="auto" w:fill="FFFFFF"/>
          </w:tcPr>
          <w:p w14:paraId="756A895A" w14:textId="77777777" w:rsidR="004C794B" w:rsidRPr="00535926" w:rsidRDefault="004C794B" w:rsidP="000B193F">
            <w:pPr>
              <w:pStyle w:val="Heading3"/>
              <w:rPr>
                <w:rFonts w:asciiTheme="minorHAnsi" w:hAnsiTheme="minorHAnsi" w:cstheme="minorHAnsi"/>
                <w:bCs w:val="0"/>
                <w:iCs/>
                <w:color w:val="000000"/>
                <w:sz w:val="20"/>
                <w:szCs w:val="20"/>
                <w:lang w:val="en-US"/>
              </w:rPr>
            </w:pPr>
          </w:p>
        </w:tc>
        <w:tc>
          <w:tcPr>
            <w:tcW w:w="566" w:type="pct"/>
            <w:shd w:val="clear" w:color="auto" w:fill="FFFFFF"/>
            <w:vAlign w:val="center"/>
          </w:tcPr>
          <w:p w14:paraId="13243311" w14:textId="77777777" w:rsidR="004C794B" w:rsidRPr="00535926" w:rsidRDefault="004C794B" w:rsidP="00DB6DD1">
            <w:pPr>
              <w:pStyle w:val="Heading3"/>
              <w:ind w:right="-17"/>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GEF Project Financing</w:t>
            </w:r>
          </w:p>
        </w:tc>
        <w:tc>
          <w:tcPr>
            <w:tcW w:w="565" w:type="pct"/>
            <w:shd w:val="clear" w:color="auto" w:fill="FFFFFF"/>
          </w:tcPr>
          <w:p w14:paraId="6EC7BFE8" w14:textId="77777777" w:rsidR="004C794B" w:rsidRPr="00535926" w:rsidRDefault="004C794B" w:rsidP="000B193F">
            <w:pPr>
              <w:pStyle w:val="Heading3"/>
              <w:rPr>
                <w:rFonts w:asciiTheme="minorHAnsi" w:hAnsiTheme="minorHAnsi" w:cstheme="minorHAnsi"/>
                <w:bCs w:val="0"/>
                <w:iCs/>
                <w:color w:val="000000"/>
                <w:sz w:val="20"/>
                <w:szCs w:val="20"/>
                <w:lang w:val="en-US"/>
              </w:rPr>
            </w:pPr>
            <w:r w:rsidRPr="00535926">
              <w:rPr>
                <w:rFonts w:asciiTheme="minorHAnsi" w:hAnsiTheme="minorHAnsi" w:cstheme="minorHAnsi"/>
                <w:bCs w:val="0"/>
                <w:iCs/>
                <w:color w:val="000000"/>
                <w:sz w:val="20"/>
                <w:szCs w:val="20"/>
                <w:lang w:val="en-US"/>
              </w:rPr>
              <w:t>Confirmed Co-financing</w:t>
            </w:r>
          </w:p>
        </w:tc>
      </w:tr>
      <w:tr w:rsidR="00E97949" w:rsidRPr="00535926" w14:paraId="1C9F26BF" w14:textId="77777777" w:rsidTr="00C92580">
        <w:tc>
          <w:tcPr>
            <w:tcW w:w="731" w:type="pct"/>
            <w:shd w:val="clear" w:color="auto" w:fill="FFFFFF"/>
          </w:tcPr>
          <w:p w14:paraId="033096D7" w14:textId="742FFC68" w:rsidR="004C794B" w:rsidRPr="00535926" w:rsidRDefault="00E97949" w:rsidP="000B193F">
            <w:pPr>
              <w:spacing w:after="0" w:line="240" w:lineRule="auto"/>
              <w:rPr>
                <w:rFonts w:asciiTheme="minorHAnsi" w:eastAsia="Times New Roman" w:hAnsiTheme="minorHAnsi" w:cstheme="minorHAnsi"/>
                <w:color w:val="000000"/>
                <w:sz w:val="18"/>
                <w:szCs w:val="20"/>
              </w:rPr>
            </w:pPr>
            <w:r w:rsidRPr="00535926">
              <w:rPr>
                <w:rFonts w:asciiTheme="minorHAnsi" w:hAnsiTheme="minorHAnsi" w:cstheme="minorHAnsi"/>
                <w:b/>
                <w:bCs/>
                <w:sz w:val="18"/>
                <w:szCs w:val="18"/>
              </w:rPr>
              <w:t xml:space="preserve">1: </w:t>
            </w:r>
            <w:r w:rsidRPr="00535926">
              <w:rPr>
                <w:rFonts w:asciiTheme="minorHAnsi" w:hAnsiTheme="minorHAnsi" w:cstheme="minorHAnsi"/>
                <w:bCs/>
                <w:sz w:val="18"/>
                <w:szCs w:val="18"/>
              </w:rPr>
              <w:t>Energy Policy &amp; Regulatory Framework Strengthening</w:t>
            </w:r>
          </w:p>
        </w:tc>
        <w:tc>
          <w:tcPr>
            <w:tcW w:w="256" w:type="pct"/>
            <w:shd w:val="clear" w:color="auto" w:fill="FFFFFF"/>
          </w:tcPr>
          <w:p w14:paraId="7A17629C" w14:textId="6F80F17B" w:rsidR="004C794B" w:rsidRPr="00535926" w:rsidRDefault="00E97949" w:rsidP="000B193F">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TA</w:t>
            </w:r>
          </w:p>
        </w:tc>
        <w:tc>
          <w:tcPr>
            <w:tcW w:w="719" w:type="pct"/>
            <w:shd w:val="clear" w:color="auto" w:fill="FFFFFF"/>
          </w:tcPr>
          <w:p w14:paraId="6E2F0533" w14:textId="5823E2A7" w:rsidR="004C794B"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bCs/>
                <w:sz w:val="18"/>
                <w:szCs w:val="18"/>
              </w:rPr>
              <w:t xml:space="preserve">1: </w:t>
            </w:r>
            <w:r w:rsidRPr="00535926">
              <w:rPr>
                <w:rFonts w:asciiTheme="minorHAnsi" w:hAnsiTheme="minorHAnsi" w:cstheme="minorHAnsi"/>
                <w:sz w:val="18"/>
                <w:szCs w:val="18"/>
              </w:rPr>
              <w:t>Enforcement of approved policies and rules and regulations on the widespread application of cost-effective RE and EE technologies for energy production and use</w:t>
            </w:r>
          </w:p>
        </w:tc>
        <w:tc>
          <w:tcPr>
            <w:tcW w:w="1816" w:type="pct"/>
            <w:shd w:val="clear" w:color="auto" w:fill="FFFFFF"/>
          </w:tcPr>
          <w:p w14:paraId="5168C4CA" w14:textId="28696CD5" w:rsidR="00E97949" w:rsidRPr="00535926" w:rsidRDefault="00E97949"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1.1:</w:t>
            </w:r>
            <w:r w:rsidRPr="00535926">
              <w:rPr>
                <w:rFonts w:asciiTheme="minorHAnsi" w:hAnsiTheme="minorHAnsi" w:cstheme="minorHAnsi"/>
                <w:sz w:val="18"/>
                <w:szCs w:val="18"/>
              </w:rPr>
              <w:t xml:space="preserve"> Formulated, approved and enforced policy and regulatory instruments (standards, policies and implementing rules and regulations) on the application of RE &amp; EE technologies in the energy and energy end use sectors</w:t>
            </w:r>
          </w:p>
          <w:p w14:paraId="3B525266" w14:textId="34914798" w:rsidR="00E97949" w:rsidRPr="00535926" w:rsidRDefault="00E97949"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1.2:</w:t>
            </w:r>
            <w:r w:rsidRPr="00535926">
              <w:rPr>
                <w:rFonts w:asciiTheme="minorHAnsi" w:hAnsiTheme="minorHAnsi" w:cstheme="minorHAnsi"/>
                <w:sz w:val="18"/>
                <w:szCs w:val="18"/>
              </w:rPr>
              <w:t xml:space="preserve"> Revised and updated energy policy framework (NEPF) , National Energy balance (NEB) and roadmap (NERM) and policies and regulations to achieve NERM targets</w:t>
            </w:r>
            <w:r w:rsidR="00DC6065" w:rsidRPr="00535926">
              <w:rPr>
                <w:rFonts w:asciiTheme="minorHAnsi" w:hAnsiTheme="minorHAnsi" w:cstheme="minorHAnsi"/>
                <w:sz w:val="18"/>
                <w:szCs w:val="18"/>
              </w:rPr>
              <w:t>,</w:t>
            </w:r>
            <w:r w:rsidR="00E10A1B" w:rsidRPr="00535926">
              <w:rPr>
                <w:rFonts w:asciiTheme="minorHAnsi" w:hAnsiTheme="minorHAnsi" w:cstheme="minorHAnsi"/>
                <w:sz w:val="18"/>
                <w:szCs w:val="18"/>
              </w:rPr>
              <w:t xml:space="preserve"> inclusive of 10-12 trained DCIE, </w:t>
            </w:r>
            <w:proofErr w:type="spellStart"/>
            <w:r w:rsidR="00E10A1B" w:rsidRPr="00535926">
              <w:rPr>
                <w:rFonts w:asciiTheme="minorHAnsi" w:hAnsiTheme="minorHAnsi" w:cstheme="minorHAnsi"/>
                <w:sz w:val="18"/>
                <w:szCs w:val="18"/>
              </w:rPr>
              <w:t>MoF</w:t>
            </w:r>
            <w:proofErr w:type="spellEnd"/>
            <w:r w:rsidR="00E10A1B" w:rsidRPr="00535926">
              <w:rPr>
                <w:rFonts w:asciiTheme="minorHAnsi" w:hAnsiTheme="minorHAnsi" w:cstheme="minorHAnsi"/>
                <w:sz w:val="18"/>
                <w:szCs w:val="18"/>
              </w:rPr>
              <w:t xml:space="preserve">-PAD, </w:t>
            </w:r>
            <w:proofErr w:type="spellStart"/>
            <w:r w:rsidR="00E10A1B" w:rsidRPr="00535926">
              <w:rPr>
                <w:rFonts w:asciiTheme="minorHAnsi" w:hAnsiTheme="minorHAnsi" w:cstheme="minorHAnsi"/>
                <w:sz w:val="18"/>
                <w:szCs w:val="18"/>
              </w:rPr>
              <w:t>NBoS</w:t>
            </w:r>
            <w:proofErr w:type="spellEnd"/>
            <w:r w:rsidR="00E10A1B" w:rsidRPr="00535926">
              <w:rPr>
                <w:rFonts w:asciiTheme="minorHAnsi" w:hAnsiTheme="minorHAnsi" w:cstheme="minorHAnsi"/>
                <w:sz w:val="18"/>
                <w:szCs w:val="18"/>
              </w:rPr>
              <w:t xml:space="preserve"> personnel on M&amp;E of NERM RE &amp; EE targets.</w:t>
            </w:r>
          </w:p>
          <w:p w14:paraId="1CE77056" w14:textId="0D277099" w:rsidR="004C794B" w:rsidRPr="00535926" w:rsidRDefault="00E97949" w:rsidP="00E10A1B">
            <w:pPr>
              <w:spacing w:after="0" w:line="240" w:lineRule="auto"/>
              <w:rPr>
                <w:rFonts w:asciiTheme="minorHAnsi" w:eastAsia="Times New Roman" w:hAnsiTheme="minorHAnsi" w:cstheme="minorHAnsi"/>
                <w:color w:val="000000"/>
                <w:sz w:val="18"/>
                <w:szCs w:val="18"/>
              </w:rPr>
            </w:pPr>
            <w:r w:rsidRPr="00535926">
              <w:rPr>
                <w:rFonts w:asciiTheme="minorHAnsi" w:hAnsiTheme="minorHAnsi" w:cstheme="minorHAnsi"/>
                <w:b/>
                <w:sz w:val="18"/>
                <w:szCs w:val="18"/>
              </w:rPr>
              <w:t>1.3:</w:t>
            </w:r>
            <w:r w:rsidRPr="00535926">
              <w:rPr>
                <w:rFonts w:asciiTheme="minorHAnsi" w:hAnsiTheme="minorHAnsi" w:cstheme="minorHAnsi"/>
                <w:sz w:val="18"/>
                <w:szCs w:val="18"/>
              </w:rPr>
              <w:t xml:space="preserve"> </w:t>
            </w:r>
            <w:r w:rsidR="00A5332C" w:rsidRPr="00535926">
              <w:rPr>
                <w:rFonts w:asciiTheme="minorHAnsi" w:hAnsiTheme="minorHAnsi" w:cstheme="minorHAnsi"/>
                <w:sz w:val="18"/>
                <w:szCs w:val="18"/>
              </w:rPr>
              <w:t>Approved and implemented fully budgeted national energy plan</w:t>
            </w:r>
            <w:r w:rsidR="00EB6B14" w:rsidRPr="00535926">
              <w:rPr>
                <w:rFonts w:asciiTheme="minorHAnsi" w:hAnsiTheme="minorHAnsi" w:cstheme="minorHAnsi"/>
                <w:sz w:val="18"/>
                <w:szCs w:val="18"/>
              </w:rPr>
              <w:t xml:space="preserve">, </w:t>
            </w:r>
            <w:r w:rsidR="00E10A1B" w:rsidRPr="00535926">
              <w:rPr>
                <w:rFonts w:asciiTheme="minorHAnsi" w:hAnsiTheme="minorHAnsi" w:cstheme="minorHAnsi"/>
                <w:sz w:val="18"/>
                <w:szCs w:val="18"/>
              </w:rPr>
              <w:t xml:space="preserve">inclusive of </w:t>
            </w:r>
            <w:r w:rsidR="00EB6B14" w:rsidRPr="00535926">
              <w:rPr>
                <w:rFonts w:asciiTheme="minorHAnsi" w:hAnsiTheme="minorHAnsi" w:cstheme="minorHAnsi"/>
                <w:sz w:val="18"/>
                <w:szCs w:val="18"/>
              </w:rPr>
              <w:t>18-20 traine</w:t>
            </w:r>
            <w:r w:rsidR="00E10A1B" w:rsidRPr="00535926">
              <w:rPr>
                <w:rFonts w:asciiTheme="minorHAnsi" w:hAnsiTheme="minorHAnsi" w:cstheme="minorHAnsi"/>
                <w:sz w:val="18"/>
                <w:szCs w:val="18"/>
              </w:rPr>
              <w:t xml:space="preserve">d </w:t>
            </w:r>
            <w:r w:rsidR="00EB6B14" w:rsidRPr="00535926">
              <w:rPr>
                <w:rFonts w:asciiTheme="minorHAnsi" w:hAnsiTheme="minorHAnsi" w:cstheme="minorHAnsi"/>
                <w:sz w:val="18"/>
                <w:szCs w:val="18"/>
              </w:rPr>
              <w:t>DCIE</w:t>
            </w:r>
            <w:r w:rsidR="00E10A1B" w:rsidRPr="00535926">
              <w:rPr>
                <w:rFonts w:asciiTheme="minorHAnsi" w:hAnsiTheme="minorHAnsi" w:cstheme="minorHAnsi"/>
                <w:sz w:val="18"/>
                <w:szCs w:val="18"/>
              </w:rPr>
              <w:t xml:space="preserve">, </w:t>
            </w:r>
            <w:proofErr w:type="spellStart"/>
            <w:r w:rsidR="00EB6B14" w:rsidRPr="00535926">
              <w:rPr>
                <w:rFonts w:asciiTheme="minorHAnsi" w:hAnsiTheme="minorHAnsi" w:cstheme="minorHAnsi"/>
                <w:sz w:val="18"/>
                <w:szCs w:val="18"/>
              </w:rPr>
              <w:t>MoF</w:t>
            </w:r>
            <w:proofErr w:type="spellEnd"/>
            <w:r w:rsidR="00EB6B14" w:rsidRPr="00535926">
              <w:rPr>
                <w:rFonts w:asciiTheme="minorHAnsi" w:hAnsiTheme="minorHAnsi" w:cstheme="minorHAnsi"/>
                <w:sz w:val="18"/>
                <w:szCs w:val="18"/>
              </w:rPr>
              <w:t>-PAD</w:t>
            </w:r>
            <w:r w:rsidR="00E10A1B" w:rsidRPr="00535926">
              <w:rPr>
                <w:rFonts w:asciiTheme="minorHAnsi" w:hAnsiTheme="minorHAnsi" w:cstheme="minorHAnsi"/>
                <w:sz w:val="18"/>
                <w:szCs w:val="18"/>
              </w:rPr>
              <w:t xml:space="preserve">, </w:t>
            </w:r>
            <w:proofErr w:type="spellStart"/>
            <w:r w:rsidR="00EB6B14" w:rsidRPr="00535926">
              <w:rPr>
                <w:rFonts w:asciiTheme="minorHAnsi" w:hAnsiTheme="minorHAnsi" w:cstheme="minorHAnsi"/>
                <w:sz w:val="18"/>
                <w:szCs w:val="18"/>
              </w:rPr>
              <w:t>NBos</w:t>
            </w:r>
            <w:proofErr w:type="spellEnd"/>
            <w:r w:rsidR="00E10A1B" w:rsidRPr="00535926">
              <w:rPr>
                <w:rFonts w:asciiTheme="minorHAnsi" w:hAnsiTheme="minorHAnsi" w:cstheme="minorHAnsi"/>
                <w:sz w:val="18"/>
                <w:szCs w:val="18"/>
              </w:rPr>
              <w:t xml:space="preserve">, </w:t>
            </w:r>
            <w:r w:rsidR="00EB6B14" w:rsidRPr="00535926">
              <w:rPr>
                <w:rFonts w:asciiTheme="minorHAnsi" w:hAnsiTheme="minorHAnsi" w:cstheme="minorHAnsi"/>
                <w:sz w:val="18"/>
                <w:szCs w:val="18"/>
              </w:rPr>
              <w:t>NUC</w:t>
            </w:r>
            <w:r w:rsidR="00E10A1B" w:rsidRPr="00535926">
              <w:rPr>
                <w:rFonts w:asciiTheme="minorHAnsi" w:hAnsiTheme="minorHAnsi" w:cstheme="minorHAnsi"/>
                <w:sz w:val="18"/>
                <w:szCs w:val="18"/>
              </w:rPr>
              <w:t xml:space="preserve">, </w:t>
            </w:r>
            <w:r w:rsidR="00EB6B14" w:rsidRPr="00535926">
              <w:rPr>
                <w:rFonts w:asciiTheme="minorHAnsi" w:hAnsiTheme="minorHAnsi" w:cstheme="minorHAnsi"/>
                <w:sz w:val="18"/>
                <w:szCs w:val="18"/>
              </w:rPr>
              <w:t>RONPHOS</w:t>
            </w:r>
            <w:r w:rsidR="00E10A1B" w:rsidRPr="00535926">
              <w:rPr>
                <w:rFonts w:asciiTheme="minorHAnsi" w:hAnsiTheme="minorHAnsi" w:cstheme="minorHAnsi"/>
                <w:sz w:val="18"/>
                <w:szCs w:val="18"/>
              </w:rPr>
              <w:t xml:space="preserve"> </w:t>
            </w:r>
            <w:r w:rsidR="00E10A1B" w:rsidRPr="00535926">
              <w:rPr>
                <w:rFonts w:asciiTheme="minorHAnsi" w:hAnsiTheme="minorHAnsi" w:cstheme="minorHAnsi"/>
                <w:sz w:val="18"/>
                <w:szCs w:val="18"/>
              </w:rPr>
              <w:lastRenderedPageBreak/>
              <w:t xml:space="preserve">personnel and </w:t>
            </w:r>
            <w:r w:rsidR="00EB6B14" w:rsidRPr="00535926">
              <w:rPr>
                <w:rFonts w:asciiTheme="minorHAnsi" w:hAnsiTheme="minorHAnsi" w:cstheme="minorHAnsi"/>
                <w:sz w:val="18"/>
                <w:szCs w:val="18"/>
              </w:rPr>
              <w:t xml:space="preserve">members </w:t>
            </w:r>
            <w:r w:rsidR="00E10A1B" w:rsidRPr="00535926">
              <w:rPr>
                <w:rFonts w:asciiTheme="minorHAnsi" w:hAnsiTheme="minorHAnsi" w:cstheme="minorHAnsi"/>
                <w:sz w:val="18"/>
                <w:szCs w:val="18"/>
              </w:rPr>
              <w:t xml:space="preserve">of </w:t>
            </w:r>
            <w:r w:rsidR="00EB6B14" w:rsidRPr="00535926">
              <w:rPr>
                <w:rFonts w:asciiTheme="minorHAnsi" w:hAnsiTheme="minorHAnsi" w:cstheme="minorHAnsi"/>
                <w:sz w:val="18"/>
                <w:szCs w:val="18"/>
              </w:rPr>
              <w:t xml:space="preserve">district communities and private enterprises </w:t>
            </w:r>
            <w:r w:rsidR="00E10A1B" w:rsidRPr="00535926">
              <w:rPr>
                <w:rFonts w:asciiTheme="minorHAnsi" w:hAnsiTheme="minorHAnsi" w:cstheme="minorHAnsi"/>
                <w:sz w:val="18"/>
                <w:szCs w:val="18"/>
              </w:rPr>
              <w:t xml:space="preserve">on </w:t>
            </w:r>
            <w:r w:rsidR="00EB6B14" w:rsidRPr="00535926">
              <w:rPr>
                <w:rFonts w:asciiTheme="minorHAnsi" w:hAnsiTheme="minorHAnsi" w:cstheme="minorHAnsi"/>
                <w:sz w:val="18"/>
                <w:szCs w:val="18"/>
              </w:rPr>
              <w:t>energy planning and financing in the supply and demand sectors.</w:t>
            </w:r>
          </w:p>
        </w:tc>
        <w:tc>
          <w:tcPr>
            <w:tcW w:w="347" w:type="pct"/>
            <w:shd w:val="clear" w:color="auto" w:fill="FFFFFF"/>
          </w:tcPr>
          <w:p w14:paraId="75CD61FD" w14:textId="1518F4D8" w:rsidR="004C794B" w:rsidRPr="00535926" w:rsidRDefault="00DB038C"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lastRenderedPageBreak/>
              <w:t>GEFTF</w:t>
            </w:r>
          </w:p>
        </w:tc>
        <w:tc>
          <w:tcPr>
            <w:tcW w:w="566" w:type="pct"/>
            <w:shd w:val="clear" w:color="auto" w:fill="auto"/>
          </w:tcPr>
          <w:p w14:paraId="63352370" w14:textId="094C863D" w:rsidR="004C794B" w:rsidRPr="00535926" w:rsidRDefault="007A2509"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78,684</w:t>
            </w:r>
          </w:p>
        </w:tc>
        <w:tc>
          <w:tcPr>
            <w:tcW w:w="565" w:type="pct"/>
            <w:shd w:val="clear" w:color="auto" w:fill="auto"/>
          </w:tcPr>
          <w:p w14:paraId="089D7BB3" w14:textId="6823A253" w:rsidR="004C794B" w:rsidRPr="00535926" w:rsidRDefault="001C4CFD"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541,000</w:t>
            </w:r>
          </w:p>
        </w:tc>
      </w:tr>
      <w:tr w:rsidR="00E97949" w:rsidRPr="00535926" w14:paraId="5AC10C2C" w14:textId="77777777" w:rsidTr="00C92580">
        <w:tc>
          <w:tcPr>
            <w:tcW w:w="731" w:type="pct"/>
            <w:vMerge w:val="restart"/>
            <w:shd w:val="clear" w:color="auto" w:fill="FFFFFF"/>
          </w:tcPr>
          <w:p w14:paraId="5398931F" w14:textId="0D984602" w:rsidR="00E97949"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bCs/>
                <w:sz w:val="18"/>
                <w:szCs w:val="18"/>
              </w:rPr>
              <w:t xml:space="preserve">2: </w:t>
            </w:r>
            <w:r w:rsidRPr="00535926">
              <w:rPr>
                <w:rFonts w:asciiTheme="minorHAnsi" w:hAnsiTheme="minorHAnsi" w:cstheme="minorHAnsi"/>
                <w:bCs/>
                <w:sz w:val="18"/>
                <w:szCs w:val="18"/>
              </w:rPr>
              <w:t>Supporting RE &amp; EE Initiatives</w:t>
            </w:r>
          </w:p>
        </w:tc>
        <w:tc>
          <w:tcPr>
            <w:tcW w:w="256" w:type="pct"/>
            <w:shd w:val="clear" w:color="auto" w:fill="FFFFFF"/>
          </w:tcPr>
          <w:p w14:paraId="1F50F34A" w14:textId="25C27ED7" w:rsidR="00E97949" w:rsidRPr="00535926" w:rsidRDefault="00E97949" w:rsidP="000B193F">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TA</w:t>
            </w:r>
          </w:p>
        </w:tc>
        <w:tc>
          <w:tcPr>
            <w:tcW w:w="719" w:type="pct"/>
            <w:shd w:val="clear" w:color="auto" w:fill="FFFFFF"/>
          </w:tcPr>
          <w:p w14:paraId="7F922E5A" w14:textId="2E61F712" w:rsidR="00E97949"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bCs/>
                <w:sz w:val="18"/>
                <w:szCs w:val="18"/>
              </w:rPr>
              <w:t xml:space="preserve">2.1: </w:t>
            </w:r>
            <w:r w:rsidRPr="00535926">
              <w:rPr>
                <w:rFonts w:asciiTheme="minorHAnsi" w:hAnsiTheme="minorHAnsi" w:cstheme="minorHAnsi"/>
                <w:sz w:val="18"/>
                <w:szCs w:val="18"/>
              </w:rPr>
              <w:t>Cohesive institutional mechanisms for facilitating widespread application of RE &amp; EE technologies in the country</w:t>
            </w:r>
          </w:p>
        </w:tc>
        <w:tc>
          <w:tcPr>
            <w:tcW w:w="1816" w:type="pct"/>
            <w:shd w:val="clear" w:color="auto" w:fill="FFFFFF"/>
          </w:tcPr>
          <w:p w14:paraId="7DED44C4" w14:textId="4E3ED46D" w:rsidR="00E97949" w:rsidRPr="00535926" w:rsidRDefault="00E97949"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2.1.1:</w:t>
            </w:r>
            <w:r w:rsidRPr="00535926">
              <w:rPr>
                <w:rFonts w:asciiTheme="minorHAnsi" w:hAnsiTheme="minorHAnsi" w:cstheme="minorHAnsi"/>
                <w:sz w:val="18"/>
                <w:szCs w:val="18"/>
              </w:rPr>
              <w:t xml:space="preserve"> Well-coordinated planned and implemented RE/EE Projects of the G</w:t>
            </w:r>
            <w:r w:rsidR="002470B8" w:rsidRPr="00535926">
              <w:rPr>
                <w:rFonts w:asciiTheme="minorHAnsi" w:hAnsiTheme="minorHAnsi" w:cstheme="minorHAnsi"/>
                <w:sz w:val="18"/>
                <w:szCs w:val="18"/>
              </w:rPr>
              <w:t>o</w:t>
            </w:r>
            <w:r w:rsidRPr="00535926">
              <w:rPr>
                <w:rFonts w:asciiTheme="minorHAnsi" w:hAnsiTheme="minorHAnsi" w:cstheme="minorHAnsi"/>
                <w:sz w:val="18"/>
                <w:szCs w:val="18"/>
              </w:rPr>
              <w:t>N, private sector and communities</w:t>
            </w:r>
          </w:p>
          <w:p w14:paraId="1273FCDB" w14:textId="44745761" w:rsidR="00E97949" w:rsidRPr="00535926" w:rsidRDefault="00E97949"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2.1.2:</w:t>
            </w:r>
            <w:r w:rsidRPr="00535926">
              <w:rPr>
                <w:rFonts w:asciiTheme="minorHAnsi" w:hAnsiTheme="minorHAnsi" w:cstheme="minorHAnsi"/>
                <w:sz w:val="18"/>
                <w:szCs w:val="18"/>
              </w:rPr>
              <w:t xml:space="preserve"> Approved and implemented energy-integrated development projects in the end-use sectors including the mining industry and the regional processing centers</w:t>
            </w:r>
            <w:r w:rsidR="00DC6065" w:rsidRPr="00535926">
              <w:rPr>
                <w:rFonts w:asciiTheme="minorHAnsi" w:hAnsiTheme="minorHAnsi" w:cstheme="minorHAnsi"/>
                <w:sz w:val="18"/>
                <w:szCs w:val="18"/>
              </w:rPr>
              <w:t>,</w:t>
            </w:r>
            <w:r w:rsidR="00E10A1B" w:rsidRPr="00535926">
              <w:rPr>
                <w:rFonts w:asciiTheme="minorHAnsi" w:hAnsiTheme="minorHAnsi" w:cstheme="minorHAnsi"/>
                <w:sz w:val="18"/>
                <w:szCs w:val="18"/>
              </w:rPr>
              <w:t xml:space="preserve"> inclusive of 18-20 trained DCIE, </w:t>
            </w:r>
            <w:proofErr w:type="spellStart"/>
            <w:r w:rsidR="00E10A1B" w:rsidRPr="00535926">
              <w:rPr>
                <w:rFonts w:asciiTheme="minorHAnsi" w:hAnsiTheme="minorHAnsi" w:cstheme="minorHAnsi"/>
                <w:sz w:val="18"/>
                <w:szCs w:val="18"/>
              </w:rPr>
              <w:t>MoF</w:t>
            </w:r>
            <w:proofErr w:type="spellEnd"/>
            <w:r w:rsidR="00E10A1B" w:rsidRPr="00535926">
              <w:rPr>
                <w:rFonts w:asciiTheme="minorHAnsi" w:hAnsiTheme="minorHAnsi" w:cstheme="minorHAnsi"/>
                <w:sz w:val="18"/>
                <w:szCs w:val="18"/>
              </w:rPr>
              <w:t xml:space="preserve">, </w:t>
            </w:r>
            <w:proofErr w:type="spellStart"/>
            <w:r w:rsidR="00E10A1B" w:rsidRPr="00535926">
              <w:rPr>
                <w:rFonts w:asciiTheme="minorHAnsi" w:hAnsiTheme="minorHAnsi" w:cstheme="minorHAnsi"/>
                <w:sz w:val="18"/>
                <w:szCs w:val="18"/>
              </w:rPr>
              <w:t>NBoS</w:t>
            </w:r>
            <w:proofErr w:type="spellEnd"/>
            <w:r w:rsidR="00E10A1B" w:rsidRPr="00535926">
              <w:rPr>
                <w:rFonts w:asciiTheme="minorHAnsi" w:hAnsiTheme="minorHAnsi" w:cstheme="minorHAnsi"/>
                <w:sz w:val="18"/>
                <w:szCs w:val="18"/>
              </w:rPr>
              <w:t xml:space="preserve">, DoT, RONPHOS, </w:t>
            </w:r>
            <w:proofErr w:type="spellStart"/>
            <w:r w:rsidR="00E10A1B" w:rsidRPr="00535926">
              <w:rPr>
                <w:rFonts w:asciiTheme="minorHAnsi" w:hAnsiTheme="minorHAnsi" w:cstheme="minorHAnsi"/>
                <w:sz w:val="18"/>
                <w:szCs w:val="18"/>
              </w:rPr>
              <w:t>Eigigu</w:t>
            </w:r>
            <w:proofErr w:type="spellEnd"/>
            <w:r w:rsidR="00E10A1B" w:rsidRPr="00535926">
              <w:rPr>
                <w:rFonts w:asciiTheme="minorHAnsi" w:hAnsiTheme="minorHAnsi" w:cstheme="minorHAnsi"/>
                <w:sz w:val="18"/>
                <w:szCs w:val="18"/>
              </w:rPr>
              <w:t>, and RPC</w:t>
            </w:r>
            <w:r w:rsidR="00796913" w:rsidRPr="00535926">
              <w:rPr>
                <w:rFonts w:asciiTheme="minorHAnsi" w:hAnsiTheme="minorHAnsi" w:cstheme="minorHAnsi"/>
                <w:sz w:val="18"/>
                <w:szCs w:val="18"/>
              </w:rPr>
              <w:t xml:space="preserve"> personnel</w:t>
            </w:r>
            <w:r w:rsidR="00E10A1B" w:rsidRPr="00535926">
              <w:rPr>
                <w:rFonts w:asciiTheme="minorHAnsi" w:hAnsiTheme="minorHAnsi" w:cstheme="minorHAnsi"/>
                <w:sz w:val="18"/>
                <w:szCs w:val="18"/>
              </w:rPr>
              <w:t xml:space="preserve"> on energy integrated development planning &amp; RE/EE technologies.</w:t>
            </w:r>
          </w:p>
          <w:p w14:paraId="2609360C" w14:textId="170846A1" w:rsidR="00E97949"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sz w:val="18"/>
                <w:szCs w:val="18"/>
              </w:rPr>
              <w:t>2.1.3:</w:t>
            </w:r>
            <w:r w:rsidRPr="00535926">
              <w:rPr>
                <w:rFonts w:asciiTheme="minorHAnsi" w:hAnsiTheme="minorHAnsi" w:cstheme="minorHAnsi"/>
                <w:sz w:val="18"/>
                <w:szCs w:val="18"/>
              </w:rPr>
              <w:t xml:space="preserve"> Established and operational institutional framework that supports the implementation of low carbon (EE &amp; RE) development policies, standards and IRRs</w:t>
            </w:r>
            <w:r w:rsidR="00796913" w:rsidRPr="00535926">
              <w:rPr>
                <w:rFonts w:asciiTheme="minorHAnsi" w:hAnsiTheme="minorHAnsi" w:cstheme="minorHAnsi"/>
                <w:sz w:val="18"/>
                <w:szCs w:val="18"/>
              </w:rPr>
              <w:t>.</w:t>
            </w:r>
          </w:p>
        </w:tc>
        <w:tc>
          <w:tcPr>
            <w:tcW w:w="347" w:type="pct"/>
            <w:shd w:val="clear" w:color="auto" w:fill="FFFFFF"/>
          </w:tcPr>
          <w:p w14:paraId="4A6B2DDF" w14:textId="7A6F1DDA" w:rsidR="00E97949" w:rsidRPr="00535926" w:rsidRDefault="00E97949"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GEFTF</w:t>
            </w:r>
          </w:p>
        </w:tc>
        <w:tc>
          <w:tcPr>
            <w:tcW w:w="566" w:type="pct"/>
            <w:shd w:val="clear" w:color="auto" w:fill="auto"/>
          </w:tcPr>
          <w:p w14:paraId="0CCB90BE" w14:textId="57C68A81" w:rsidR="00E97949" w:rsidRPr="00535926" w:rsidRDefault="007A2509"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77,200</w:t>
            </w:r>
          </w:p>
        </w:tc>
        <w:tc>
          <w:tcPr>
            <w:tcW w:w="565" w:type="pct"/>
            <w:shd w:val="clear" w:color="auto" w:fill="auto"/>
          </w:tcPr>
          <w:p w14:paraId="787C7C7F" w14:textId="2592F006" w:rsidR="00E97949" w:rsidRPr="00535926" w:rsidRDefault="001C4CFD"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531,000</w:t>
            </w:r>
          </w:p>
        </w:tc>
      </w:tr>
      <w:tr w:rsidR="00E97949" w:rsidRPr="00535926" w14:paraId="55558F2C" w14:textId="77777777" w:rsidTr="00C92580">
        <w:tc>
          <w:tcPr>
            <w:tcW w:w="731" w:type="pct"/>
            <w:vMerge/>
            <w:shd w:val="clear" w:color="auto" w:fill="FFFFFF"/>
          </w:tcPr>
          <w:p w14:paraId="2AB8E310" w14:textId="77777777" w:rsidR="00E97949" w:rsidRPr="00535926" w:rsidRDefault="00E97949" w:rsidP="000B193F">
            <w:pPr>
              <w:spacing w:after="0" w:line="240" w:lineRule="auto"/>
              <w:rPr>
                <w:rFonts w:asciiTheme="minorHAnsi" w:eastAsia="Times New Roman" w:hAnsiTheme="minorHAnsi" w:cstheme="minorHAnsi"/>
                <w:color w:val="000000"/>
                <w:sz w:val="20"/>
                <w:szCs w:val="20"/>
              </w:rPr>
            </w:pPr>
          </w:p>
        </w:tc>
        <w:tc>
          <w:tcPr>
            <w:tcW w:w="256" w:type="pct"/>
            <w:shd w:val="clear" w:color="auto" w:fill="FFFFFF"/>
          </w:tcPr>
          <w:p w14:paraId="11EBB6F4" w14:textId="57C17ACF" w:rsidR="00E97949" w:rsidRPr="00535926" w:rsidRDefault="00DC6065" w:rsidP="00C63726">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INV</w:t>
            </w:r>
          </w:p>
        </w:tc>
        <w:tc>
          <w:tcPr>
            <w:tcW w:w="719" w:type="pct"/>
            <w:shd w:val="clear" w:color="auto" w:fill="FFFFFF"/>
          </w:tcPr>
          <w:p w14:paraId="1AD675D3" w14:textId="787D38AC" w:rsidR="00E97949"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bCs/>
                <w:sz w:val="18"/>
                <w:szCs w:val="18"/>
              </w:rPr>
              <w:t xml:space="preserve">2.2: </w:t>
            </w:r>
            <w:r w:rsidRPr="00535926">
              <w:rPr>
                <w:rFonts w:asciiTheme="minorHAnsi" w:hAnsiTheme="minorHAnsi" w:cstheme="minorHAnsi"/>
                <w:sz w:val="18"/>
                <w:szCs w:val="18"/>
              </w:rPr>
              <w:t>Adequate amounts of financial resources available for RE/EE Technology application projects in the country</w:t>
            </w:r>
          </w:p>
        </w:tc>
        <w:tc>
          <w:tcPr>
            <w:tcW w:w="1816" w:type="pct"/>
            <w:shd w:val="clear" w:color="auto" w:fill="FFFFFF"/>
          </w:tcPr>
          <w:p w14:paraId="4A076AF4" w14:textId="637442BC" w:rsidR="00E97949" w:rsidRPr="00535926" w:rsidRDefault="00E97949"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2.2.1:</w:t>
            </w:r>
            <w:r w:rsidRPr="00535926">
              <w:rPr>
                <w:rFonts w:asciiTheme="minorHAnsi" w:hAnsiTheme="minorHAnsi" w:cstheme="minorHAnsi"/>
                <w:sz w:val="18"/>
                <w:szCs w:val="18"/>
              </w:rPr>
              <w:t xml:space="preserve"> Feasible financial support schemes for RE &amp; EE technologies application projects in the energy end-use sectors, inclusive of the implementation arrangements, and procedures for financial assistance application process</w:t>
            </w:r>
            <w:r w:rsidR="00796913" w:rsidRPr="00535926">
              <w:rPr>
                <w:rFonts w:asciiTheme="minorHAnsi" w:hAnsiTheme="minorHAnsi" w:cstheme="minorHAnsi"/>
                <w:sz w:val="18"/>
                <w:szCs w:val="18"/>
              </w:rPr>
              <w:t>; as well as 20+ trained people from women and youth-led and operated small businesses on RE&amp;EE business and investment opportunities and financing.</w:t>
            </w:r>
          </w:p>
          <w:p w14:paraId="3072E88F" w14:textId="37C1744A" w:rsidR="00E97949"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sz w:val="18"/>
                <w:szCs w:val="18"/>
              </w:rPr>
              <w:t>2.2.2:</w:t>
            </w:r>
            <w:r w:rsidRPr="00535926">
              <w:rPr>
                <w:rFonts w:asciiTheme="minorHAnsi" w:hAnsiTheme="minorHAnsi" w:cstheme="minorHAnsi"/>
                <w:sz w:val="18"/>
                <w:szCs w:val="18"/>
              </w:rPr>
              <w:t xml:space="preserve"> De-risked RE-based power generation and grid stability projects, grid-connected or decentralized RE-based energy generation at the district level, inclusive of business plans for the G</w:t>
            </w:r>
            <w:r w:rsidR="002470B8" w:rsidRPr="00535926">
              <w:rPr>
                <w:rFonts w:asciiTheme="minorHAnsi" w:hAnsiTheme="minorHAnsi" w:cstheme="minorHAnsi"/>
                <w:sz w:val="18"/>
                <w:szCs w:val="18"/>
              </w:rPr>
              <w:t>o</w:t>
            </w:r>
            <w:r w:rsidRPr="00535926">
              <w:rPr>
                <w:rFonts w:asciiTheme="minorHAnsi" w:hAnsiTheme="minorHAnsi" w:cstheme="minorHAnsi"/>
                <w:sz w:val="18"/>
                <w:szCs w:val="18"/>
              </w:rPr>
              <w:t>N and private sector to facilitate financing and implementation</w:t>
            </w:r>
            <w:r w:rsidR="00796913" w:rsidRPr="00535926">
              <w:rPr>
                <w:rFonts w:asciiTheme="minorHAnsi" w:hAnsiTheme="minorHAnsi" w:cstheme="minorHAnsi"/>
                <w:sz w:val="18"/>
                <w:szCs w:val="18"/>
              </w:rPr>
              <w:t>; as well as 12-15 trained DCIE</w:t>
            </w:r>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w:t>
            </w:r>
            <w:proofErr w:type="spellStart"/>
            <w:r w:rsidR="00796913" w:rsidRPr="00535926">
              <w:rPr>
                <w:rFonts w:asciiTheme="minorHAnsi" w:hAnsiTheme="minorHAnsi" w:cstheme="minorHAnsi"/>
                <w:sz w:val="18"/>
                <w:szCs w:val="18"/>
              </w:rPr>
              <w:t>MoF</w:t>
            </w:r>
            <w:proofErr w:type="spellEnd"/>
            <w:r w:rsidR="00796913" w:rsidRPr="00535926">
              <w:rPr>
                <w:rFonts w:asciiTheme="minorHAnsi" w:hAnsiTheme="minorHAnsi" w:cstheme="minorHAnsi"/>
                <w:sz w:val="18"/>
                <w:szCs w:val="18"/>
              </w:rPr>
              <w:t>-PAD</w:t>
            </w:r>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NUC</w:t>
            </w:r>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and RONPHOS personnel on financing and economic aspects of RE and EE.</w:t>
            </w:r>
          </w:p>
        </w:tc>
        <w:tc>
          <w:tcPr>
            <w:tcW w:w="347" w:type="pct"/>
            <w:shd w:val="clear" w:color="auto" w:fill="FFFFFF"/>
          </w:tcPr>
          <w:p w14:paraId="435085AC" w14:textId="13D93A3F" w:rsidR="00E97949" w:rsidRPr="00535926" w:rsidRDefault="00E97949"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GEFTF</w:t>
            </w:r>
          </w:p>
        </w:tc>
        <w:tc>
          <w:tcPr>
            <w:tcW w:w="566" w:type="pct"/>
            <w:shd w:val="clear" w:color="auto" w:fill="auto"/>
          </w:tcPr>
          <w:p w14:paraId="0324FB85" w14:textId="5317132A" w:rsidR="00E97949" w:rsidRPr="00535926" w:rsidRDefault="003F0D30"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430</w:t>
            </w:r>
            <w:r w:rsidR="007A2509" w:rsidRPr="00535926">
              <w:rPr>
                <w:rFonts w:asciiTheme="minorHAnsi" w:eastAsia="Times New Roman" w:hAnsiTheme="minorHAnsi" w:cstheme="minorHAnsi"/>
                <w:color w:val="000000"/>
                <w:sz w:val="20"/>
                <w:szCs w:val="20"/>
              </w:rPr>
              <w:t>,000</w:t>
            </w:r>
          </w:p>
        </w:tc>
        <w:tc>
          <w:tcPr>
            <w:tcW w:w="565" w:type="pct"/>
            <w:shd w:val="clear" w:color="auto" w:fill="auto"/>
          </w:tcPr>
          <w:p w14:paraId="3CD1BD3D" w14:textId="3D685894" w:rsidR="00E97949" w:rsidRPr="00535926" w:rsidRDefault="00D41E86" w:rsidP="001C4CFD">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2,956</w:t>
            </w:r>
            <w:r w:rsidR="001C4CFD" w:rsidRPr="00535926">
              <w:rPr>
                <w:rFonts w:asciiTheme="minorHAnsi" w:eastAsia="Times New Roman" w:hAnsiTheme="minorHAnsi" w:cstheme="minorHAnsi"/>
                <w:color w:val="000000"/>
                <w:sz w:val="20"/>
                <w:szCs w:val="20"/>
              </w:rPr>
              <w:t>,000</w:t>
            </w:r>
          </w:p>
        </w:tc>
      </w:tr>
      <w:tr w:rsidR="00E97949" w:rsidRPr="00535926" w14:paraId="76BF813B" w14:textId="77777777" w:rsidTr="00C92580">
        <w:trPr>
          <w:trHeight w:val="1340"/>
        </w:trPr>
        <w:tc>
          <w:tcPr>
            <w:tcW w:w="731" w:type="pct"/>
            <w:vMerge w:val="restart"/>
            <w:shd w:val="clear" w:color="auto" w:fill="FFFFFF"/>
          </w:tcPr>
          <w:p w14:paraId="2D37B71C" w14:textId="5839664A" w:rsidR="00E97949"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sz w:val="18"/>
                <w:szCs w:val="18"/>
              </w:rPr>
              <w:t xml:space="preserve">3: </w:t>
            </w:r>
            <w:r w:rsidRPr="00535926">
              <w:rPr>
                <w:rFonts w:asciiTheme="minorHAnsi" w:hAnsiTheme="minorHAnsi" w:cstheme="minorHAnsi"/>
                <w:sz w:val="18"/>
                <w:szCs w:val="18"/>
              </w:rPr>
              <w:t>Promotion of RE &amp; EE Technologies Applications</w:t>
            </w:r>
          </w:p>
        </w:tc>
        <w:tc>
          <w:tcPr>
            <w:tcW w:w="256" w:type="pct"/>
            <w:shd w:val="clear" w:color="auto" w:fill="FFFFFF"/>
          </w:tcPr>
          <w:p w14:paraId="4D78746E" w14:textId="1FB526A5" w:rsidR="00E97949" w:rsidRPr="00535926" w:rsidRDefault="00DA4ADF" w:rsidP="000B193F">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TA</w:t>
            </w:r>
          </w:p>
        </w:tc>
        <w:tc>
          <w:tcPr>
            <w:tcW w:w="719" w:type="pct"/>
            <w:vMerge w:val="restart"/>
            <w:shd w:val="clear" w:color="auto" w:fill="FFFFFF"/>
          </w:tcPr>
          <w:p w14:paraId="21176FD6" w14:textId="085D8657" w:rsidR="00E97949" w:rsidRPr="00535926" w:rsidRDefault="00E97949"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bCs/>
                <w:sz w:val="18"/>
                <w:szCs w:val="18"/>
              </w:rPr>
              <w:t xml:space="preserve">3: </w:t>
            </w:r>
            <w:r w:rsidRPr="00535926">
              <w:rPr>
                <w:rFonts w:asciiTheme="minorHAnsi" w:hAnsiTheme="minorHAnsi" w:cstheme="minorHAnsi"/>
                <w:sz w:val="18"/>
                <w:szCs w:val="18"/>
              </w:rPr>
              <w:t>Improved confidence in, and application of, RE &amp; EE technologies</w:t>
            </w:r>
          </w:p>
        </w:tc>
        <w:tc>
          <w:tcPr>
            <w:tcW w:w="1816" w:type="pct"/>
            <w:shd w:val="clear" w:color="auto" w:fill="FFFFFF"/>
          </w:tcPr>
          <w:p w14:paraId="5243E080" w14:textId="624C80F2" w:rsidR="00E97949" w:rsidRPr="00535926" w:rsidRDefault="00A5332C"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3.</w:t>
            </w:r>
            <w:r w:rsidR="000E7731" w:rsidRPr="00535926">
              <w:rPr>
                <w:rFonts w:asciiTheme="minorHAnsi" w:hAnsiTheme="minorHAnsi" w:cstheme="minorHAnsi"/>
                <w:b/>
                <w:sz w:val="18"/>
                <w:szCs w:val="18"/>
              </w:rPr>
              <w:t>1</w:t>
            </w:r>
            <w:r w:rsidRPr="00535926">
              <w:rPr>
                <w:rFonts w:asciiTheme="minorHAnsi" w:hAnsiTheme="minorHAnsi" w:cstheme="minorHAnsi"/>
                <w:b/>
                <w:sz w:val="18"/>
                <w:szCs w:val="18"/>
              </w:rPr>
              <w:t>:</w:t>
            </w:r>
            <w:r w:rsidR="00E97949" w:rsidRPr="00535926">
              <w:rPr>
                <w:rFonts w:asciiTheme="minorHAnsi" w:hAnsiTheme="minorHAnsi" w:cstheme="minorHAnsi"/>
                <w:sz w:val="18"/>
                <w:szCs w:val="18"/>
              </w:rPr>
              <w:t xml:space="preserve"> </w:t>
            </w:r>
            <w:r w:rsidRPr="00535926">
              <w:rPr>
                <w:rFonts w:asciiTheme="minorHAnsi" w:hAnsiTheme="minorHAnsi" w:cstheme="minorHAnsi"/>
                <w:sz w:val="18"/>
                <w:szCs w:val="18"/>
              </w:rPr>
              <w:t>D</w:t>
            </w:r>
            <w:r w:rsidR="00E97949" w:rsidRPr="00535926">
              <w:rPr>
                <w:rFonts w:asciiTheme="minorHAnsi" w:hAnsiTheme="minorHAnsi" w:cstheme="minorHAnsi"/>
                <w:sz w:val="18"/>
                <w:szCs w:val="18"/>
              </w:rPr>
              <w:t>ocumented reports on of the demos results and performance</w:t>
            </w:r>
          </w:p>
          <w:p w14:paraId="11087754" w14:textId="2BFBBAE7" w:rsidR="00E97949" w:rsidRPr="00535926" w:rsidRDefault="00E97949"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3.</w:t>
            </w:r>
            <w:r w:rsidR="000E7731" w:rsidRPr="00535926">
              <w:rPr>
                <w:rFonts w:asciiTheme="minorHAnsi" w:hAnsiTheme="minorHAnsi" w:cstheme="minorHAnsi"/>
                <w:b/>
                <w:sz w:val="18"/>
                <w:szCs w:val="18"/>
              </w:rPr>
              <w:t>2</w:t>
            </w:r>
            <w:r w:rsidRPr="00535926">
              <w:rPr>
                <w:rFonts w:asciiTheme="minorHAnsi" w:hAnsiTheme="minorHAnsi" w:cstheme="minorHAnsi"/>
                <w:b/>
                <w:sz w:val="18"/>
                <w:szCs w:val="18"/>
              </w:rPr>
              <w:t>:</w:t>
            </w:r>
            <w:r w:rsidRPr="00535926">
              <w:rPr>
                <w:rFonts w:asciiTheme="minorHAnsi" w:hAnsiTheme="minorHAnsi" w:cstheme="minorHAnsi"/>
                <w:sz w:val="18"/>
                <w:szCs w:val="18"/>
              </w:rPr>
              <w:t xml:space="preserve"> Approved implementation designs and plans for the replication and/or scale up of the demos</w:t>
            </w:r>
            <w:r w:rsidR="00796913" w:rsidRPr="00535926">
              <w:rPr>
                <w:rFonts w:asciiTheme="minorHAnsi" w:hAnsiTheme="minorHAnsi" w:cstheme="minorHAnsi"/>
                <w:sz w:val="18"/>
                <w:szCs w:val="18"/>
              </w:rPr>
              <w:t>, inclusive of (a) 15-18 trained people from DCIE</w:t>
            </w:r>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DoT</w:t>
            </w:r>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NUC</w:t>
            </w:r>
            <w:r w:rsidR="00C345CF" w:rsidRPr="00535926">
              <w:rPr>
                <w:rFonts w:asciiTheme="minorHAnsi" w:hAnsiTheme="minorHAnsi" w:cstheme="minorHAnsi"/>
                <w:sz w:val="18"/>
                <w:szCs w:val="18"/>
              </w:rPr>
              <w:t xml:space="preserve">, </w:t>
            </w:r>
            <w:proofErr w:type="spellStart"/>
            <w:r w:rsidR="00796913" w:rsidRPr="00535926">
              <w:rPr>
                <w:rFonts w:asciiTheme="minorHAnsi" w:hAnsiTheme="minorHAnsi" w:cstheme="minorHAnsi"/>
                <w:sz w:val="18"/>
                <w:szCs w:val="18"/>
              </w:rPr>
              <w:t>Eigigu</w:t>
            </w:r>
            <w:proofErr w:type="spellEnd"/>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and local service providers on the design, engineering and installation of RE &amp; EE technologies in the energy and energy end-use sectors; and, (b) 12-15 trained DCIE</w:t>
            </w:r>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w:t>
            </w:r>
            <w:proofErr w:type="spellStart"/>
            <w:r w:rsidR="00796913" w:rsidRPr="00535926">
              <w:rPr>
                <w:rFonts w:asciiTheme="minorHAnsi" w:hAnsiTheme="minorHAnsi" w:cstheme="minorHAnsi"/>
                <w:sz w:val="18"/>
                <w:szCs w:val="18"/>
              </w:rPr>
              <w:t>MoF</w:t>
            </w:r>
            <w:proofErr w:type="spellEnd"/>
            <w:r w:rsidR="00796913" w:rsidRPr="00535926">
              <w:rPr>
                <w:rFonts w:asciiTheme="minorHAnsi" w:hAnsiTheme="minorHAnsi" w:cstheme="minorHAnsi"/>
                <w:sz w:val="18"/>
                <w:szCs w:val="18"/>
              </w:rPr>
              <w:t>-PAD</w:t>
            </w:r>
            <w:r w:rsidR="00C345CF" w:rsidRPr="00535926">
              <w:rPr>
                <w:rFonts w:asciiTheme="minorHAnsi" w:hAnsiTheme="minorHAnsi" w:cstheme="minorHAnsi"/>
                <w:sz w:val="18"/>
                <w:szCs w:val="18"/>
              </w:rPr>
              <w:t>,</w:t>
            </w:r>
            <w:r w:rsidR="00796913" w:rsidRPr="00535926">
              <w:rPr>
                <w:rFonts w:asciiTheme="minorHAnsi" w:hAnsiTheme="minorHAnsi" w:cstheme="minorHAnsi"/>
                <w:sz w:val="18"/>
                <w:szCs w:val="18"/>
              </w:rPr>
              <w:t xml:space="preserve"> DoT</w:t>
            </w:r>
            <w:r w:rsidR="00C345CF" w:rsidRPr="00535926">
              <w:rPr>
                <w:rFonts w:asciiTheme="minorHAnsi" w:hAnsiTheme="minorHAnsi" w:cstheme="minorHAnsi"/>
                <w:sz w:val="18"/>
                <w:szCs w:val="18"/>
              </w:rPr>
              <w:t xml:space="preserve">, </w:t>
            </w:r>
            <w:proofErr w:type="spellStart"/>
            <w:r w:rsidR="00796913" w:rsidRPr="00535926">
              <w:rPr>
                <w:rFonts w:asciiTheme="minorHAnsi" w:hAnsiTheme="minorHAnsi" w:cstheme="minorHAnsi"/>
                <w:sz w:val="18"/>
                <w:szCs w:val="18"/>
              </w:rPr>
              <w:t>NBoS</w:t>
            </w:r>
            <w:proofErr w:type="spellEnd"/>
            <w:r w:rsidR="00C345CF" w:rsidRPr="00535926">
              <w:rPr>
                <w:rFonts w:asciiTheme="minorHAnsi" w:hAnsiTheme="minorHAnsi" w:cstheme="minorHAnsi"/>
                <w:sz w:val="18"/>
                <w:szCs w:val="18"/>
              </w:rPr>
              <w:t xml:space="preserve">, </w:t>
            </w:r>
            <w:r w:rsidR="00796913" w:rsidRPr="00535926">
              <w:rPr>
                <w:rFonts w:asciiTheme="minorHAnsi" w:hAnsiTheme="minorHAnsi" w:cstheme="minorHAnsi"/>
                <w:sz w:val="18"/>
                <w:szCs w:val="18"/>
              </w:rPr>
              <w:t>NUC</w:t>
            </w:r>
            <w:r w:rsidR="00C345CF" w:rsidRPr="00535926">
              <w:rPr>
                <w:rFonts w:asciiTheme="minorHAnsi" w:hAnsiTheme="minorHAnsi" w:cstheme="minorHAnsi"/>
                <w:sz w:val="18"/>
                <w:szCs w:val="18"/>
              </w:rPr>
              <w:t xml:space="preserve">, </w:t>
            </w:r>
            <w:r w:rsidR="00796913" w:rsidRPr="00535926">
              <w:rPr>
                <w:rFonts w:asciiTheme="minorHAnsi" w:hAnsiTheme="minorHAnsi" w:cstheme="minorHAnsi"/>
                <w:sz w:val="18"/>
                <w:szCs w:val="18"/>
              </w:rPr>
              <w:t xml:space="preserve">and </w:t>
            </w:r>
            <w:proofErr w:type="spellStart"/>
            <w:r w:rsidR="00796913" w:rsidRPr="00535926">
              <w:rPr>
                <w:rFonts w:asciiTheme="minorHAnsi" w:hAnsiTheme="minorHAnsi" w:cstheme="minorHAnsi"/>
                <w:sz w:val="18"/>
                <w:szCs w:val="18"/>
              </w:rPr>
              <w:t>Eigigu</w:t>
            </w:r>
            <w:proofErr w:type="spellEnd"/>
            <w:r w:rsidR="00796913" w:rsidRPr="00535926">
              <w:rPr>
                <w:rFonts w:asciiTheme="minorHAnsi" w:hAnsiTheme="minorHAnsi" w:cstheme="minorHAnsi"/>
                <w:sz w:val="18"/>
                <w:szCs w:val="18"/>
              </w:rPr>
              <w:t xml:space="preserve"> personnel on </w:t>
            </w:r>
            <w:r w:rsidR="00C345CF" w:rsidRPr="00535926">
              <w:rPr>
                <w:rFonts w:asciiTheme="minorHAnsi" w:hAnsiTheme="minorHAnsi" w:cstheme="minorHAnsi"/>
                <w:sz w:val="18"/>
                <w:szCs w:val="18"/>
              </w:rPr>
              <w:t>the development and preparation of bankable project proposals.</w:t>
            </w:r>
          </w:p>
          <w:p w14:paraId="1B2A3059" w14:textId="733DF479" w:rsidR="00E97949" w:rsidRPr="00535926" w:rsidRDefault="00E97949" w:rsidP="000E7731">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3.</w:t>
            </w:r>
            <w:r w:rsidR="000E7731" w:rsidRPr="00535926">
              <w:rPr>
                <w:rFonts w:asciiTheme="minorHAnsi" w:hAnsiTheme="minorHAnsi" w:cstheme="minorHAnsi"/>
                <w:b/>
                <w:sz w:val="18"/>
                <w:szCs w:val="18"/>
              </w:rPr>
              <w:t>3</w:t>
            </w:r>
            <w:r w:rsidRPr="00535926">
              <w:rPr>
                <w:rFonts w:asciiTheme="minorHAnsi" w:hAnsiTheme="minorHAnsi" w:cstheme="minorHAnsi"/>
                <w:b/>
                <w:sz w:val="18"/>
                <w:szCs w:val="18"/>
              </w:rPr>
              <w:t>:</w:t>
            </w:r>
            <w:r w:rsidRPr="00535926">
              <w:rPr>
                <w:rFonts w:asciiTheme="minorHAnsi" w:hAnsiTheme="minorHAnsi" w:cstheme="minorHAnsi"/>
                <w:sz w:val="18"/>
                <w:szCs w:val="18"/>
              </w:rPr>
              <w:t xml:space="preserve"> Established and operati</w:t>
            </w:r>
            <w:r w:rsidR="00582D42" w:rsidRPr="00535926">
              <w:rPr>
                <w:rFonts w:asciiTheme="minorHAnsi" w:hAnsiTheme="minorHAnsi" w:cstheme="minorHAnsi"/>
                <w:sz w:val="18"/>
                <w:szCs w:val="18"/>
              </w:rPr>
              <w:t>onal</w:t>
            </w:r>
            <w:r w:rsidRPr="00535926">
              <w:rPr>
                <w:rFonts w:asciiTheme="minorHAnsi" w:hAnsiTheme="minorHAnsi" w:cstheme="minorHAnsi"/>
                <w:sz w:val="18"/>
                <w:szCs w:val="18"/>
              </w:rPr>
              <w:t xml:space="preserve"> energy audit system covering all energy end-use sectors</w:t>
            </w:r>
            <w:r w:rsidR="00DC6065" w:rsidRPr="00535926">
              <w:rPr>
                <w:rFonts w:asciiTheme="minorHAnsi" w:hAnsiTheme="minorHAnsi" w:cstheme="minorHAnsi"/>
                <w:sz w:val="18"/>
                <w:szCs w:val="18"/>
              </w:rPr>
              <w:t>,</w:t>
            </w:r>
            <w:r w:rsidR="00C345CF" w:rsidRPr="00535926">
              <w:rPr>
                <w:rFonts w:asciiTheme="minorHAnsi" w:hAnsiTheme="minorHAnsi" w:cstheme="minorHAnsi"/>
                <w:sz w:val="18"/>
                <w:szCs w:val="18"/>
              </w:rPr>
              <w:t xml:space="preserve"> inclusive of 6-8 trained DCIE, and </w:t>
            </w:r>
            <w:proofErr w:type="spellStart"/>
            <w:r w:rsidR="00C345CF" w:rsidRPr="00535926">
              <w:rPr>
                <w:rFonts w:asciiTheme="minorHAnsi" w:hAnsiTheme="minorHAnsi" w:cstheme="minorHAnsi"/>
                <w:sz w:val="18"/>
                <w:szCs w:val="18"/>
              </w:rPr>
              <w:t>MoF</w:t>
            </w:r>
            <w:proofErr w:type="spellEnd"/>
            <w:r w:rsidR="00C345CF" w:rsidRPr="00535926">
              <w:rPr>
                <w:rFonts w:asciiTheme="minorHAnsi" w:hAnsiTheme="minorHAnsi" w:cstheme="minorHAnsi"/>
                <w:sz w:val="18"/>
                <w:szCs w:val="18"/>
              </w:rPr>
              <w:t>-PAD personnel on conducting energy audits.</w:t>
            </w:r>
          </w:p>
        </w:tc>
        <w:tc>
          <w:tcPr>
            <w:tcW w:w="347" w:type="pct"/>
            <w:shd w:val="clear" w:color="auto" w:fill="FFFFFF"/>
          </w:tcPr>
          <w:p w14:paraId="3C8D8460" w14:textId="0F9C34B8" w:rsidR="00E97949" w:rsidRPr="00535926" w:rsidRDefault="00E97949"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GEFTF</w:t>
            </w:r>
          </w:p>
        </w:tc>
        <w:tc>
          <w:tcPr>
            <w:tcW w:w="566" w:type="pct"/>
            <w:shd w:val="clear" w:color="auto" w:fill="auto"/>
          </w:tcPr>
          <w:p w14:paraId="1C1C19A3" w14:textId="0845C28C" w:rsidR="00E97949" w:rsidRPr="00535926" w:rsidRDefault="000E7731"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228,100</w:t>
            </w:r>
          </w:p>
        </w:tc>
        <w:tc>
          <w:tcPr>
            <w:tcW w:w="565" w:type="pct"/>
            <w:shd w:val="clear" w:color="auto" w:fill="auto"/>
          </w:tcPr>
          <w:p w14:paraId="7D1055FB" w14:textId="35F7DC95" w:rsidR="00E97949" w:rsidRPr="00535926" w:rsidRDefault="000E7731" w:rsidP="001C4CFD">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1,568,000</w:t>
            </w:r>
          </w:p>
        </w:tc>
      </w:tr>
      <w:tr w:rsidR="00E97949" w:rsidRPr="00535926" w14:paraId="7E6C18E5" w14:textId="77777777" w:rsidTr="00C92580">
        <w:trPr>
          <w:trHeight w:val="521"/>
        </w:trPr>
        <w:tc>
          <w:tcPr>
            <w:tcW w:w="731" w:type="pct"/>
            <w:vMerge/>
            <w:shd w:val="clear" w:color="auto" w:fill="FFFFFF"/>
          </w:tcPr>
          <w:p w14:paraId="284761A1" w14:textId="77777777" w:rsidR="00E97949" w:rsidRPr="00535926" w:rsidRDefault="00E97949" w:rsidP="000B193F">
            <w:pPr>
              <w:spacing w:after="0" w:line="240" w:lineRule="auto"/>
              <w:rPr>
                <w:rFonts w:asciiTheme="minorHAnsi" w:hAnsiTheme="minorHAnsi" w:cstheme="minorHAnsi"/>
                <w:b/>
                <w:sz w:val="18"/>
                <w:szCs w:val="18"/>
              </w:rPr>
            </w:pPr>
          </w:p>
        </w:tc>
        <w:tc>
          <w:tcPr>
            <w:tcW w:w="256" w:type="pct"/>
            <w:shd w:val="clear" w:color="auto" w:fill="FFFFFF"/>
          </w:tcPr>
          <w:p w14:paraId="55792C63" w14:textId="03984F94" w:rsidR="00E97949" w:rsidRPr="00535926" w:rsidRDefault="00DA4ADF" w:rsidP="000B193F">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INV</w:t>
            </w:r>
          </w:p>
        </w:tc>
        <w:tc>
          <w:tcPr>
            <w:tcW w:w="719" w:type="pct"/>
            <w:vMerge/>
            <w:shd w:val="clear" w:color="auto" w:fill="FFFFFF"/>
          </w:tcPr>
          <w:p w14:paraId="24A8B612" w14:textId="77777777" w:rsidR="00E97949" w:rsidRPr="00535926" w:rsidRDefault="00E97949" w:rsidP="000B193F">
            <w:pPr>
              <w:spacing w:after="0" w:line="240" w:lineRule="auto"/>
              <w:rPr>
                <w:rFonts w:asciiTheme="minorHAnsi" w:hAnsiTheme="minorHAnsi" w:cstheme="minorHAnsi"/>
                <w:b/>
                <w:bCs/>
                <w:sz w:val="18"/>
                <w:szCs w:val="18"/>
              </w:rPr>
            </w:pPr>
          </w:p>
        </w:tc>
        <w:tc>
          <w:tcPr>
            <w:tcW w:w="1816" w:type="pct"/>
            <w:shd w:val="clear" w:color="auto" w:fill="FFFFFF"/>
          </w:tcPr>
          <w:p w14:paraId="7EAC726D" w14:textId="209F88A4" w:rsidR="000E7731" w:rsidRPr="00535926" w:rsidRDefault="000E7731" w:rsidP="000E7731">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3.4:</w:t>
            </w:r>
            <w:r w:rsidRPr="00535926">
              <w:rPr>
                <w:rFonts w:asciiTheme="minorHAnsi" w:hAnsiTheme="minorHAnsi" w:cstheme="minorHAnsi"/>
                <w:sz w:val="18"/>
                <w:szCs w:val="18"/>
              </w:rPr>
              <w:t xml:space="preserve"> </w:t>
            </w:r>
            <w:r w:rsidRPr="00535926">
              <w:rPr>
                <w:rFonts w:cs="Calibri"/>
                <w:sz w:val="18"/>
                <w:szCs w:val="18"/>
              </w:rPr>
              <w:t>Completed engineering designs and implementation plans of RE &amp; EE demos in the energy and energy end-use sector, inclusive of 10 trained NUC personnel on operation and maintenance of battery storage systems and utility practices with RE for data collection analysis and real time control.</w:t>
            </w:r>
          </w:p>
          <w:p w14:paraId="775D9DC9" w14:textId="0F4B4DD5" w:rsidR="00E97949" w:rsidRPr="00535926" w:rsidRDefault="00DA4ADF" w:rsidP="000B193F">
            <w:pPr>
              <w:spacing w:after="0" w:line="240" w:lineRule="auto"/>
              <w:rPr>
                <w:rFonts w:asciiTheme="minorHAnsi" w:hAnsiTheme="minorHAnsi" w:cstheme="minorHAnsi"/>
                <w:b/>
                <w:sz w:val="18"/>
                <w:szCs w:val="18"/>
              </w:rPr>
            </w:pPr>
            <w:r w:rsidRPr="00535926">
              <w:rPr>
                <w:rFonts w:asciiTheme="minorHAnsi" w:hAnsiTheme="minorHAnsi" w:cstheme="minorHAnsi"/>
                <w:b/>
                <w:sz w:val="18"/>
                <w:szCs w:val="18"/>
              </w:rPr>
              <w:lastRenderedPageBreak/>
              <w:t>3.</w:t>
            </w:r>
            <w:r w:rsidR="00A5332C" w:rsidRPr="00535926">
              <w:rPr>
                <w:rFonts w:asciiTheme="minorHAnsi" w:hAnsiTheme="minorHAnsi" w:cstheme="minorHAnsi"/>
                <w:b/>
                <w:sz w:val="18"/>
                <w:szCs w:val="18"/>
              </w:rPr>
              <w:t>5</w:t>
            </w:r>
            <w:r w:rsidRPr="00535926">
              <w:rPr>
                <w:rFonts w:asciiTheme="minorHAnsi" w:hAnsiTheme="minorHAnsi" w:cstheme="minorHAnsi"/>
                <w:b/>
                <w:sz w:val="18"/>
                <w:szCs w:val="18"/>
              </w:rPr>
              <w:t>:</w:t>
            </w:r>
            <w:r w:rsidRPr="00535926">
              <w:rPr>
                <w:rFonts w:asciiTheme="minorHAnsi" w:hAnsiTheme="minorHAnsi" w:cstheme="minorHAnsi"/>
                <w:sz w:val="18"/>
                <w:szCs w:val="18"/>
              </w:rPr>
              <w:t xml:space="preserve"> Implemented and operational RE &amp; EE technologies application demos</w:t>
            </w:r>
            <w:r w:rsidR="00DC6065" w:rsidRPr="00535926">
              <w:rPr>
                <w:rFonts w:asciiTheme="minorHAnsi" w:hAnsiTheme="minorHAnsi" w:cstheme="minorHAnsi"/>
                <w:sz w:val="18"/>
                <w:szCs w:val="18"/>
              </w:rPr>
              <w:t>,</w:t>
            </w:r>
            <w:r w:rsidR="00C345CF" w:rsidRPr="00535926">
              <w:rPr>
                <w:rFonts w:asciiTheme="minorHAnsi" w:hAnsiTheme="minorHAnsi" w:cstheme="minorHAnsi"/>
                <w:sz w:val="18"/>
                <w:szCs w:val="18"/>
              </w:rPr>
              <w:t xml:space="preserve"> inclusive of 4 trained DoT, DWS, and local community people on the operation and maintenance of a mini solar powered treated water production and desalination system; and, 2 trained people on the operation and maintenance of hybrid electric bus and charging station.</w:t>
            </w:r>
          </w:p>
        </w:tc>
        <w:tc>
          <w:tcPr>
            <w:tcW w:w="347" w:type="pct"/>
            <w:shd w:val="clear" w:color="auto" w:fill="FFFFFF"/>
          </w:tcPr>
          <w:p w14:paraId="5D7B32A3" w14:textId="57B3A978" w:rsidR="00E97949" w:rsidRPr="00535926" w:rsidRDefault="00DA4ADF"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lastRenderedPageBreak/>
              <w:t>GEFTF</w:t>
            </w:r>
          </w:p>
        </w:tc>
        <w:tc>
          <w:tcPr>
            <w:tcW w:w="566" w:type="pct"/>
            <w:shd w:val="clear" w:color="auto" w:fill="auto"/>
          </w:tcPr>
          <w:p w14:paraId="5A527267" w14:textId="00D61F11" w:rsidR="00E97949" w:rsidRPr="00535926" w:rsidRDefault="000E7731"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2,174,400</w:t>
            </w:r>
          </w:p>
        </w:tc>
        <w:tc>
          <w:tcPr>
            <w:tcW w:w="565" w:type="pct"/>
            <w:shd w:val="clear" w:color="auto" w:fill="auto"/>
          </w:tcPr>
          <w:p w14:paraId="27FBB56F" w14:textId="247817EF" w:rsidR="00E97949" w:rsidRPr="00535926" w:rsidRDefault="000E7731"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14</w:t>
            </w:r>
            <w:r w:rsidR="00282FF6" w:rsidRPr="00535926">
              <w:rPr>
                <w:rFonts w:asciiTheme="minorHAnsi" w:eastAsia="Times New Roman" w:hAnsiTheme="minorHAnsi" w:cstheme="minorHAnsi"/>
                <w:color w:val="000000"/>
                <w:sz w:val="20"/>
                <w:szCs w:val="20"/>
              </w:rPr>
              <w:t>,</w:t>
            </w:r>
            <w:r w:rsidRPr="00535926">
              <w:rPr>
                <w:rFonts w:asciiTheme="minorHAnsi" w:eastAsia="Times New Roman" w:hAnsiTheme="minorHAnsi" w:cstheme="minorHAnsi"/>
                <w:color w:val="000000"/>
                <w:sz w:val="20"/>
                <w:szCs w:val="20"/>
              </w:rPr>
              <w:t>950,000</w:t>
            </w:r>
          </w:p>
        </w:tc>
      </w:tr>
      <w:tr w:rsidR="00E97949" w:rsidRPr="00535926" w14:paraId="231D66F8" w14:textId="77777777" w:rsidTr="00C92580">
        <w:tc>
          <w:tcPr>
            <w:tcW w:w="731" w:type="pct"/>
            <w:shd w:val="clear" w:color="auto" w:fill="FFFFFF"/>
          </w:tcPr>
          <w:p w14:paraId="03C2A25D" w14:textId="285D53B2" w:rsidR="00DB038C" w:rsidRPr="00535926" w:rsidRDefault="00DA4ADF"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sz w:val="18"/>
                <w:szCs w:val="18"/>
              </w:rPr>
              <w:t xml:space="preserve">4: </w:t>
            </w:r>
            <w:r w:rsidRPr="00535926">
              <w:rPr>
                <w:rFonts w:asciiTheme="minorHAnsi" w:hAnsiTheme="minorHAnsi" w:cstheme="minorHAnsi"/>
                <w:sz w:val="18"/>
                <w:szCs w:val="18"/>
              </w:rPr>
              <w:t>Improvement of Energy Sector Capacity</w:t>
            </w:r>
          </w:p>
        </w:tc>
        <w:tc>
          <w:tcPr>
            <w:tcW w:w="256" w:type="pct"/>
            <w:shd w:val="clear" w:color="auto" w:fill="FFFFFF"/>
          </w:tcPr>
          <w:p w14:paraId="5CDB770A" w14:textId="48014C39" w:rsidR="00DB038C" w:rsidRPr="00535926" w:rsidRDefault="00DA4ADF" w:rsidP="000B193F">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TA</w:t>
            </w:r>
          </w:p>
        </w:tc>
        <w:tc>
          <w:tcPr>
            <w:tcW w:w="719" w:type="pct"/>
            <w:shd w:val="clear" w:color="auto" w:fill="FFFFFF"/>
          </w:tcPr>
          <w:p w14:paraId="6A72AFBE" w14:textId="0D26433E" w:rsidR="00DB038C" w:rsidRPr="00535926" w:rsidRDefault="00DA4ADF"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b/>
                <w:bCs/>
                <w:sz w:val="18"/>
                <w:szCs w:val="18"/>
              </w:rPr>
              <w:t xml:space="preserve">4: </w:t>
            </w:r>
            <w:r w:rsidRPr="00535926">
              <w:rPr>
                <w:rFonts w:asciiTheme="minorHAnsi" w:hAnsiTheme="minorHAnsi" w:cstheme="minorHAnsi"/>
                <w:sz w:val="18"/>
                <w:szCs w:val="18"/>
              </w:rPr>
              <w:t>Improved awareness and capacity of the G</w:t>
            </w:r>
            <w:r w:rsidR="002470B8" w:rsidRPr="00535926">
              <w:rPr>
                <w:rFonts w:asciiTheme="minorHAnsi" w:hAnsiTheme="minorHAnsi" w:cstheme="minorHAnsi"/>
                <w:sz w:val="18"/>
                <w:szCs w:val="18"/>
              </w:rPr>
              <w:t>o</w:t>
            </w:r>
            <w:r w:rsidRPr="00535926">
              <w:rPr>
                <w:rFonts w:asciiTheme="minorHAnsi" w:hAnsiTheme="minorHAnsi" w:cstheme="minorHAnsi"/>
                <w:sz w:val="18"/>
                <w:szCs w:val="18"/>
              </w:rPr>
              <w:t>N, private sector and communities about cost-effective application of RE and EE technologies and practices</w:t>
            </w:r>
          </w:p>
        </w:tc>
        <w:tc>
          <w:tcPr>
            <w:tcW w:w="1816" w:type="pct"/>
            <w:shd w:val="clear" w:color="auto" w:fill="FFFFFF"/>
          </w:tcPr>
          <w:p w14:paraId="4ACB6D3A" w14:textId="46A217A1" w:rsidR="00DA4ADF" w:rsidRPr="00535926" w:rsidRDefault="00DA4ADF"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4.1:</w:t>
            </w:r>
            <w:r w:rsidRPr="00535926">
              <w:rPr>
                <w:rFonts w:asciiTheme="minorHAnsi" w:hAnsiTheme="minorHAnsi" w:cstheme="minorHAnsi"/>
                <w:sz w:val="18"/>
                <w:szCs w:val="18"/>
              </w:rPr>
              <w:t xml:space="preserve"> Regularly conducted capacity development program on sustainable energy and low carbon development; continuing program on the promotion and awareness enhancement on integrated sustainable energy development</w:t>
            </w:r>
            <w:r w:rsidR="00C345CF" w:rsidRPr="00535926">
              <w:rPr>
                <w:rFonts w:asciiTheme="minorHAnsi" w:hAnsiTheme="minorHAnsi" w:cstheme="minorHAnsi"/>
                <w:sz w:val="18"/>
                <w:szCs w:val="18"/>
              </w:rPr>
              <w:t xml:space="preserve">; inclusive of 18-20 trained DCIE, </w:t>
            </w:r>
            <w:proofErr w:type="spellStart"/>
            <w:r w:rsidR="00C345CF" w:rsidRPr="00535926">
              <w:rPr>
                <w:rFonts w:asciiTheme="minorHAnsi" w:hAnsiTheme="minorHAnsi" w:cstheme="minorHAnsi"/>
                <w:sz w:val="18"/>
                <w:szCs w:val="18"/>
              </w:rPr>
              <w:t>MoF</w:t>
            </w:r>
            <w:proofErr w:type="spellEnd"/>
            <w:r w:rsidR="00C345CF" w:rsidRPr="00535926">
              <w:rPr>
                <w:rFonts w:asciiTheme="minorHAnsi" w:hAnsiTheme="minorHAnsi" w:cstheme="minorHAnsi"/>
                <w:sz w:val="18"/>
                <w:szCs w:val="18"/>
              </w:rPr>
              <w:t>-PAD, and NUC personnel, and community leaders on sustainable energy and low carbon development.</w:t>
            </w:r>
          </w:p>
          <w:p w14:paraId="32881427" w14:textId="053C9864" w:rsidR="00DB038C" w:rsidRPr="00535926" w:rsidRDefault="00DA4ADF"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4.2:</w:t>
            </w:r>
            <w:r w:rsidRPr="00535926">
              <w:rPr>
                <w:rFonts w:asciiTheme="minorHAnsi" w:hAnsiTheme="minorHAnsi" w:cstheme="minorHAnsi"/>
                <w:sz w:val="18"/>
                <w:szCs w:val="18"/>
              </w:rPr>
              <w:t xml:space="preserve"> </w:t>
            </w:r>
            <w:r w:rsidR="00A5332C" w:rsidRPr="00535926">
              <w:rPr>
                <w:rFonts w:cs="Calibri"/>
                <w:sz w:val="18"/>
                <w:szCs w:val="18"/>
              </w:rPr>
              <w:t>Established and operational information sharing system for the promotion and dissemination of knowledge on all aspects of sustainable energy and low carbon development</w:t>
            </w:r>
            <w:r w:rsidR="00C345CF" w:rsidRPr="00535926">
              <w:rPr>
                <w:rFonts w:cs="Calibri"/>
                <w:sz w:val="18"/>
                <w:szCs w:val="18"/>
              </w:rPr>
              <w:t xml:space="preserve">, inclusive of 10-12 trained DCIE, </w:t>
            </w:r>
            <w:proofErr w:type="spellStart"/>
            <w:r w:rsidR="00C345CF" w:rsidRPr="00535926">
              <w:rPr>
                <w:rFonts w:cs="Calibri"/>
                <w:sz w:val="18"/>
                <w:szCs w:val="18"/>
              </w:rPr>
              <w:t>MoF</w:t>
            </w:r>
            <w:proofErr w:type="spellEnd"/>
            <w:r w:rsidR="00C345CF" w:rsidRPr="00535926">
              <w:rPr>
                <w:rFonts w:cs="Calibri"/>
                <w:sz w:val="18"/>
                <w:szCs w:val="18"/>
              </w:rPr>
              <w:t>-PAD, and NUC personnel on the operation and maintenance of an information sharing system.</w:t>
            </w:r>
          </w:p>
          <w:p w14:paraId="4CCD088E" w14:textId="30CCC020" w:rsidR="00A5332C" w:rsidRPr="00535926" w:rsidRDefault="00A5332C" w:rsidP="000B193F">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b/>
                <w:color w:val="000000"/>
                <w:sz w:val="18"/>
                <w:szCs w:val="18"/>
              </w:rPr>
              <w:t>4.3:</w:t>
            </w:r>
            <w:r w:rsidRPr="00535926">
              <w:rPr>
                <w:rFonts w:asciiTheme="minorHAnsi" w:eastAsia="Times New Roman" w:hAnsiTheme="minorHAnsi" w:cstheme="minorHAnsi"/>
                <w:color w:val="000000"/>
                <w:sz w:val="18"/>
                <w:szCs w:val="18"/>
              </w:rPr>
              <w:t xml:space="preserve"> </w:t>
            </w:r>
            <w:r w:rsidRPr="00535926">
              <w:rPr>
                <w:rFonts w:cs="Calibri"/>
                <w:sz w:val="18"/>
                <w:szCs w:val="18"/>
              </w:rPr>
              <w:t>Established and operational energy supply and consumption monitoring &amp; reporting and database system</w:t>
            </w:r>
            <w:r w:rsidR="00C345CF" w:rsidRPr="00535926">
              <w:rPr>
                <w:rFonts w:cs="Calibri"/>
                <w:sz w:val="18"/>
                <w:szCs w:val="18"/>
              </w:rPr>
              <w:t xml:space="preserve">, inclusive of 10-12 trained DCIE, </w:t>
            </w:r>
            <w:proofErr w:type="spellStart"/>
            <w:r w:rsidR="00C345CF" w:rsidRPr="00535926">
              <w:rPr>
                <w:rFonts w:cs="Calibri"/>
                <w:sz w:val="18"/>
                <w:szCs w:val="18"/>
              </w:rPr>
              <w:t>MoF</w:t>
            </w:r>
            <w:proofErr w:type="spellEnd"/>
            <w:r w:rsidR="00C345CF" w:rsidRPr="00535926">
              <w:rPr>
                <w:rFonts w:cs="Calibri"/>
                <w:sz w:val="18"/>
                <w:szCs w:val="18"/>
              </w:rPr>
              <w:t xml:space="preserve">-PAD, and NUC personnel on </w:t>
            </w:r>
            <w:r w:rsidR="00FF4D48" w:rsidRPr="00535926">
              <w:rPr>
                <w:rFonts w:cs="Calibri"/>
                <w:sz w:val="18"/>
                <w:szCs w:val="18"/>
              </w:rPr>
              <w:t>the operation and maintenance of an energy database and an energy monitoring and reporting system</w:t>
            </w:r>
            <w:r w:rsidR="00C345CF" w:rsidRPr="00535926">
              <w:rPr>
                <w:rFonts w:cs="Calibri"/>
                <w:sz w:val="18"/>
                <w:szCs w:val="18"/>
              </w:rPr>
              <w:t>.</w:t>
            </w:r>
          </w:p>
        </w:tc>
        <w:tc>
          <w:tcPr>
            <w:tcW w:w="347" w:type="pct"/>
            <w:shd w:val="clear" w:color="auto" w:fill="FFFFFF"/>
          </w:tcPr>
          <w:p w14:paraId="70CE0514" w14:textId="769F224D" w:rsidR="00DB038C" w:rsidRPr="00535926" w:rsidRDefault="00DB038C"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GEFTF</w:t>
            </w:r>
          </w:p>
        </w:tc>
        <w:tc>
          <w:tcPr>
            <w:tcW w:w="566" w:type="pct"/>
            <w:shd w:val="clear" w:color="auto" w:fill="auto"/>
          </w:tcPr>
          <w:p w14:paraId="2AA5B3C6" w14:textId="04E7B0CC" w:rsidR="00DB038C" w:rsidRPr="00535926" w:rsidRDefault="007A2509"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157,300</w:t>
            </w:r>
          </w:p>
        </w:tc>
        <w:tc>
          <w:tcPr>
            <w:tcW w:w="565" w:type="pct"/>
            <w:shd w:val="clear" w:color="auto" w:fill="auto"/>
          </w:tcPr>
          <w:p w14:paraId="31EE6ECC" w14:textId="7FF602C0" w:rsidR="00DB038C" w:rsidRPr="00535926" w:rsidRDefault="00053900" w:rsidP="001C4CFD">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1,</w:t>
            </w:r>
            <w:r w:rsidR="001C4CFD" w:rsidRPr="00535926">
              <w:rPr>
                <w:rFonts w:asciiTheme="minorHAnsi" w:eastAsia="Times New Roman" w:hAnsiTheme="minorHAnsi" w:cstheme="minorHAnsi"/>
                <w:color w:val="000000"/>
                <w:sz w:val="20"/>
                <w:szCs w:val="20"/>
              </w:rPr>
              <w:t>081,000</w:t>
            </w:r>
          </w:p>
        </w:tc>
      </w:tr>
      <w:tr w:rsidR="00DB3876" w:rsidRPr="00535926" w14:paraId="300A9CBC" w14:textId="77777777" w:rsidTr="00C92580">
        <w:tc>
          <w:tcPr>
            <w:tcW w:w="3522" w:type="pct"/>
            <w:gridSpan w:val="4"/>
            <w:tcBorders>
              <w:bottom w:val="single" w:sz="4" w:space="0" w:color="auto"/>
            </w:tcBorders>
            <w:shd w:val="clear" w:color="auto" w:fill="FFFFFF"/>
          </w:tcPr>
          <w:p w14:paraId="209E2104" w14:textId="77777777"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Subtotal</w:t>
            </w:r>
          </w:p>
        </w:tc>
        <w:tc>
          <w:tcPr>
            <w:tcW w:w="347" w:type="pct"/>
            <w:tcBorders>
              <w:bottom w:val="single" w:sz="4" w:space="0" w:color="auto"/>
            </w:tcBorders>
            <w:shd w:val="clear" w:color="auto" w:fill="FFFFFF"/>
          </w:tcPr>
          <w:p w14:paraId="6D654FB2" w14:textId="77777777"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p>
        </w:tc>
        <w:tc>
          <w:tcPr>
            <w:tcW w:w="566" w:type="pct"/>
            <w:tcBorders>
              <w:bottom w:val="single" w:sz="4" w:space="0" w:color="auto"/>
            </w:tcBorders>
            <w:shd w:val="clear" w:color="auto" w:fill="FFFFFF"/>
          </w:tcPr>
          <w:p w14:paraId="62AF572C" w14:textId="1011430E" w:rsidR="00DB3876" w:rsidRPr="00535926" w:rsidRDefault="00DB3876" w:rsidP="00F1005C">
            <w:pPr>
              <w:spacing w:after="0" w:line="240" w:lineRule="auto"/>
              <w:ind w:right="-110"/>
              <w:jc w:val="right"/>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rPr>
              <w:t>3,145,684</w:t>
            </w:r>
          </w:p>
        </w:tc>
        <w:tc>
          <w:tcPr>
            <w:tcW w:w="565" w:type="pct"/>
            <w:tcBorders>
              <w:bottom w:val="single" w:sz="4" w:space="0" w:color="auto"/>
            </w:tcBorders>
            <w:shd w:val="clear" w:color="auto" w:fill="auto"/>
          </w:tcPr>
          <w:p w14:paraId="7BB02865" w14:textId="3F35684E" w:rsidR="00DB3876" w:rsidRPr="00535926" w:rsidRDefault="001C4CFD"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21,627,000</w:t>
            </w:r>
          </w:p>
        </w:tc>
      </w:tr>
      <w:tr w:rsidR="00DB3876" w:rsidRPr="00535926" w14:paraId="1327804E" w14:textId="77777777" w:rsidTr="00C92580">
        <w:tc>
          <w:tcPr>
            <w:tcW w:w="3522" w:type="pct"/>
            <w:gridSpan w:val="4"/>
            <w:tcBorders>
              <w:top w:val="double" w:sz="4" w:space="0" w:color="auto"/>
              <w:left w:val="single" w:sz="4" w:space="0" w:color="auto"/>
              <w:bottom w:val="double" w:sz="4" w:space="0" w:color="auto"/>
              <w:right w:val="single" w:sz="4" w:space="0" w:color="auto"/>
            </w:tcBorders>
            <w:shd w:val="clear" w:color="auto" w:fill="FFFFFF"/>
          </w:tcPr>
          <w:p w14:paraId="222B9D75" w14:textId="77777777"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Project Management Cost (PMC)</w:t>
            </w:r>
          </w:p>
        </w:tc>
        <w:tc>
          <w:tcPr>
            <w:tcW w:w="347" w:type="pct"/>
            <w:tcBorders>
              <w:top w:val="double" w:sz="4" w:space="0" w:color="auto"/>
              <w:left w:val="single" w:sz="4" w:space="0" w:color="auto"/>
              <w:bottom w:val="double" w:sz="4" w:space="0" w:color="auto"/>
              <w:right w:val="single" w:sz="4" w:space="0" w:color="auto"/>
            </w:tcBorders>
            <w:shd w:val="clear" w:color="auto" w:fill="FFFFFF"/>
          </w:tcPr>
          <w:p w14:paraId="7E445E14" w14:textId="51F3CB4C" w:rsidR="00DB3876" w:rsidRPr="00535926" w:rsidRDefault="00DB3876"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GEFTF</w:t>
            </w:r>
          </w:p>
        </w:tc>
        <w:tc>
          <w:tcPr>
            <w:tcW w:w="566" w:type="pct"/>
            <w:tcBorders>
              <w:top w:val="single" w:sz="4" w:space="0" w:color="auto"/>
              <w:bottom w:val="double" w:sz="4" w:space="0" w:color="auto"/>
              <w:right w:val="single" w:sz="4" w:space="0" w:color="auto"/>
            </w:tcBorders>
            <w:shd w:val="clear" w:color="auto" w:fill="FFFFFF"/>
          </w:tcPr>
          <w:p w14:paraId="1FDA1789" w14:textId="01462451"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t>157,284</w:t>
            </w:r>
          </w:p>
        </w:tc>
        <w:tc>
          <w:tcPr>
            <w:tcW w:w="565" w:type="pct"/>
            <w:tcBorders>
              <w:top w:val="single" w:sz="4" w:space="0" w:color="auto"/>
              <w:left w:val="single" w:sz="4" w:space="0" w:color="auto"/>
              <w:bottom w:val="double" w:sz="4" w:space="0" w:color="auto"/>
              <w:right w:val="single" w:sz="4" w:space="0" w:color="auto"/>
            </w:tcBorders>
            <w:shd w:val="clear" w:color="auto" w:fill="auto"/>
          </w:tcPr>
          <w:p w14:paraId="0CC59666" w14:textId="3F302E83" w:rsidR="00DB3876" w:rsidRPr="00535926" w:rsidRDefault="001C4CFD"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1,138,000</w:t>
            </w:r>
          </w:p>
        </w:tc>
      </w:tr>
      <w:tr w:rsidR="00DB3876" w:rsidRPr="00535926" w14:paraId="0AA3387E" w14:textId="77777777" w:rsidTr="00C92580">
        <w:tc>
          <w:tcPr>
            <w:tcW w:w="3522" w:type="pct"/>
            <w:gridSpan w:val="4"/>
            <w:tcBorders>
              <w:top w:val="double" w:sz="4" w:space="0" w:color="auto"/>
              <w:bottom w:val="double" w:sz="4" w:space="0" w:color="auto"/>
            </w:tcBorders>
            <w:shd w:val="clear" w:color="auto" w:fill="FFFFFF"/>
          </w:tcPr>
          <w:p w14:paraId="6D71DB1E" w14:textId="2054E375"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b/>
                <w:color w:val="000000"/>
                <w:sz w:val="20"/>
                <w:szCs w:val="20"/>
              </w:rPr>
              <w:t>Total Project Costs</w:t>
            </w:r>
          </w:p>
        </w:tc>
        <w:tc>
          <w:tcPr>
            <w:tcW w:w="347" w:type="pct"/>
            <w:tcBorders>
              <w:top w:val="double" w:sz="4" w:space="0" w:color="auto"/>
              <w:bottom w:val="double" w:sz="4" w:space="0" w:color="auto"/>
            </w:tcBorders>
            <w:shd w:val="clear" w:color="auto" w:fill="FFFFFF"/>
          </w:tcPr>
          <w:p w14:paraId="43F0033C" w14:textId="7D4F5118" w:rsidR="00DB3876" w:rsidRPr="00535926" w:rsidRDefault="00DB3876" w:rsidP="000B193F">
            <w:pPr>
              <w:spacing w:after="0" w:line="240" w:lineRule="auto"/>
              <w:ind w:right="-130" w:hanging="66"/>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GEFTF</w:t>
            </w:r>
          </w:p>
        </w:tc>
        <w:tc>
          <w:tcPr>
            <w:tcW w:w="566" w:type="pct"/>
            <w:tcBorders>
              <w:top w:val="double" w:sz="4" w:space="0" w:color="auto"/>
              <w:bottom w:val="double" w:sz="4" w:space="0" w:color="auto"/>
            </w:tcBorders>
            <w:shd w:val="clear" w:color="auto" w:fill="FFFFFF"/>
          </w:tcPr>
          <w:p w14:paraId="69B90004" w14:textId="7AEBDBB0" w:rsidR="00DB3876" w:rsidRPr="00535926" w:rsidRDefault="00DB3876" w:rsidP="00F1005C">
            <w:pPr>
              <w:spacing w:after="0" w:line="240" w:lineRule="auto"/>
              <w:ind w:right="-110"/>
              <w:jc w:val="right"/>
              <w:rPr>
                <w:rFonts w:asciiTheme="minorHAnsi" w:eastAsia="Times New Roman" w:hAnsiTheme="minorHAnsi" w:cstheme="minorHAnsi"/>
                <w:color w:val="000000"/>
                <w:sz w:val="20"/>
                <w:szCs w:val="20"/>
              </w:rPr>
            </w:pPr>
            <w:r w:rsidRPr="00535926">
              <w:rPr>
                <w:rFonts w:asciiTheme="minorHAnsi" w:hAnsiTheme="minorHAnsi" w:cstheme="minorHAnsi"/>
                <w:b/>
                <w:color w:val="000000"/>
                <w:sz w:val="20"/>
                <w:szCs w:val="20"/>
              </w:rPr>
              <w:t>3,302,968</w:t>
            </w:r>
          </w:p>
        </w:tc>
        <w:tc>
          <w:tcPr>
            <w:tcW w:w="565" w:type="pct"/>
            <w:tcBorders>
              <w:top w:val="double" w:sz="4" w:space="0" w:color="auto"/>
              <w:bottom w:val="double" w:sz="4" w:space="0" w:color="auto"/>
            </w:tcBorders>
            <w:shd w:val="clear" w:color="auto" w:fill="auto"/>
          </w:tcPr>
          <w:p w14:paraId="794296E1" w14:textId="5AC9C491" w:rsidR="00DB3876" w:rsidRPr="00535926" w:rsidRDefault="00053900"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22,765,000</w:t>
            </w:r>
          </w:p>
        </w:tc>
      </w:tr>
    </w:tbl>
    <w:p w14:paraId="32BAEBE7" w14:textId="4579AA78" w:rsidR="007B073C" w:rsidRPr="00535926" w:rsidRDefault="007B073C" w:rsidP="000B193F">
      <w:pPr>
        <w:pStyle w:val="GEFInstruction"/>
        <w:ind w:left="-90"/>
        <w:rPr>
          <w:rFonts w:asciiTheme="minorHAnsi" w:hAnsiTheme="minorHAnsi" w:cstheme="minorHAnsi"/>
          <w:sz w:val="18"/>
          <w:szCs w:val="22"/>
        </w:rPr>
      </w:pPr>
      <w:bookmarkStart w:id="3" w:name="_Hlk512341729"/>
      <w:r w:rsidRPr="00535926">
        <w:rPr>
          <w:rFonts w:asciiTheme="minorHAnsi" w:hAnsiTheme="minorHAnsi" w:cstheme="minorHAnsi"/>
          <w:sz w:val="18"/>
          <w:szCs w:val="22"/>
        </w:rPr>
        <w:t>For multi-trust fund projects, provide the total amount of PMC in Table B, and indicate the split of PMC among the different trust funds here: (</w:t>
      </w:r>
      <w:r w:rsidR="00DB3876" w:rsidRPr="00535926">
        <w:rPr>
          <w:rFonts w:asciiTheme="minorHAnsi" w:hAnsiTheme="minorHAnsi" w:cstheme="minorHAnsi"/>
          <w:sz w:val="18"/>
          <w:szCs w:val="22"/>
        </w:rPr>
        <w:fldChar w:fldCharType="begin">
          <w:ffData>
            <w:name w:val="mtf_breakdown"/>
            <w:enabled/>
            <w:calcOnExit/>
            <w:textInput>
              <w:default w:val="N/A"/>
            </w:textInput>
          </w:ffData>
        </w:fldChar>
      </w:r>
      <w:bookmarkStart w:id="4" w:name="mtf_breakdown"/>
      <w:r w:rsidR="00DB3876" w:rsidRPr="00535926">
        <w:rPr>
          <w:rFonts w:asciiTheme="minorHAnsi" w:hAnsiTheme="minorHAnsi" w:cstheme="minorHAnsi"/>
          <w:sz w:val="18"/>
          <w:szCs w:val="22"/>
        </w:rPr>
        <w:instrText xml:space="preserve"> FORMTEXT </w:instrText>
      </w:r>
      <w:r w:rsidR="00DB3876" w:rsidRPr="00535926">
        <w:rPr>
          <w:rFonts w:asciiTheme="minorHAnsi" w:hAnsiTheme="minorHAnsi" w:cstheme="minorHAnsi"/>
          <w:sz w:val="18"/>
          <w:szCs w:val="22"/>
        </w:rPr>
      </w:r>
      <w:r w:rsidR="00DB3876" w:rsidRPr="00535926">
        <w:rPr>
          <w:rFonts w:asciiTheme="minorHAnsi" w:hAnsiTheme="minorHAnsi" w:cstheme="minorHAnsi"/>
          <w:sz w:val="18"/>
          <w:szCs w:val="22"/>
        </w:rPr>
        <w:fldChar w:fldCharType="separate"/>
      </w:r>
      <w:r w:rsidR="00DB3876" w:rsidRPr="00535926">
        <w:rPr>
          <w:rFonts w:asciiTheme="minorHAnsi" w:hAnsiTheme="minorHAnsi" w:cstheme="minorHAnsi"/>
          <w:sz w:val="18"/>
          <w:szCs w:val="22"/>
        </w:rPr>
        <w:t>N/A</w:t>
      </w:r>
      <w:r w:rsidR="00DB3876" w:rsidRPr="00535926">
        <w:rPr>
          <w:rFonts w:asciiTheme="minorHAnsi" w:hAnsiTheme="minorHAnsi" w:cstheme="minorHAnsi"/>
          <w:sz w:val="18"/>
          <w:szCs w:val="22"/>
        </w:rPr>
        <w:fldChar w:fldCharType="end"/>
      </w:r>
      <w:bookmarkEnd w:id="4"/>
      <w:r w:rsidRPr="00535926">
        <w:rPr>
          <w:rFonts w:asciiTheme="minorHAnsi" w:hAnsiTheme="minorHAnsi" w:cstheme="minorHAnsi"/>
          <w:sz w:val="18"/>
          <w:szCs w:val="22"/>
        </w:rPr>
        <w:t>)</w:t>
      </w:r>
    </w:p>
    <w:p w14:paraId="3DD0B99D" w14:textId="77777777" w:rsidR="004545E9" w:rsidRPr="00535926" w:rsidRDefault="004545E9" w:rsidP="000B193F">
      <w:pPr>
        <w:spacing w:after="0" w:line="240" w:lineRule="auto"/>
        <w:rPr>
          <w:rFonts w:asciiTheme="minorHAnsi" w:hAnsiTheme="minorHAnsi" w:cstheme="minorHAnsi"/>
        </w:rPr>
      </w:pPr>
    </w:p>
    <w:bookmarkEnd w:id="3"/>
    <w:p w14:paraId="47F8C440" w14:textId="30F3249B" w:rsidR="00591870" w:rsidRPr="00535926" w:rsidRDefault="004545E9" w:rsidP="000B193F">
      <w:pPr>
        <w:numPr>
          <w:ilvl w:val="0"/>
          <w:numId w:val="1"/>
        </w:numPr>
        <w:tabs>
          <w:tab w:val="clear" w:pos="360"/>
          <w:tab w:val="num" w:pos="270"/>
        </w:tabs>
        <w:spacing w:after="0" w:line="240" w:lineRule="auto"/>
        <w:ind w:left="270"/>
        <w:rPr>
          <w:rFonts w:asciiTheme="minorHAnsi" w:eastAsia="Times New Roman" w:hAnsiTheme="minorHAnsi" w:cstheme="minorHAnsi"/>
          <w:b/>
          <w:smallCaps/>
          <w:color w:val="000000"/>
          <w:lang w:eastAsia="x-none"/>
        </w:rPr>
      </w:pPr>
      <w:r w:rsidRPr="00535926">
        <w:rPr>
          <w:rFonts w:asciiTheme="minorHAnsi" w:eastAsia="Times New Roman" w:hAnsiTheme="minorHAnsi" w:cstheme="minorHAnsi"/>
          <w:b/>
          <w:smallCaps/>
          <w:color w:val="000000"/>
          <w:lang w:eastAsia="x-none"/>
        </w:rPr>
        <w:t>C</w:t>
      </w:r>
      <w:r w:rsidR="00E42310" w:rsidRPr="00535926">
        <w:rPr>
          <w:rFonts w:asciiTheme="minorHAnsi" w:eastAsia="Times New Roman" w:hAnsiTheme="minorHAnsi" w:cstheme="minorHAnsi"/>
          <w:b/>
          <w:smallCaps/>
          <w:color w:val="000000"/>
          <w:lang w:eastAsia="x-none"/>
        </w:rPr>
        <w:t xml:space="preserve">onfirmed </w:t>
      </w:r>
      <w:r w:rsidRPr="00535926">
        <w:rPr>
          <w:rFonts w:asciiTheme="minorHAnsi" w:eastAsia="Times New Roman" w:hAnsiTheme="minorHAnsi" w:cstheme="minorHAnsi"/>
          <w:b/>
          <w:smallCaps/>
          <w:color w:val="000000"/>
          <w:lang w:eastAsia="x-none"/>
        </w:rPr>
        <w:t>S</w:t>
      </w:r>
      <w:r w:rsidR="00CD7D5A" w:rsidRPr="00535926">
        <w:rPr>
          <w:rFonts w:asciiTheme="minorHAnsi" w:eastAsia="Times New Roman" w:hAnsiTheme="minorHAnsi" w:cstheme="minorHAnsi"/>
          <w:b/>
          <w:smallCaps/>
          <w:color w:val="000000"/>
          <w:lang w:eastAsia="x-none"/>
        </w:rPr>
        <w:t xml:space="preserve">ources of </w:t>
      </w:r>
      <w:r w:rsidR="00CD7D5A" w:rsidRPr="00535926">
        <w:rPr>
          <w:rFonts w:asciiTheme="minorHAnsi" w:eastAsia="Times New Roman" w:hAnsiTheme="minorHAnsi" w:cstheme="minorHAnsi"/>
          <w:b/>
          <w:smallCaps/>
          <w:color w:val="000000"/>
          <w:u w:val="single"/>
          <w:lang w:eastAsia="x-none"/>
        </w:rPr>
        <w:t>Co-financing</w:t>
      </w:r>
      <w:r w:rsidR="00CD7D5A" w:rsidRPr="00535926">
        <w:rPr>
          <w:rFonts w:asciiTheme="minorHAnsi" w:eastAsia="Times New Roman" w:hAnsiTheme="minorHAnsi" w:cstheme="minorHAnsi"/>
          <w:b/>
          <w:smallCaps/>
          <w:color w:val="000000"/>
          <w:lang w:eastAsia="x-none"/>
        </w:rPr>
        <w:t xml:space="preserve"> for the </w:t>
      </w:r>
      <w:r w:rsidRPr="00535926">
        <w:rPr>
          <w:rFonts w:asciiTheme="minorHAnsi" w:eastAsia="Times New Roman" w:hAnsiTheme="minorHAnsi" w:cstheme="minorHAnsi"/>
          <w:b/>
          <w:smallCaps/>
          <w:color w:val="000000"/>
          <w:lang w:eastAsia="x-none"/>
        </w:rPr>
        <w:t>P</w:t>
      </w:r>
      <w:r w:rsidR="00CD7D5A" w:rsidRPr="00535926">
        <w:rPr>
          <w:rFonts w:asciiTheme="minorHAnsi" w:eastAsia="Times New Roman" w:hAnsiTheme="minorHAnsi" w:cstheme="minorHAnsi"/>
          <w:b/>
          <w:smallCaps/>
          <w:color w:val="000000"/>
          <w:lang w:eastAsia="x-none"/>
        </w:rPr>
        <w:t>roject b</w:t>
      </w:r>
      <w:r w:rsidR="00E42310" w:rsidRPr="00535926">
        <w:rPr>
          <w:rFonts w:asciiTheme="minorHAnsi" w:eastAsia="Times New Roman" w:hAnsiTheme="minorHAnsi" w:cstheme="minorHAnsi"/>
          <w:b/>
          <w:smallCaps/>
          <w:color w:val="000000"/>
          <w:lang w:eastAsia="x-none"/>
        </w:rPr>
        <w:t xml:space="preserve">y </w:t>
      </w:r>
      <w:r w:rsidRPr="00535926">
        <w:rPr>
          <w:rFonts w:asciiTheme="minorHAnsi" w:eastAsia="Times New Roman" w:hAnsiTheme="minorHAnsi" w:cstheme="minorHAnsi"/>
          <w:b/>
          <w:smallCaps/>
          <w:color w:val="000000"/>
          <w:lang w:eastAsia="x-none"/>
        </w:rPr>
        <w:t>N</w:t>
      </w:r>
      <w:r w:rsidR="00E42310" w:rsidRPr="00535926">
        <w:rPr>
          <w:rFonts w:asciiTheme="minorHAnsi" w:eastAsia="Times New Roman" w:hAnsiTheme="minorHAnsi" w:cstheme="minorHAnsi"/>
          <w:b/>
          <w:smallCaps/>
          <w:color w:val="000000"/>
          <w:lang w:eastAsia="x-none"/>
        </w:rPr>
        <w:t xml:space="preserve">ame and by </w:t>
      </w:r>
      <w:r w:rsidRPr="00535926">
        <w:rPr>
          <w:rFonts w:asciiTheme="minorHAnsi" w:eastAsia="Times New Roman" w:hAnsiTheme="minorHAnsi" w:cstheme="minorHAnsi"/>
          <w:b/>
          <w:smallCaps/>
          <w:color w:val="000000"/>
          <w:lang w:eastAsia="x-none"/>
        </w:rPr>
        <w:t>T</w:t>
      </w:r>
      <w:r w:rsidR="00E42310" w:rsidRPr="00535926">
        <w:rPr>
          <w:rFonts w:asciiTheme="minorHAnsi" w:eastAsia="Times New Roman" w:hAnsiTheme="minorHAnsi" w:cstheme="minorHAnsi"/>
          <w:b/>
          <w:smallCaps/>
          <w:color w:val="000000"/>
          <w:lang w:eastAsia="x-none"/>
        </w:rPr>
        <w:t>ype</w:t>
      </w:r>
    </w:p>
    <w:p w14:paraId="2D8DA218" w14:textId="7AD00B99" w:rsidR="00591870" w:rsidRPr="00535926" w:rsidRDefault="00591870" w:rsidP="000B193F">
      <w:pPr>
        <w:spacing w:after="0" w:line="240" w:lineRule="auto"/>
        <w:ind w:left="-90"/>
        <w:rPr>
          <w:rFonts w:asciiTheme="minorHAnsi" w:eastAsia="Times New Roman" w:hAnsiTheme="minorHAnsi" w:cstheme="minorHAnsi"/>
          <w:color w:val="000000"/>
          <w:sz w:val="18"/>
          <w:szCs w:val="18"/>
          <w:lang w:eastAsia="x-none"/>
        </w:rPr>
      </w:pPr>
      <w:r w:rsidRPr="00535926">
        <w:rPr>
          <w:rFonts w:asciiTheme="minorHAnsi" w:eastAsia="Times New Roman" w:hAnsiTheme="minorHAnsi" w:cstheme="minorHAnsi"/>
          <w:color w:val="000000"/>
          <w:sz w:val="18"/>
          <w:szCs w:val="18"/>
          <w:lang w:eastAsia="x-none"/>
        </w:rPr>
        <w:t>Please include</w:t>
      </w:r>
      <w:r w:rsidR="006E089C" w:rsidRPr="00535926">
        <w:rPr>
          <w:rFonts w:asciiTheme="minorHAnsi" w:eastAsia="Times New Roman" w:hAnsiTheme="minorHAnsi" w:cstheme="minorHAnsi"/>
          <w:color w:val="000000"/>
          <w:sz w:val="18"/>
          <w:szCs w:val="18"/>
          <w:lang w:eastAsia="x-none"/>
        </w:rPr>
        <w:t xml:space="preserve"> </w:t>
      </w:r>
      <w:r w:rsidR="0052782E" w:rsidRPr="00535926">
        <w:rPr>
          <w:rFonts w:asciiTheme="minorHAnsi" w:eastAsia="Times New Roman" w:hAnsiTheme="minorHAnsi" w:cstheme="minorHAnsi"/>
          <w:color w:val="000000"/>
          <w:sz w:val="18"/>
          <w:szCs w:val="18"/>
          <w:lang w:eastAsia="x-none"/>
        </w:rPr>
        <w:t>evidence for</w:t>
      </w:r>
      <w:r w:rsidRPr="00535926">
        <w:rPr>
          <w:rFonts w:asciiTheme="minorHAnsi" w:eastAsia="Times New Roman" w:hAnsiTheme="minorHAnsi" w:cstheme="minorHAnsi"/>
          <w:color w:val="000000"/>
          <w:sz w:val="18"/>
          <w:szCs w:val="18"/>
          <w:lang w:eastAsia="x-none"/>
        </w:rPr>
        <w:t xml:space="preserve"> co</w:t>
      </w:r>
      <w:r w:rsidR="00F1015F" w:rsidRPr="00535926">
        <w:rPr>
          <w:rFonts w:asciiTheme="minorHAnsi" w:eastAsia="Times New Roman" w:hAnsiTheme="minorHAnsi" w:cstheme="minorHAnsi"/>
          <w:color w:val="000000"/>
          <w:sz w:val="18"/>
          <w:szCs w:val="18"/>
          <w:lang w:eastAsia="x-none"/>
        </w:rPr>
        <w:t>-</w:t>
      </w:r>
      <w:r w:rsidRPr="00535926">
        <w:rPr>
          <w:rFonts w:asciiTheme="minorHAnsi" w:eastAsia="Times New Roman" w:hAnsiTheme="minorHAnsi" w:cstheme="minorHAnsi"/>
          <w:color w:val="000000"/>
          <w:sz w:val="18"/>
          <w:szCs w:val="18"/>
          <w:lang w:eastAsia="x-none"/>
        </w:rPr>
        <w:t>financing for the project with this form</w:t>
      </w:r>
      <w:r w:rsidR="00F1015F" w:rsidRPr="00535926">
        <w:rPr>
          <w:rFonts w:asciiTheme="minorHAnsi" w:eastAsia="Times New Roman" w:hAnsiTheme="minorHAnsi" w:cstheme="minorHAnsi"/>
          <w:color w:val="000000"/>
          <w:sz w:val="18"/>
          <w:szCs w:val="18"/>
          <w:lang w:eastAsia="x-none"/>
        </w:rPr>
        <w:t>.</w:t>
      </w:r>
    </w:p>
    <w:p w14:paraId="1A59DCC1" w14:textId="77777777" w:rsidR="004545E9" w:rsidRPr="00535926" w:rsidRDefault="004545E9" w:rsidP="000B193F">
      <w:pPr>
        <w:spacing w:after="0" w:line="240" w:lineRule="auto"/>
        <w:ind w:left="-90"/>
        <w:rPr>
          <w:rFonts w:asciiTheme="minorHAnsi" w:eastAsia="Times New Roman" w:hAnsiTheme="minorHAnsi" w:cstheme="minorHAnsi"/>
          <w:color w:val="000000"/>
          <w:sz w:val="18"/>
          <w:szCs w:val="18"/>
          <w:lang w:eastAsia="x-none"/>
        </w:rPr>
      </w:pP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4"/>
        <w:gridCol w:w="3313"/>
        <w:gridCol w:w="1307"/>
        <w:gridCol w:w="1944"/>
        <w:gridCol w:w="1207"/>
      </w:tblGrid>
      <w:tr w:rsidR="00DB3876" w:rsidRPr="00535926" w14:paraId="4C8DCC5E" w14:textId="77777777" w:rsidTr="00DB6DD1">
        <w:trPr>
          <w:cantSplit/>
          <w:trHeight w:val="359"/>
        </w:trPr>
        <w:tc>
          <w:tcPr>
            <w:tcW w:w="886" w:type="pct"/>
            <w:vAlign w:val="center"/>
          </w:tcPr>
          <w:p w14:paraId="2D903A34" w14:textId="77777777" w:rsidR="0053311C" w:rsidRPr="00535926" w:rsidRDefault="0053311C"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 xml:space="preserve">Sources of Co-financing </w:t>
            </w:r>
          </w:p>
        </w:tc>
        <w:tc>
          <w:tcPr>
            <w:tcW w:w="1754" w:type="pct"/>
            <w:vAlign w:val="center"/>
          </w:tcPr>
          <w:p w14:paraId="11159B4F" w14:textId="77777777" w:rsidR="0053311C" w:rsidRPr="00535926" w:rsidRDefault="0053311C"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 xml:space="preserve">Name of Co-financier </w:t>
            </w:r>
          </w:p>
        </w:tc>
        <w:tc>
          <w:tcPr>
            <w:tcW w:w="692" w:type="pct"/>
            <w:vAlign w:val="center"/>
          </w:tcPr>
          <w:p w14:paraId="04F3E4F1" w14:textId="37B7192B" w:rsidR="0053311C" w:rsidRPr="00535926" w:rsidRDefault="0053311C"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Type of Co</w:t>
            </w:r>
            <w:r w:rsidR="00F768E3" w:rsidRPr="00535926">
              <w:rPr>
                <w:rFonts w:asciiTheme="minorHAnsi" w:eastAsia="Times New Roman" w:hAnsiTheme="minorHAnsi" w:cstheme="minorHAnsi"/>
                <w:b/>
                <w:color w:val="000000"/>
                <w:sz w:val="20"/>
                <w:szCs w:val="20"/>
              </w:rPr>
              <w:t>-</w:t>
            </w:r>
            <w:r w:rsidRPr="00535926">
              <w:rPr>
                <w:rFonts w:asciiTheme="minorHAnsi" w:eastAsia="Times New Roman" w:hAnsiTheme="minorHAnsi" w:cstheme="minorHAnsi"/>
                <w:b/>
                <w:color w:val="000000"/>
                <w:sz w:val="20"/>
                <w:szCs w:val="20"/>
              </w:rPr>
              <w:t>financing</w:t>
            </w:r>
          </w:p>
        </w:tc>
        <w:tc>
          <w:tcPr>
            <w:tcW w:w="1029" w:type="pct"/>
            <w:vAlign w:val="center"/>
          </w:tcPr>
          <w:p w14:paraId="1BA2B0B8" w14:textId="77777777" w:rsidR="0053311C" w:rsidRPr="00535926" w:rsidRDefault="0053311C"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 xml:space="preserve">Investment </w:t>
            </w:r>
          </w:p>
          <w:p w14:paraId="4B623B0A" w14:textId="77777777" w:rsidR="0053311C" w:rsidRPr="00535926" w:rsidRDefault="0053311C"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Mobilized</w:t>
            </w:r>
          </w:p>
        </w:tc>
        <w:tc>
          <w:tcPr>
            <w:tcW w:w="639" w:type="pct"/>
            <w:shd w:val="clear" w:color="auto" w:fill="auto"/>
            <w:vAlign w:val="center"/>
          </w:tcPr>
          <w:p w14:paraId="127FD151" w14:textId="77777777" w:rsidR="0053311C" w:rsidRPr="00535926" w:rsidRDefault="0053311C"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Amount ($)</w:t>
            </w:r>
            <w:r w:rsidRPr="00535926">
              <w:rPr>
                <w:rFonts w:asciiTheme="minorHAnsi" w:eastAsia="Times New Roman" w:hAnsiTheme="minorHAnsi" w:cstheme="minorHAnsi"/>
                <w:color w:val="000000"/>
                <w:sz w:val="20"/>
                <w:szCs w:val="20"/>
              </w:rPr>
              <w:t xml:space="preserve"> </w:t>
            </w:r>
          </w:p>
        </w:tc>
      </w:tr>
      <w:tr w:rsidR="00722F59" w:rsidRPr="00535926" w14:paraId="78E1B58D" w14:textId="77777777" w:rsidTr="00DB6DD1">
        <w:trPr>
          <w:cantSplit/>
          <w:trHeight w:val="80"/>
        </w:trPr>
        <w:tc>
          <w:tcPr>
            <w:tcW w:w="886" w:type="pct"/>
            <w:vMerge w:val="restart"/>
            <w:vAlign w:val="center"/>
          </w:tcPr>
          <w:p w14:paraId="76E617F9" w14:textId="6ABE9DED" w:rsidR="00722F59" w:rsidRPr="00535926" w:rsidRDefault="00722F59" w:rsidP="00075C60">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Recipient Country Government</w:t>
            </w:r>
          </w:p>
        </w:tc>
        <w:tc>
          <w:tcPr>
            <w:tcW w:w="1754" w:type="pct"/>
            <w:vAlign w:val="center"/>
          </w:tcPr>
          <w:p w14:paraId="7432A5E3" w14:textId="6ECA8DDC" w:rsidR="00722F59" w:rsidRPr="00535926" w:rsidRDefault="00722F59" w:rsidP="00075C60">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Department of Commerce, Industry and Environment (DCIE)</w:t>
            </w:r>
          </w:p>
        </w:tc>
        <w:tc>
          <w:tcPr>
            <w:tcW w:w="692" w:type="pct"/>
            <w:vAlign w:val="center"/>
          </w:tcPr>
          <w:p w14:paraId="5612EE2C" w14:textId="6FA6AD18" w:rsidR="00722F59" w:rsidRPr="00535926" w:rsidRDefault="00722F59" w:rsidP="00075C60">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TblC_CofinType_01"/>
                  <w:enabled/>
                  <w:calcOnExit w:val="0"/>
                  <w:ddList>
                    <w:listEntry w:val="Grant"/>
                    <w:listEntry w:val="(select)"/>
                    <w:listEntry w:val="Loan"/>
                    <w:listEntry w:val="Equity Investment"/>
                    <w:listEntry w:val="Guarantee"/>
                    <w:listEntry w:val="In-kind"/>
                    <w:listEntry w:val="Other"/>
                  </w:ddList>
                </w:ffData>
              </w:fldChar>
            </w:r>
            <w:bookmarkStart w:id="5" w:name="TblC_CofinType_01"/>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bookmarkEnd w:id="5"/>
          </w:p>
        </w:tc>
        <w:tc>
          <w:tcPr>
            <w:tcW w:w="1029" w:type="pct"/>
            <w:vAlign w:val="center"/>
          </w:tcPr>
          <w:p w14:paraId="2F47FFCD" w14:textId="19D9B093" w:rsidR="00722F59" w:rsidRPr="00535926" w:rsidRDefault="00722F59" w:rsidP="00075C60">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
                  <w:enabled/>
                  <w:calcOnExit w:val="0"/>
                  <w:ddList>
                    <w:listEntry w:val="Investment mobilized"/>
                    <w:listEntry w:val="(select)"/>
                    <w:listEntry w:val="Recurrent expenditures"/>
                  </w:ddList>
                </w:ffData>
              </w:fldChar>
            </w:r>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p>
        </w:tc>
        <w:tc>
          <w:tcPr>
            <w:tcW w:w="639" w:type="pct"/>
            <w:shd w:val="clear" w:color="auto" w:fill="auto"/>
            <w:vAlign w:val="center"/>
          </w:tcPr>
          <w:p w14:paraId="782D31F0" w14:textId="713B678C" w:rsidR="00722F59" w:rsidRPr="00535926" w:rsidRDefault="00722F59" w:rsidP="003154F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585,000</w:t>
            </w:r>
          </w:p>
        </w:tc>
      </w:tr>
      <w:tr w:rsidR="00722F59" w:rsidRPr="00535926" w14:paraId="12A5E606" w14:textId="77777777" w:rsidTr="00DB6DD1">
        <w:trPr>
          <w:cantSplit/>
          <w:trHeight w:val="77"/>
        </w:trPr>
        <w:tc>
          <w:tcPr>
            <w:tcW w:w="886" w:type="pct"/>
            <w:vMerge/>
            <w:vAlign w:val="center"/>
          </w:tcPr>
          <w:p w14:paraId="22CF75F2" w14:textId="77777777" w:rsidR="00722F59" w:rsidRPr="00535926" w:rsidRDefault="00722F59" w:rsidP="00075C60">
            <w:pPr>
              <w:spacing w:after="0" w:line="240" w:lineRule="auto"/>
              <w:rPr>
                <w:rFonts w:asciiTheme="minorHAnsi" w:hAnsiTheme="minorHAnsi" w:cstheme="minorHAnsi"/>
                <w:color w:val="000000"/>
                <w:sz w:val="20"/>
                <w:szCs w:val="20"/>
              </w:rPr>
            </w:pPr>
          </w:p>
        </w:tc>
        <w:tc>
          <w:tcPr>
            <w:tcW w:w="1754" w:type="pct"/>
            <w:vAlign w:val="center"/>
          </w:tcPr>
          <w:p w14:paraId="0BEC93BE" w14:textId="3794294D" w:rsidR="00722F59" w:rsidRPr="00535926" w:rsidRDefault="00722F59" w:rsidP="00075C60">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Nauru Utilities Corporation (NUC)</w:t>
            </w:r>
          </w:p>
        </w:tc>
        <w:tc>
          <w:tcPr>
            <w:tcW w:w="692" w:type="pct"/>
            <w:vAlign w:val="center"/>
          </w:tcPr>
          <w:p w14:paraId="0DEC96CD" w14:textId="2BC52246" w:rsidR="00722F59" w:rsidRPr="00535926" w:rsidRDefault="00722F59" w:rsidP="00075C60">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TblC_CofinType_01"/>
                  <w:enabled/>
                  <w:calcOnExit w:val="0"/>
                  <w:ddList>
                    <w:listEntry w:val="Grant"/>
                    <w:listEntry w:val="(select)"/>
                    <w:listEntry w:val="Loan"/>
                    <w:listEntry w:val="Equity Investment"/>
                    <w:listEntry w:val="Guarantee"/>
                    <w:listEntry w:val="In-kind"/>
                    <w:listEntry w:val="Other"/>
                  </w:ddList>
                </w:ffData>
              </w:fldChar>
            </w:r>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p>
        </w:tc>
        <w:tc>
          <w:tcPr>
            <w:tcW w:w="1029" w:type="pct"/>
            <w:vAlign w:val="center"/>
          </w:tcPr>
          <w:p w14:paraId="4861E17B" w14:textId="44C0AC66" w:rsidR="00722F59" w:rsidRPr="00535926" w:rsidRDefault="00722F59" w:rsidP="00075C60">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
                  <w:enabled/>
                  <w:calcOnExit w:val="0"/>
                  <w:ddList>
                    <w:listEntry w:val="Investment mobilized"/>
                    <w:listEntry w:val="(select)"/>
                    <w:listEntry w:val="Recurrent expenditures"/>
                  </w:ddList>
                </w:ffData>
              </w:fldChar>
            </w:r>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p>
        </w:tc>
        <w:tc>
          <w:tcPr>
            <w:tcW w:w="639" w:type="pct"/>
            <w:shd w:val="clear" w:color="auto" w:fill="auto"/>
            <w:vAlign w:val="center"/>
          </w:tcPr>
          <w:p w14:paraId="6E140F8F" w14:textId="774008CD" w:rsidR="00722F59" w:rsidRPr="00535926" w:rsidRDefault="00722F59" w:rsidP="003154F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22,080,000</w:t>
            </w:r>
          </w:p>
        </w:tc>
      </w:tr>
      <w:tr w:rsidR="00722F59" w:rsidRPr="00535926" w14:paraId="45C1FC51" w14:textId="77777777" w:rsidTr="00DB6DD1">
        <w:trPr>
          <w:cantSplit/>
        </w:trPr>
        <w:tc>
          <w:tcPr>
            <w:tcW w:w="886" w:type="pct"/>
            <w:vAlign w:val="center"/>
          </w:tcPr>
          <w:p w14:paraId="0FE69385" w14:textId="695B025A" w:rsidR="00722F59" w:rsidRPr="00535926" w:rsidRDefault="00722F59" w:rsidP="00075C60">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t>GEF Agency</w:t>
            </w:r>
          </w:p>
        </w:tc>
        <w:tc>
          <w:tcPr>
            <w:tcW w:w="1754" w:type="pct"/>
            <w:vAlign w:val="center"/>
          </w:tcPr>
          <w:p w14:paraId="1BB600DA" w14:textId="688DAB94" w:rsidR="00722F59" w:rsidRPr="00535926" w:rsidRDefault="00722F59" w:rsidP="00075C60">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United Nations Development Programme (UNDP)</w:t>
            </w:r>
          </w:p>
        </w:tc>
        <w:tc>
          <w:tcPr>
            <w:tcW w:w="692" w:type="pct"/>
            <w:vAlign w:val="center"/>
          </w:tcPr>
          <w:p w14:paraId="304B7321" w14:textId="71AD8074" w:rsidR="00722F59" w:rsidRPr="00535926" w:rsidRDefault="00722F59" w:rsidP="00075C60">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TblC_CofinType_01"/>
                  <w:enabled/>
                  <w:calcOnExit w:val="0"/>
                  <w:ddList>
                    <w:listEntry w:val="Grant"/>
                    <w:listEntry w:val="(select)"/>
                    <w:listEntry w:val="Loan"/>
                    <w:listEntry w:val="Equity Investment"/>
                    <w:listEntry w:val="Guarantee"/>
                    <w:listEntry w:val="In-kind"/>
                    <w:listEntry w:val="Other"/>
                  </w:ddList>
                </w:ffData>
              </w:fldChar>
            </w:r>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p>
        </w:tc>
        <w:tc>
          <w:tcPr>
            <w:tcW w:w="1029" w:type="pct"/>
            <w:vAlign w:val="center"/>
          </w:tcPr>
          <w:p w14:paraId="598C7AD9" w14:textId="2825C51F" w:rsidR="00722F59" w:rsidRPr="00535926" w:rsidRDefault="00722F59" w:rsidP="00075C60">
            <w:pPr>
              <w:spacing w:after="0" w:line="240" w:lineRule="auto"/>
              <w:rPr>
                <w:rFonts w:asciiTheme="minorHAnsi"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
                  <w:enabled/>
                  <w:calcOnExit w:val="0"/>
                  <w:ddList>
                    <w:listEntry w:val="Investment mobilized"/>
                    <w:listEntry w:val="(select)"/>
                    <w:listEntry w:val="Recurrent expenditures"/>
                  </w:ddList>
                </w:ffData>
              </w:fldChar>
            </w:r>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p>
        </w:tc>
        <w:tc>
          <w:tcPr>
            <w:tcW w:w="639" w:type="pct"/>
            <w:shd w:val="clear" w:color="auto" w:fill="auto"/>
            <w:vAlign w:val="center"/>
          </w:tcPr>
          <w:p w14:paraId="7D51CA11" w14:textId="1DFC4075" w:rsidR="00722F59" w:rsidRPr="00535926" w:rsidRDefault="00722F59" w:rsidP="003154F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100,000</w:t>
            </w:r>
          </w:p>
        </w:tc>
      </w:tr>
      <w:tr w:rsidR="00722F59" w:rsidRPr="00535926" w14:paraId="7D659DAD" w14:textId="77777777" w:rsidTr="00DB6DD1">
        <w:trPr>
          <w:cantSplit/>
        </w:trPr>
        <w:tc>
          <w:tcPr>
            <w:tcW w:w="4361" w:type="pct"/>
            <w:gridSpan w:val="4"/>
            <w:tcBorders>
              <w:top w:val="double" w:sz="4" w:space="0" w:color="auto"/>
            </w:tcBorders>
            <w:vAlign w:val="center"/>
          </w:tcPr>
          <w:p w14:paraId="03B3732C" w14:textId="142239BC" w:rsidR="00722F59" w:rsidRPr="00535926" w:rsidRDefault="00722F59" w:rsidP="000B193F">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b/>
                <w:color w:val="000000"/>
                <w:sz w:val="20"/>
                <w:szCs w:val="20"/>
              </w:rPr>
              <w:t>Total Co-financing</w:t>
            </w:r>
          </w:p>
        </w:tc>
        <w:tc>
          <w:tcPr>
            <w:tcW w:w="639" w:type="pct"/>
            <w:tcBorders>
              <w:top w:val="double" w:sz="4" w:space="0" w:color="auto"/>
            </w:tcBorders>
          </w:tcPr>
          <w:p w14:paraId="16560760" w14:textId="64D0C872" w:rsidR="00722F59" w:rsidRPr="00535926" w:rsidRDefault="00722F59"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22,765,000</w:t>
            </w:r>
          </w:p>
        </w:tc>
      </w:tr>
    </w:tbl>
    <w:p w14:paraId="525D36F5" w14:textId="77777777" w:rsidR="004545E9" w:rsidRPr="00535926" w:rsidRDefault="004545E9" w:rsidP="000B193F">
      <w:pPr>
        <w:spacing w:after="0" w:line="240" w:lineRule="auto"/>
        <w:ind w:left="270"/>
        <w:rPr>
          <w:rFonts w:asciiTheme="minorHAnsi" w:eastAsia="Times New Roman" w:hAnsiTheme="minorHAnsi" w:cstheme="minorHAnsi"/>
          <w:b/>
          <w:smallCaps/>
          <w:color w:val="000000"/>
          <w:lang w:eastAsia="x-none"/>
        </w:rPr>
      </w:pPr>
    </w:p>
    <w:p w14:paraId="3E5EF1B4" w14:textId="5D124206" w:rsidR="00591870" w:rsidRPr="00535926" w:rsidRDefault="00E03F08" w:rsidP="000B193F">
      <w:pPr>
        <w:numPr>
          <w:ilvl w:val="0"/>
          <w:numId w:val="1"/>
        </w:numPr>
        <w:tabs>
          <w:tab w:val="clear" w:pos="360"/>
          <w:tab w:val="num" w:pos="270"/>
        </w:tabs>
        <w:spacing w:after="0" w:line="240" w:lineRule="auto"/>
        <w:ind w:left="270"/>
        <w:rPr>
          <w:rFonts w:asciiTheme="minorHAnsi" w:eastAsia="Times New Roman" w:hAnsiTheme="minorHAnsi" w:cstheme="minorHAnsi"/>
          <w:b/>
          <w:smallCaps/>
          <w:color w:val="000000"/>
          <w:lang w:eastAsia="x-none"/>
        </w:rPr>
      </w:pPr>
      <w:r w:rsidRPr="00535926">
        <w:rPr>
          <w:rFonts w:asciiTheme="minorHAnsi" w:eastAsia="Times New Roman" w:hAnsiTheme="minorHAnsi" w:cstheme="minorHAnsi"/>
          <w:b/>
          <w:bCs/>
          <w:smallCaps/>
          <w:color w:val="000000"/>
          <w:lang w:eastAsia="x-none"/>
        </w:rPr>
        <w:t xml:space="preserve">Trust Fund  </w:t>
      </w:r>
      <w:r w:rsidRPr="00535926">
        <w:rPr>
          <w:rFonts w:asciiTheme="minorHAnsi" w:eastAsia="Times New Roman" w:hAnsiTheme="minorHAnsi" w:cstheme="minorHAnsi"/>
          <w:b/>
          <w:smallCaps/>
          <w:color w:val="000000"/>
          <w:lang w:eastAsia="x-none"/>
        </w:rPr>
        <w:t>Resources Requested</w:t>
      </w:r>
      <w:r w:rsidRPr="00535926">
        <w:rPr>
          <w:rFonts w:asciiTheme="minorHAnsi" w:eastAsia="Times New Roman" w:hAnsiTheme="minorHAnsi" w:cstheme="minorHAnsi"/>
          <w:b/>
          <w:bCs/>
          <w:smallCaps/>
          <w:color w:val="000000"/>
          <w:lang w:eastAsia="x-none"/>
        </w:rPr>
        <w:t xml:space="preserve"> by Agency(</w:t>
      </w:r>
      <w:proofErr w:type="spellStart"/>
      <w:r w:rsidRPr="00535926">
        <w:rPr>
          <w:rFonts w:asciiTheme="minorHAnsi" w:eastAsia="Times New Roman" w:hAnsiTheme="minorHAnsi" w:cstheme="minorHAnsi"/>
          <w:b/>
          <w:bCs/>
          <w:smallCaps/>
          <w:color w:val="000000"/>
          <w:lang w:eastAsia="x-none"/>
        </w:rPr>
        <w:t>ies</w:t>
      </w:r>
      <w:proofErr w:type="spellEnd"/>
      <w:r w:rsidRPr="00535926">
        <w:rPr>
          <w:rFonts w:asciiTheme="minorHAnsi" w:eastAsia="Times New Roman" w:hAnsiTheme="minorHAnsi" w:cstheme="minorHAnsi"/>
          <w:b/>
          <w:bCs/>
          <w:smallCaps/>
          <w:color w:val="000000"/>
          <w:lang w:eastAsia="x-none"/>
        </w:rPr>
        <w:t>),  Country(</w:t>
      </w:r>
      <w:proofErr w:type="spellStart"/>
      <w:r w:rsidRPr="00535926">
        <w:rPr>
          <w:rFonts w:asciiTheme="minorHAnsi" w:eastAsia="Times New Roman" w:hAnsiTheme="minorHAnsi" w:cstheme="minorHAnsi"/>
          <w:b/>
          <w:bCs/>
          <w:smallCaps/>
          <w:color w:val="000000"/>
          <w:lang w:eastAsia="x-none"/>
        </w:rPr>
        <w:t>ies</w:t>
      </w:r>
      <w:proofErr w:type="spellEnd"/>
      <w:r w:rsidRPr="00535926">
        <w:rPr>
          <w:rFonts w:asciiTheme="minorHAnsi" w:eastAsia="Times New Roman" w:hAnsiTheme="minorHAnsi" w:cstheme="minorHAnsi"/>
          <w:b/>
          <w:bCs/>
          <w:smallCaps/>
          <w:color w:val="000000"/>
          <w:lang w:eastAsia="x-none"/>
        </w:rPr>
        <w:t>)</w:t>
      </w:r>
      <w:r w:rsidR="005B7213" w:rsidRPr="00535926">
        <w:rPr>
          <w:rFonts w:asciiTheme="minorHAnsi" w:eastAsia="Times New Roman" w:hAnsiTheme="minorHAnsi" w:cstheme="minorHAnsi"/>
          <w:b/>
          <w:bCs/>
          <w:smallCaps/>
          <w:color w:val="000000"/>
          <w:lang w:eastAsia="x-none"/>
        </w:rPr>
        <w:t>, Focal Area</w:t>
      </w:r>
      <w:r w:rsidRPr="00535926">
        <w:rPr>
          <w:rFonts w:asciiTheme="minorHAnsi" w:eastAsia="Times New Roman" w:hAnsiTheme="minorHAnsi" w:cstheme="minorHAnsi"/>
          <w:b/>
          <w:bCs/>
          <w:smallCaps/>
          <w:color w:val="000000"/>
          <w:lang w:eastAsia="x-none"/>
        </w:rPr>
        <w:t xml:space="preserve"> and the Programming of Funds</w:t>
      </w:r>
    </w:p>
    <w:p w14:paraId="207BC509" w14:textId="77777777" w:rsidR="004545E9" w:rsidRPr="00535926" w:rsidRDefault="004545E9" w:rsidP="000B193F">
      <w:pPr>
        <w:spacing w:after="0" w:line="240" w:lineRule="auto"/>
        <w:ind w:left="270"/>
        <w:rPr>
          <w:rFonts w:asciiTheme="minorHAnsi" w:eastAsia="Times New Roman" w:hAnsiTheme="minorHAnsi" w:cstheme="minorHAnsi"/>
          <w:b/>
          <w:smallCaps/>
          <w:color w:val="000000"/>
          <w:lang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9"/>
        <w:gridCol w:w="767"/>
        <w:gridCol w:w="1336"/>
        <w:gridCol w:w="1488"/>
        <w:gridCol w:w="1906"/>
        <w:gridCol w:w="1129"/>
        <w:gridCol w:w="876"/>
        <w:gridCol w:w="1029"/>
      </w:tblGrid>
      <w:tr w:rsidR="00A775F3" w:rsidRPr="00535926" w14:paraId="2AE722C0" w14:textId="77777777" w:rsidTr="00C72572">
        <w:trPr>
          <w:trHeight w:val="278"/>
        </w:trPr>
        <w:tc>
          <w:tcPr>
            <w:tcW w:w="428" w:type="pct"/>
            <w:vMerge w:val="restart"/>
            <w:shd w:val="clear" w:color="auto" w:fill="auto"/>
            <w:vAlign w:val="center"/>
          </w:tcPr>
          <w:p w14:paraId="5B6B69F8"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GEF Agency</w:t>
            </w:r>
          </w:p>
        </w:tc>
        <w:tc>
          <w:tcPr>
            <w:tcW w:w="400" w:type="pct"/>
            <w:vMerge w:val="restart"/>
            <w:shd w:val="clear" w:color="auto" w:fill="auto"/>
            <w:vAlign w:val="center"/>
          </w:tcPr>
          <w:p w14:paraId="42CD384B"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Trust Fund</w:t>
            </w:r>
          </w:p>
        </w:tc>
        <w:tc>
          <w:tcPr>
            <w:tcW w:w="641" w:type="pct"/>
            <w:vMerge w:val="restart"/>
            <w:shd w:val="clear" w:color="auto" w:fill="auto"/>
            <w:vAlign w:val="center"/>
          </w:tcPr>
          <w:p w14:paraId="55F56FFC" w14:textId="77777777" w:rsidR="00A775F3" w:rsidRPr="00535926" w:rsidRDefault="00A775F3" w:rsidP="000B193F">
            <w:pPr>
              <w:spacing w:after="0" w:line="240" w:lineRule="auto"/>
              <w:ind w:right="-108"/>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 xml:space="preserve">Country </w:t>
            </w:r>
          </w:p>
          <w:p w14:paraId="43D5EF1D" w14:textId="77777777" w:rsidR="00A775F3" w:rsidRPr="00535926" w:rsidRDefault="00A775F3" w:rsidP="000B193F">
            <w:pPr>
              <w:spacing w:after="0" w:line="240" w:lineRule="auto"/>
              <w:ind w:right="-108"/>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lastRenderedPageBreak/>
              <w:t>Name/Global</w:t>
            </w:r>
          </w:p>
        </w:tc>
        <w:tc>
          <w:tcPr>
            <w:tcW w:w="777" w:type="pct"/>
            <w:vMerge w:val="restart"/>
            <w:shd w:val="clear" w:color="auto" w:fill="auto"/>
            <w:vAlign w:val="center"/>
          </w:tcPr>
          <w:p w14:paraId="0142F9D7" w14:textId="77777777" w:rsidR="00A775F3" w:rsidRPr="00535926" w:rsidRDefault="00A775F3" w:rsidP="000B193F">
            <w:pPr>
              <w:spacing w:after="0" w:line="240" w:lineRule="auto"/>
              <w:ind w:right="-108"/>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lastRenderedPageBreak/>
              <w:t>Focal Area</w:t>
            </w:r>
          </w:p>
        </w:tc>
        <w:tc>
          <w:tcPr>
            <w:tcW w:w="1006" w:type="pct"/>
            <w:vMerge w:val="restart"/>
            <w:shd w:val="clear" w:color="auto" w:fill="auto"/>
            <w:vAlign w:val="center"/>
          </w:tcPr>
          <w:p w14:paraId="01775978" w14:textId="77777777" w:rsidR="00A775F3" w:rsidRPr="00535926" w:rsidRDefault="00A775F3" w:rsidP="000B193F">
            <w:pPr>
              <w:spacing w:after="0" w:line="240" w:lineRule="auto"/>
              <w:ind w:right="-108"/>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Programming of Funds</w:t>
            </w:r>
          </w:p>
        </w:tc>
        <w:tc>
          <w:tcPr>
            <w:tcW w:w="1748" w:type="pct"/>
            <w:gridSpan w:val="3"/>
            <w:shd w:val="clear" w:color="auto" w:fill="auto"/>
            <w:vAlign w:val="center"/>
          </w:tcPr>
          <w:p w14:paraId="5AAFF216"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(in $)</w:t>
            </w:r>
          </w:p>
        </w:tc>
      </w:tr>
      <w:tr w:rsidR="00A775F3" w:rsidRPr="00535926" w14:paraId="3DF51032" w14:textId="77777777" w:rsidTr="00075C60">
        <w:trPr>
          <w:trHeight w:val="260"/>
        </w:trPr>
        <w:tc>
          <w:tcPr>
            <w:tcW w:w="428" w:type="pct"/>
            <w:vMerge/>
            <w:shd w:val="clear" w:color="auto" w:fill="auto"/>
          </w:tcPr>
          <w:p w14:paraId="002CE86F" w14:textId="77777777" w:rsidR="00A775F3" w:rsidRPr="00535926" w:rsidRDefault="00A775F3" w:rsidP="000B193F">
            <w:pPr>
              <w:spacing w:after="0" w:line="240" w:lineRule="auto"/>
              <w:rPr>
                <w:rFonts w:asciiTheme="minorHAnsi" w:eastAsia="Times New Roman" w:hAnsiTheme="minorHAnsi" w:cstheme="minorHAnsi"/>
                <w:b/>
                <w:smallCaps/>
                <w:color w:val="000000"/>
                <w:sz w:val="20"/>
                <w:szCs w:val="20"/>
              </w:rPr>
            </w:pPr>
          </w:p>
        </w:tc>
        <w:tc>
          <w:tcPr>
            <w:tcW w:w="400" w:type="pct"/>
            <w:vMerge/>
            <w:shd w:val="clear" w:color="auto" w:fill="auto"/>
          </w:tcPr>
          <w:p w14:paraId="55DDA524" w14:textId="77777777" w:rsidR="00A775F3" w:rsidRPr="00535926" w:rsidRDefault="00A775F3" w:rsidP="000B193F">
            <w:pPr>
              <w:spacing w:after="0" w:line="240" w:lineRule="auto"/>
              <w:rPr>
                <w:rFonts w:asciiTheme="minorHAnsi" w:eastAsia="Times New Roman" w:hAnsiTheme="minorHAnsi" w:cstheme="minorHAnsi"/>
                <w:b/>
                <w:smallCaps/>
                <w:color w:val="000000"/>
                <w:sz w:val="20"/>
                <w:szCs w:val="20"/>
              </w:rPr>
            </w:pPr>
          </w:p>
        </w:tc>
        <w:tc>
          <w:tcPr>
            <w:tcW w:w="641" w:type="pct"/>
            <w:vMerge/>
            <w:shd w:val="clear" w:color="auto" w:fill="auto"/>
          </w:tcPr>
          <w:p w14:paraId="33154679"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p>
        </w:tc>
        <w:tc>
          <w:tcPr>
            <w:tcW w:w="777" w:type="pct"/>
            <w:vMerge/>
            <w:shd w:val="clear" w:color="auto" w:fill="auto"/>
          </w:tcPr>
          <w:p w14:paraId="523D6380"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p>
        </w:tc>
        <w:tc>
          <w:tcPr>
            <w:tcW w:w="1006" w:type="pct"/>
            <w:vMerge/>
            <w:shd w:val="clear" w:color="auto" w:fill="auto"/>
          </w:tcPr>
          <w:p w14:paraId="181F13A6"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p>
        </w:tc>
        <w:tc>
          <w:tcPr>
            <w:tcW w:w="753" w:type="pct"/>
            <w:shd w:val="clear" w:color="auto" w:fill="auto"/>
            <w:vAlign w:val="center"/>
          </w:tcPr>
          <w:p w14:paraId="7B417B3A"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b/>
                <w:color w:val="000000"/>
                <w:sz w:val="20"/>
                <w:szCs w:val="20"/>
              </w:rPr>
              <w:t xml:space="preserve">GEF Project Financing </w:t>
            </w:r>
            <w:r w:rsidRPr="00535926">
              <w:rPr>
                <w:rFonts w:asciiTheme="minorHAnsi" w:eastAsia="Times New Roman" w:hAnsiTheme="minorHAnsi" w:cstheme="minorHAnsi"/>
                <w:color w:val="000000"/>
                <w:sz w:val="20"/>
                <w:szCs w:val="20"/>
              </w:rPr>
              <w:t>(a)</w:t>
            </w:r>
          </w:p>
        </w:tc>
        <w:tc>
          <w:tcPr>
            <w:tcW w:w="457" w:type="pct"/>
            <w:shd w:val="clear" w:color="auto" w:fill="auto"/>
            <w:vAlign w:val="center"/>
          </w:tcPr>
          <w:p w14:paraId="1A215B8E" w14:textId="77777777" w:rsidR="00A775F3" w:rsidRPr="00535926" w:rsidRDefault="00A775F3" w:rsidP="000B193F">
            <w:pPr>
              <w:spacing w:after="0" w:line="240" w:lineRule="auto"/>
              <w:jc w:val="center"/>
              <w:rPr>
                <w:rFonts w:asciiTheme="minorHAnsi" w:eastAsia="Times New Roman" w:hAnsiTheme="minorHAnsi" w:cstheme="minorHAnsi"/>
                <w:b/>
                <w:color w:val="000000"/>
                <w:sz w:val="20"/>
                <w:szCs w:val="20"/>
              </w:rPr>
            </w:pPr>
            <w:r w:rsidRPr="00535926">
              <w:rPr>
                <w:rFonts w:asciiTheme="minorHAnsi" w:eastAsia="Times New Roman" w:hAnsiTheme="minorHAnsi" w:cstheme="minorHAnsi"/>
                <w:color w:val="000000"/>
                <w:sz w:val="20"/>
                <w:szCs w:val="20"/>
              </w:rPr>
              <w:t>Agency Fee</w:t>
            </w:r>
            <w:r w:rsidRPr="00535926">
              <w:rPr>
                <w:rFonts w:asciiTheme="minorHAnsi" w:hAnsiTheme="minorHAnsi" w:cstheme="minorHAnsi"/>
                <w:bCs/>
                <w:smallCaps/>
                <w:color w:val="000000"/>
                <w:sz w:val="20"/>
                <w:szCs w:val="20"/>
                <w:vertAlign w:val="superscript"/>
              </w:rPr>
              <w:t xml:space="preserve"> </w:t>
            </w:r>
            <w:r w:rsidR="00C06504" w:rsidRPr="00535926" w:rsidDel="00C06504">
              <w:rPr>
                <w:rFonts w:asciiTheme="minorHAnsi" w:hAnsiTheme="minorHAnsi" w:cstheme="minorHAnsi"/>
                <w:bCs/>
                <w:smallCaps/>
                <w:color w:val="000000"/>
                <w:sz w:val="20"/>
                <w:szCs w:val="20"/>
                <w:vertAlign w:val="superscript"/>
              </w:rPr>
              <w:t xml:space="preserve"> </w:t>
            </w:r>
            <w:r w:rsidRPr="00535926">
              <w:rPr>
                <w:rFonts w:asciiTheme="minorHAnsi" w:eastAsia="Times New Roman" w:hAnsiTheme="minorHAnsi" w:cstheme="minorHAnsi"/>
                <w:b/>
                <w:color w:val="000000"/>
                <w:sz w:val="20"/>
                <w:szCs w:val="20"/>
              </w:rPr>
              <w:t xml:space="preserve"> </w:t>
            </w:r>
            <w:r w:rsidRPr="00535926">
              <w:rPr>
                <w:rFonts w:asciiTheme="minorHAnsi" w:eastAsia="Times New Roman" w:hAnsiTheme="minorHAnsi" w:cstheme="minorHAnsi"/>
                <w:color w:val="000000"/>
                <w:sz w:val="20"/>
                <w:szCs w:val="20"/>
              </w:rPr>
              <w:t>(b)</w:t>
            </w:r>
          </w:p>
        </w:tc>
        <w:tc>
          <w:tcPr>
            <w:tcW w:w="537" w:type="pct"/>
            <w:shd w:val="clear" w:color="auto" w:fill="auto"/>
            <w:vAlign w:val="center"/>
          </w:tcPr>
          <w:p w14:paraId="0CC21741" w14:textId="77777777" w:rsidR="00AE1C1A" w:rsidRPr="00535926" w:rsidRDefault="00A775F3" w:rsidP="00075C60">
            <w:pPr>
              <w:spacing w:after="0" w:line="240" w:lineRule="auto"/>
              <w:jc w:val="center"/>
              <w:rPr>
                <w:rFonts w:asciiTheme="minorHAnsi" w:hAnsiTheme="minorHAnsi" w:cstheme="minorHAnsi"/>
                <w:b/>
                <w:color w:val="000000"/>
                <w:sz w:val="20"/>
                <w:szCs w:val="20"/>
                <w:lang w:eastAsia="zh-CN"/>
              </w:rPr>
            </w:pPr>
            <w:r w:rsidRPr="00535926">
              <w:rPr>
                <w:rFonts w:asciiTheme="minorHAnsi" w:eastAsia="Times New Roman" w:hAnsiTheme="minorHAnsi" w:cstheme="minorHAnsi"/>
                <w:b/>
                <w:color w:val="000000"/>
                <w:sz w:val="20"/>
                <w:szCs w:val="20"/>
              </w:rPr>
              <w:t>Total</w:t>
            </w:r>
          </w:p>
          <w:p w14:paraId="0D02C2BA" w14:textId="619CDEFC" w:rsidR="00A775F3" w:rsidRPr="00535926" w:rsidRDefault="00C06504" w:rsidP="00075C60">
            <w:pPr>
              <w:spacing w:after="0" w:line="240" w:lineRule="auto"/>
              <w:jc w:val="center"/>
              <w:rPr>
                <w:rFonts w:asciiTheme="minorHAnsi" w:eastAsia="Times New Roman" w:hAnsiTheme="minorHAnsi" w:cstheme="minorHAnsi"/>
                <w:color w:val="000000"/>
                <w:sz w:val="20"/>
                <w:szCs w:val="20"/>
              </w:rPr>
            </w:pPr>
            <w:r w:rsidRPr="00535926">
              <w:rPr>
                <w:rFonts w:asciiTheme="minorHAnsi" w:eastAsia="Times New Roman" w:hAnsiTheme="minorHAnsi" w:cstheme="minorHAnsi"/>
                <w:color w:val="000000"/>
                <w:sz w:val="20"/>
                <w:szCs w:val="20"/>
              </w:rPr>
              <w:t>(</w:t>
            </w:r>
            <w:r w:rsidR="00A775F3" w:rsidRPr="00535926">
              <w:rPr>
                <w:rFonts w:asciiTheme="minorHAnsi" w:eastAsia="Times New Roman" w:hAnsiTheme="minorHAnsi" w:cstheme="minorHAnsi"/>
                <w:color w:val="000000"/>
                <w:sz w:val="20"/>
                <w:szCs w:val="20"/>
              </w:rPr>
              <w:t>c</w:t>
            </w:r>
            <w:r w:rsidRPr="00535926">
              <w:rPr>
                <w:rFonts w:asciiTheme="minorHAnsi" w:eastAsia="Times New Roman" w:hAnsiTheme="minorHAnsi" w:cstheme="minorHAnsi"/>
                <w:color w:val="000000"/>
                <w:sz w:val="20"/>
                <w:szCs w:val="20"/>
              </w:rPr>
              <w:t>)</w:t>
            </w:r>
            <w:r w:rsidR="00F768E3" w:rsidRPr="00535926">
              <w:rPr>
                <w:rFonts w:asciiTheme="minorHAnsi" w:eastAsia="Times New Roman" w:hAnsiTheme="minorHAnsi" w:cstheme="minorHAnsi"/>
                <w:color w:val="000000"/>
                <w:sz w:val="20"/>
                <w:szCs w:val="20"/>
              </w:rPr>
              <w:t xml:space="preserve"> </w:t>
            </w:r>
            <w:r w:rsidR="00A775F3" w:rsidRPr="00535926">
              <w:rPr>
                <w:rFonts w:asciiTheme="minorHAnsi" w:eastAsia="Times New Roman" w:hAnsiTheme="minorHAnsi" w:cstheme="minorHAnsi"/>
                <w:color w:val="000000"/>
                <w:sz w:val="20"/>
                <w:szCs w:val="20"/>
              </w:rPr>
              <w:t>=</w:t>
            </w:r>
            <w:r w:rsidR="00F768E3" w:rsidRPr="00535926">
              <w:rPr>
                <w:rFonts w:asciiTheme="minorHAnsi" w:eastAsia="Times New Roman" w:hAnsiTheme="minorHAnsi" w:cstheme="minorHAnsi"/>
                <w:color w:val="000000"/>
                <w:sz w:val="20"/>
                <w:szCs w:val="20"/>
              </w:rPr>
              <w:t xml:space="preserve"> </w:t>
            </w:r>
            <w:proofErr w:type="spellStart"/>
            <w:r w:rsidR="00A775F3" w:rsidRPr="00535926">
              <w:rPr>
                <w:rFonts w:asciiTheme="minorHAnsi" w:eastAsia="Times New Roman" w:hAnsiTheme="minorHAnsi" w:cstheme="minorHAnsi"/>
                <w:color w:val="000000"/>
                <w:sz w:val="20"/>
                <w:szCs w:val="20"/>
              </w:rPr>
              <w:t>a+b</w:t>
            </w:r>
            <w:proofErr w:type="spellEnd"/>
          </w:p>
        </w:tc>
      </w:tr>
      <w:tr w:rsidR="00DB3876" w:rsidRPr="00535926" w14:paraId="18936291" w14:textId="77777777" w:rsidTr="00C72572">
        <w:trPr>
          <w:trHeight w:val="253"/>
        </w:trPr>
        <w:tc>
          <w:tcPr>
            <w:tcW w:w="428" w:type="pct"/>
            <w:shd w:val="clear" w:color="auto" w:fill="auto"/>
          </w:tcPr>
          <w:p w14:paraId="7D7B1199" w14:textId="7181A28F" w:rsidR="00DB3876" w:rsidRPr="00535926" w:rsidRDefault="00DB3876"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p>
        </w:tc>
        <w:tc>
          <w:tcPr>
            <w:tcW w:w="400" w:type="pct"/>
            <w:shd w:val="clear" w:color="auto" w:fill="auto"/>
          </w:tcPr>
          <w:p w14:paraId="755F06B3" w14:textId="6A4D974F" w:rsidR="00DB3876" w:rsidRPr="00535926" w:rsidRDefault="00DB3876" w:rsidP="000B193F">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bCs/>
                <w:smallCaps/>
                <w:color w:val="000000"/>
                <w:sz w:val="20"/>
                <w:szCs w:val="20"/>
              </w:rPr>
              <w:fldChar w:fldCharType="begin">
                <w:ffData>
                  <w:name w:val="D_TF_01"/>
                  <w:enabled/>
                  <w:calcOnExit w:val="0"/>
                  <w:ddList>
                    <w:listEntry w:val="GEF TF"/>
                    <w:listEntry w:val="(select)"/>
                    <w:listEntry w:val="LDCF"/>
                    <w:listEntry w:val="SCCF-A"/>
                    <w:listEntry w:val="SCCF-B"/>
                  </w:ddList>
                </w:ffData>
              </w:fldChar>
            </w:r>
            <w:bookmarkStart w:id="6" w:name="D_TF_01"/>
            <w:r w:rsidRPr="00535926">
              <w:rPr>
                <w:rFonts w:asciiTheme="minorHAnsi" w:eastAsia="Times New Roman" w:hAnsiTheme="minorHAnsi" w:cstheme="minorHAnsi"/>
                <w:bCs/>
                <w:smallCaps/>
                <w:color w:val="000000"/>
                <w:sz w:val="20"/>
                <w:szCs w:val="20"/>
              </w:rPr>
              <w:instrText xml:space="preserve"> FORMDROPDOWN </w:instrText>
            </w:r>
            <w:r w:rsidR="006A0669">
              <w:rPr>
                <w:rFonts w:asciiTheme="minorHAnsi" w:eastAsia="Times New Roman" w:hAnsiTheme="minorHAnsi" w:cstheme="minorHAnsi"/>
                <w:bCs/>
                <w:smallCaps/>
                <w:color w:val="000000"/>
                <w:sz w:val="20"/>
                <w:szCs w:val="20"/>
              </w:rPr>
            </w:r>
            <w:r w:rsidR="006A0669">
              <w:rPr>
                <w:rFonts w:asciiTheme="minorHAnsi" w:eastAsia="Times New Roman" w:hAnsiTheme="minorHAnsi" w:cstheme="minorHAnsi"/>
                <w:bCs/>
                <w:smallCaps/>
                <w:color w:val="000000"/>
                <w:sz w:val="20"/>
                <w:szCs w:val="20"/>
              </w:rPr>
              <w:fldChar w:fldCharType="separate"/>
            </w:r>
            <w:r w:rsidRPr="00535926">
              <w:rPr>
                <w:rFonts w:asciiTheme="minorHAnsi" w:eastAsia="Times New Roman" w:hAnsiTheme="minorHAnsi" w:cstheme="minorHAnsi"/>
                <w:bCs/>
                <w:smallCaps/>
                <w:color w:val="000000"/>
                <w:sz w:val="20"/>
                <w:szCs w:val="20"/>
              </w:rPr>
              <w:fldChar w:fldCharType="end"/>
            </w:r>
            <w:bookmarkEnd w:id="6"/>
          </w:p>
        </w:tc>
        <w:tc>
          <w:tcPr>
            <w:tcW w:w="641" w:type="pct"/>
            <w:shd w:val="clear" w:color="auto" w:fill="auto"/>
          </w:tcPr>
          <w:p w14:paraId="5991056D" w14:textId="09BB5D8D" w:rsidR="00DB3876" w:rsidRPr="00535926" w:rsidRDefault="00DB3876"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D_Country_01"/>
                  <w:enabled/>
                  <w:calcOnExit w:val="0"/>
                  <w:textInput>
                    <w:default w:val="Nauru"/>
                  </w:textInput>
                </w:ffData>
              </w:fldChar>
            </w:r>
            <w:bookmarkStart w:id="7" w:name="D_Country_01"/>
            <w:r w:rsidRPr="00535926">
              <w:rPr>
                <w:rFonts w:asciiTheme="minorHAnsi" w:hAnsiTheme="minorHAnsi" w:cstheme="minorHAnsi"/>
                <w:color w:val="000000"/>
                <w:sz w:val="20"/>
                <w:szCs w:val="20"/>
              </w:rPr>
              <w:instrText xml:space="preserve"> FORMTEXT </w:instrText>
            </w:r>
            <w:r w:rsidRPr="00535926">
              <w:rPr>
                <w:rFonts w:asciiTheme="minorHAnsi" w:hAnsiTheme="minorHAnsi" w:cstheme="minorHAnsi"/>
                <w:color w:val="000000"/>
                <w:sz w:val="20"/>
                <w:szCs w:val="20"/>
              </w:rPr>
            </w:r>
            <w:r w:rsidRPr="00535926">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t>Nauru</w:t>
            </w:r>
            <w:r w:rsidRPr="00535926">
              <w:rPr>
                <w:rFonts w:asciiTheme="minorHAnsi" w:hAnsiTheme="minorHAnsi" w:cstheme="minorHAnsi"/>
                <w:color w:val="000000"/>
                <w:sz w:val="20"/>
                <w:szCs w:val="20"/>
              </w:rPr>
              <w:fldChar w:fldCharType="end"/>
            </w:r>
            <w:bookmarkEnd w:id="7"/>
            <w:r w:rsidRPr="00535926">
              <w:rPr>
                <w:rFonts w:asciiTheme="minorHAnsi" w:hAnsiTheme="minorHAnsi" w:cstheme="minorHAnsi"/>
                <w:color w:val="000000"/>
                <w:sz w:val="20"/>
                <w:szCs w:val="20"/>
              </w:rPr>
              <w:t xml:space="preserve">   </w:t>
            </w:r>
          </w:p>
        </w:tc>
        <w:tc>
          <w:tcPr>
            <w:tcW w:w="777" w:type="pct"/>
            <w:shd w:val="clear" w:color="auto" w:fill="auto"/>
          </w:tcPr>
          <w:p w14:paraId="2B89FEF1" w14:textId="577F2732" w:rsidR="00DB3876" w:rsidRPr="00535926" w:rsidRDefault="00DB3876"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D_fa_01"/>
                  <w:enabled/>
                  <w:calcOnExit w:val="0"/>
                  <w:ddList>
                    <w:listEntry w:val="Climate Change"/>
                    <w:listEntry w:val="(select)"/>
                    <w:listEntry w:val="Biodiversity"/>
                    <w:listEntry w:val="Chemicals and Wastes"/>
                    <w:listEntry w:val="International Waters"/>
                    <w:listEntry w:val="Land Degradation"/>
                  </w:ddList>
                </w:ffData>
              </w:fldChar>
            </w:r>
            <w:bookmarkStart w:id="8" w:name="D_fa_01"/>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bookmarkEnd w:id="8"/>
            <w:r w:rsidRPr="00535926">
              <w:rPr>
                <w:rFonts w:asciiTheme="minorHAnsi" w:hAnsiTheme="minorHAnsi" w:cstheme="minorHAnsi"/>
                <w:color w:val="000000"/>
                <w:sz w:val="20"/>
                <w:szCs w:val="20"/>
              </w:rPr>
              <w:t xml:space="preserve">  </w:t>
            </w:r>
          </w:p>
        </w:tc>
        <w:tc>
          <w:tcPr>
            <w:tcW w:w="1006" w:type="pct"/>
            <w:shd w:val="clear" w:color="auto" w:fill="auto"/>
          </w:tcPr>
          <w:p w14:paraId="68061CF2" w14:textId="77777777" w:rsidR="00DB3876" w:rsidRPr="00535926" w:rsidRDefault="00DB3876" w:rsidP="000B193F">
            <w:pPr>
              <w:spacing w:after="0" w:line="240" w:lineRule="auto"/>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D_SubTheme_01"/>
                  <w:enabled/>
                  <w:calcOnExit w:val="0"/>
                  <w:ddList>
                    <w:listEntry w:val="(select as applicable)"/>
                    <w:listEntry w:val="POPS"/>
                    <w:listEntry w:val="Mercury"/>
                    <w:listEntry w:val="ODS"/>
                    <w:listEntry w:val="SAICM"/>
                    <w:listEntry w:val="Non-Grant "/>
                    <w:listEntry w:val="FOLU IP"/>
                    <w:listEntry w:val="SC IP"/>
                    <w:listEntry w:val="SFM IP"/>
                  </w:ddList>
                </w:ffData>
              </w:fldChar>
            </w:r>
            <w:bookmarkStart w:id="9" w:name="D_SubTheme_01"/>
            <w:r w:rsidRPr="00535926">
              <w:rPr>
                <w:rFonts w:asciiTheme="minorHAnsi" w:hAnsiTheme="minorHAnsi" w:cstheme="minorHAnsi"/>
                <w:color w:val="000000"/>
                <w:sz w:val="20"/>
                <w:szCs w:val="20"/>
              </w:rPr>
              <w:instrText xml:space="preserve"> FORMDROPDOWN </w:instrText>
            </w:r>
            <w:r w:rsidR="006A0669">
              <w:rPr>
                <w:rFonts w:asciiTheme="minorHAnsi" w:hAnsiTheme="minorHAnsi" w:cstheme="minorHAnsi"/>
                <w:color w:val="000000"/>
                <w:sz w:val="20"/>
                <w:szCs w:val="20"/>
              </w:rPr>
            </w:r>
            <w:r w:rsidR="006A0669">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fldChar w:fldCharType="end"/>
            </w:r>
            <w:bookmarkEnd w:id="9"/>
          </w:p>
        </w:tc>
        <w:tc>
          <w:tcPr>
            <w:tcW w:w="753" w:type="pct"/>
            <w:shd w:val="clear" w:color="auto" w:fill="auto"/>
            <w:vAlign w:val="center"/>
          </w:tcPr>
          <w:p w14:paraId="4D914EFF" w14:textId="57F68797"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t>3,302,968</w:t>
            </w:r>
          </w:p>
        </w:tc>
        <w:tc>
          <w:tcPr>
            <w:tcW w:w="457" w:type="pct"/>
            <w:shd w:val="clear" w:color="auto" w:fill="auto"/>
            <w:vAlign w:val="center"/>
          </w:tcPr>
          <w:p w14:paraId="5A9079BB" w14:textId="27BC8C11"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t>313,782</w:t>
            </w:r>
          </w:p>
        </w:tc>
        <w:tc>
          <w:tcPr>
            <w:tcW w:w="537" w:type="pct"/>
            <w:shd w:val="clear" w:color="auto" w:fill="auto"/>
            <w:vAlign w:val="center"/>
          </w:tcPr>
          <w:p w14:paraId="739AE6C1" w14:textId="07562459"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hAnsiTheme="minorHAnsi" w:cstheme="minorHAnsi"/>
                <w:color w:val="000000"/>
                <w:sz w:val="20"/>
                <w:szCs w:val="20"/>
              </w:rPr>
              <w:t>3,616,750</w:t>
            </w:r>
          </w:p>
        </w:tc>
      </w:tr>
      <w:tr w:rsidR="00DB3876" w:rsidRPr="00535926" w14:paraId="06668365" w14:textId="77777777" w:rsidTr="00C72572">
        <w:trPr>
          <w:trHeight w:val="253"/>
        </w:trPr>
        <w:tc>
          <w:tcPr>
            <w:tcW w:w="3252" w:type="pct"/>
            <w:gridSpan w:val="5"/>
            <w:tcBorders>
              <w:top w:val="double" w:sz="4" w:space="0" w:color="auto"/>
            </w:tcBorders>
            <w:shd w:val="clear" w:color="auto" w:fill="auto"/>
          </w:tcPr>
          <w:p w14:paraId="6939103E" w14:textId="77777777" w:rsidR="00DB3876" w:rsidRPr="00535926" w:rsidRDefault="00DB3876" w:rsidP="000B193F">
            <w:pPr>
              <w:spacing w:after="0" w:line="240" w:lineRule="auto"/>
              <w:rPr>
                <w:rFonts w:asciiTheme="minorHAnsi" w:eastAsia="Times New Roman" w:hAnsiTheme="minorHAnsi" w:cstheme="minorHAnsi"/>
                <w:color w:val="000000"/>
                <w:sz w:val="20"/>
                <w:szCs w:val="20"/>
              </w:rPr>
            </w:pPr>
            <w:r w:rsidRPr="00535926">
              <w:rPr>
                <w:rFonts w:asciiTheme="minorHAnsi" w:eastAsia="Times New Roman" w:hAnsiTheme="minorHAnsi" w:cstheme="minorHAnsi"/>
                <w:b/>
                <w:color w:val="000000"/>
                <w:sz w:val="20"/>
                <w:szCs w:val="20"/>
              </w:rPr>
              <w:t>Total GEF Resources</w:t>
            </w:r>
          </w:p>
        </w:tc>
        <w:tc>
          <w:tcPr>
            <w:tcW w:w="753" w:type="pct"/>
            <w:tcBorders>
              <w:top w:val="double" w:sz="4" w:space="0" w:color="auto"/>
            </w:tcBorders>
            <w:shd w:val="clear" w:color="auto" w:fill="auto"/>
            <w:vAlign w:val="center"/>
          </w:tcPr>
          <w:p w14:paraId="4D3103DF" w14:textId="2AA07C0C"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hAnsiTheme="minorHAnsi" w:cstheme="minorHAnsi"/>
                <w:b/>
                <w:color w:val="000000"/>
                <w:sz w:val="20"/>
                <w:szCs w:val="20"/>
              </w:rPr>
              <w:t>3,302,968</w:t>
            </w:r>
          </w:p>
        </w:tc>
        <w:tc>
          <w:tcPr>
            <w:tcW w:w="457" w:type="pct"/>
            <w:tcBorders>
              <w:top w:val="double" w:sz="4" w:space="0" w:color="auto"/>
            </w:tcBorders>
            <w:shd w:val="clear" w:color="auto" w:fill="auto"/>
            <w:vAlign w:val="center"/>
          </w:tcPr>
          <w:p w14:paraId="6C6E6AAF" w14:textId="69C3A04A"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hAnsiTheme="minorHAnsi" w:cstheme="minorHAnsi"/>
                <w:b/>
                <w:color w:val="000000"/>
                <w:sz w:val="20"/>
                <w:szCs w:val="20"/>
              </w:rPr>
              <w:t>313,782</w:t>
            </w:r>
          </w:p>
        </w:tc>
        <w:tc>
          <w:tcPr>
            <w:tcW w:w="537" w:type="pct"/>
            <w:tcBorders>
              <w:top w:val="double" w:sz="4" w:space="0" w:color="auto"/>
            </w:tcBorders>
            <w:shd w:val="clear" w:color="auto" w:fill="auto"/>
            <w:vAlign w:val="center"/>
          </w:tcPr>
          <w:p w14:paraId="62FFB242" w14:textId="10E91F1C" w:rsidR="00DB3876" w:rsidRPr="00535926" w:rsidRDefault="00DB3876" w:rsidP="000B193F">
            <w:pPr>
              <w:spacing w:after="0" w:line="240" w:lineRule="auto"/>
              <w:jc w:val="right"/>
              <w:rPr>
                <w:rFonts w:asciiTheme="minorHAnsi" w:eastAsia="Times New Roman" w:hAnsiTheme="minorHAnsi" w:cstheme="minorHAnsi"/>
                <w:color w:val="000000"/>
                <w:sz w:val="20"/>
                <w:szCs w:val="20"/>
              </w:rPr>
            </w:pPr>
            <w:r w:rsidRPr="00535926">
              <w:rPr>
                <w:rFonts w:asciiTheme="minorHAnsi" w:hAnsiTheme="minorHAnsi" w:cstheme="minorHAnsi"/>
                <w:b/>
                <w:color w:val="000000"/>
                <w:sz w:val="20"/>
                <w:szCs w:val="20"/>
              </w:rPr>
              <w:t>3,616,750</w:t>
            </w:r>
          </w:p>
        </w:tc>
      </w:tr>
    </w:tbl>
    <w:p w14:paraId="25CB5F02" w14:textId="77777777" w:rsidR="00BF4D6B" w:rsidRPr="00535926" w:rsidRDefault="006938E4" w:rsidP="000B193F">
      <w:pPr>
        <w:pStyle w:val="Footer"/>
        <w:tabs>
          <w:tab w:val="clear" w:pos="4320"/>
          <w:tab w:val="clear" w:pos="8640"/>
        </w:tabs>
        <w:ind w:left="-720"/>
        <w:rPr>
          <w:rFonts w:asciiTheme="minorHAnsi" w:hAnsiTheme="minorHAnsi" w:cstheme="minorHAnsi"/>
          <w:bCs/>
          <w:color w:val="000000"/>
          <w:sz w:val="18"/>
          <w:szCs w:val="18"/>
          <w:lang w:val="en-US"/>
        </w:rPr>
      </w:pPr>
      <w:r w:rsidRPr="00535926">
        <w:rPr>
          <w:rFonts w:asciiTheme="minorHAnsi" w:hAnsiTheme="minorHAnsi" w:cstheme="minorHAnsi"/>
          <w:bCs/>
          <w:smallCaps/>
          <w:color w:val="000000"/>
          <w:sz w:val="18"/>
          <w:szCs w:val="18"/>
          <w:vertAlign w:val="superscript"/>
          <w:lang w:val="en-US"/>
        </w:rPr>
        <w:t xml:space="preserve">              </w:t>
      </w:r>
      <w:r w:rsidR="00BF4D6B" w:rsidRPr="00535926">
        <w:rPr>
          <w:rFonts w:asciiTheme="minorHAnsi" w:hAnsiTheme="minorHAnsi" w:cstheme="minorHAnsi"/>
          <w:bCs/>
          <w:smallCaps/>
          <w:color w:val="000000"/>
          <w:sz w:val="18"/>
          <w:szCs w:val="18"/>
          <w:vertAlign w:val="superscript"/>
          <w:lang w:val="en-US"/>
        </w:rPr>
        <w:t xml:space="preserve">                   </w:t>
      </w:r>
    </w:p>
    <w:p w14:paraId="060894BD" w14:textId="23D2CA4D" w:rsidR="005C5123" w:rsidRPr="00535926" w:rsidRDefault="005C5123" w:rsidP="000B193F">
      <w:pPr>
        <w:numPr>
          <w:ilvl w:val="0"/>
          <w:numId w:val="1"/>
        </w:numPr>
        <w:tabs>
          <w:tab w:val="clear" w:pos="360"/>
        </w:tabs>
        <w:spacing w:after="0" w:line="240" w:lineRule="auto"/>
        <w:ind w:left="270" w:hanging="450"/>
        <w:rPr>
          <w:rFonts w:asciiTheme="minorHAnsi" w:eastAsia="Times New Roman" w:hAnsiTheme="minorHAnsi" w:cstheme="minorHAnsi"/>
          <w:b/>
          <w:smallCaps/>
          <w:lang w:eastAsia="x-none"/>
        </w:rPr>
      </w:pPr>
      <w:r w:rsidRPr="00535926">
        <w:rPr>
          <w:rFonts w:asciiTheme="minorHAnsi" w:eastAsia="Times New Roman" w:hAnsiTheme="minorHAnsi" w:cstheme="minorHAnsi"/>
          <w:b/>
          <w:smallCaps/>
          <w:lang w:eastAsia="x-none"/>
        </w:rPr>
        <w:t>Does the project include a “non-grant” instrument?</w:t>
      </w:r>
      <w:r w:rsidRPr="00535926">
        <w:rPr>
          <w:rFonts w:asciiTheme="minorHAnsi" w:eastAsia="Times New Roman" w:hAnsiTheme="minorHAnsi" w:cstheme="minorHAnsi"/>
          <w:lang w:eastAsia="x-none"/>
        </w:rPr>
        <w:t xml:space="preserve">    </w:t>
      </w:r>
      <w:r w:rsidR="00DB3876" w:rsidRPr="00535926">
        <w:rPr>
          <w:rFonts w:asciiTheme="minorHAnsi" w:eastAsia="Times New Roman" w:hAnsiTheme="minorHAnsi" w:cstheme="minorHAnsi"/>
          <w:lang w:eastAsia="x-none"/>
        </w:rPr>
        <w:fldChar w:fldCharType="begin">
          <w:ffData>
            <w:name w:val="NonGrantIns"/>
            <w:enabled/>
            <w:calcOnExit w:val="0"/>
            <w:ddList>
              <w:listEntry w:val="No"/>
              <w:listEntry w:val="(Select)"/>
              <w:listEntry w:val="Yes"/>
            </w:ddList>
          </w:ffData>
        </w:fldChar>
      </w:r>
      <w:bookmarkStart w:id="10" w:name="NonGrantIns"/>
      <w:r w:rsidR="00DB3876" w:rsidRPr="00535926">
        <w:rPr>
          <w:rFonts w:asciiTheme="minorHAnsi" w:eastAsia="Times New Roman" w:hAnsiTheme="minorHAnsi" w:cstheme="minorHAnsi"/>
          <w:lang w:eastAsia="x-none"/>
        </w:rPr>
        <w:instrText xml:space="preserve"> FORMDROPDOWN </w:instrText>
      </w:r>
      <w:r w:rsidR="006A0669">
        <w:rPr>
          <w:rFonts w:asciiTheme="minorHAnsi" w:eastAsia="Times New Roman" w:hAnsiTheme="minorHAnsi" w:cstheme="minorHAnsi"/>
          <w:lang w:eastAsia="x-none"/>
        </w:rPr>
      </w:r>
      <w:r w:rsidR="006A0669">
        <w:rPr>
          <w:rFonts w:asciiTheme="minorHAnsi" w:eastAsia="Times New Roman" w:hAnsiTheme="minorHAnsi" w:cstheme="minorHAnsi"/>
          <w:lang w:eastAsia="x-none"/>
        </w:rPr>
        <w:fldChar w:fldCharType="separate"/>
      </w:r>
      <w:r w:rsidR="00DB3876" w:rsidRPr="00535926">
        <w:rPr>
          <w:rFonts w:asciiTheme="minorHAnsi" w:eastAsia="Times New Roman" w:hAnsiTheme="minorHAnsi" w:cstheme="minorHAnsi"/>
          <w:lang w:eastAsia="x-none"/>
        </w:rPr>
        <w:fldChar w:fldCharType="end"/>
      </w:r>
      <w:bookmarkEnd w:id="10"/>
      <w:r w:rsidRPr="00535926">
        <w:rPr>
          <w:rFonts w:asciiTheme="minorHAnsi" w:eastAsia="Times New Roman" w:hAnsiTheme="minorHAnsi" w:cstheme="minorHAnsi"/>
          <w:lang w:eastAsia="x-none"/>
        </w:rPr>
        <w:t xml:space="preserve">                  </w:t>
      </w:r>
    </w:p>
    <w:p w14:paraId="0F89BF1F" w14:textId="04C7FE87" w:rsidR="005C5123" w:rsidRPr="00535926" w:rsidRDefault="005C5123" w:rsidP="000B193F">
      <w:pPr>
        <w:spacing w:after="0" w:line="240" w:lineRule="auto"/>
        <w:ind w:left="-90"/>
        <w:rPr>
          <w:rFonts w:asciiTheme="minorHAnsi" w:eastAsia="Times New Roman" w:hAnsiTheme="minorHAnsi" w:cstheme="minorHAnsi"/>
          <w:b/>
          <w:smallCaps/>
          <w:lang w:eastAsia="x-none"/>
        </w:rPr>
      </w:pPr>
      <w:r w:rsidRPr="00535926">
        <w:rPr>
          <w:rFonts w:asciiTheme="minorHAnsi" w:eastAsia="Times New Roman" w:hAnsiTheme="minorHAnsi" w:cstheme="minorHAnsi"/>
          <w:sz w:val="18"/>
          <w:szCs w:val="18"/>
          <w:lang w:eastAsia="x-none"/>
        </w:rPr>
        <w:t>(If non-grant instruments are used, provide in Annex D an indicative calendar of expected reflows to your Agency  and to the GEF/LDCF/SCCF Trust Fund)</w:t>
      </w:r>
      <w:r w:rsidR="00CF20EB" w:rsidRPr="00535926">
        <w:rPr>
          <w:rFonts w:asciiTheme="minorHAnsi" w:eastAsia="Times New Roman" w:hAnsiTheme="minorHAnsi" w:cstheme="minorHAnsi"/>
          <w:sz w:val="18"/>
          <w:szCs w:val="18"/>
          <w:lang w:eastAsia="x-none"/>
        </w:rPr>
        <w:t xml:space="preserve">. </w:t>
      </w:r>
      <w:r w:rsidR="00977390" w:rsidRPr="00535926">
        <w:rPr>
          <w:rFonts w:asciiTheme="minorHAnsi" w:eastAsia="Times New Roman" w:hAnsiTheme="minorHAnsi" w:cstheme="minorHAnsi"/>
          <w:b/>
          <w:smallCaps/>
          <w:lang w:eastAsia="x-none"/>
        </w:rPr>
        <w:fldChar w:fldCharType="begin">
          <w:ffData>
            <w:name w:val="NonGrant"/>
            <w:enabled/>
            <w:calcOnExit w:val="0"/>
            <w:textInput>
              <w:default w:val="N/A"/>
            </w:textInput>
          </w:ffData>
        </w:fldChar>
      </w:r>
      <w:bookmarkStart w:id="11" w:name="NonGrant"/>
      <w:r w:rsidR="00977390" w:rsidRPr="00535926">
        <w:rPr>
          <w:rFonts w:asciiTheme="minorHAnsi" w:eastAsia="Times New Roman" w:hAnsiTheme="minorHAnsi" w:cstheme="minorHAnsi"/>
          <w:b/>
          <w:smallCaps/>
          <w:lang w:eastAsia="x-none"/>
        </w:rPr>
        <w:instrText xml:space="preserve"> FORMTEXT </w:instrText>
      </w:r>
      <w:r w:rsidR="00977390" w:rsidRPr="00535926">
        <w:rPr>
          <w:rFonts w:asciiTheme="minorHAnsi" w:eastAsia="Times New Roman" w:hAnsiTheme="minorHAnsi" w:cstheme="minorHAnsi"/>
          <w:b/>
          <w:smallCaps/>
          <w:lang w:eastAsia="x-none"/>
        </w:rPr>
      </w:r>
      <w:r w:rsidR="00977390" w:rsidRPr="00535926">
        <w:rPr>
          <w:rFonts w:asciiTheme="minorHAnsi" w:eastAsia="Times New Roman" w:hAnsiTheme="minorHAnsi" w:cstheme="minorHAnsi"/>
          <w:b/>
          <w:smallCaps/>
          <w:lang w:eastAsia="x-none"/>
        </w:rPr>
        <w:fldChar w:fldCharType="separate"/>
      </w:r>
      <w:r w:rsidR="00977390" w:rsidRPr="00535926">
        <w:rPr>
          <w:rFonts w:asciiTheme="minorHAnsi" w:eastAsia="Times New Roman" w:hAnsiTheme="minorHAnsi" w:cstheme="minorHAnsi"/>
          <w:b/>
          <w:smallCaps/>
          <w:lang w:eastAsia="x-none"/>
        </w:rPr>
        <w:t>N/A</w:t>
      </w:r>
      <w:r w:rsidR="00977390" w:rsidRPr="00535926">
        <w:rPr>
          <w:rFonts w:asciiTheme="minorHAnsi" w:eastAsia="Times New Roman" w:hAnsiTheme="minorHAnsi" w:cstheme="minorHAnsi"/>
          <w:b/>
          <w:smallCaps/>
          <w:lang w:eastAsia="x-none"/>
        </w:rPr>
        <w:fldChar w:fldCharType="end"/>
      </w:r>
      <w:bookmarkEnd w:id="11"/>
    </w:p>
    <w:p w14:paraId="1C012663" w14:textId="77777777" w:rsidR="004545E9" w:rsidRPr="00535926" w:rsidRDefault="004545E9" w:rsidP="000B193F">
      <w:pPr>
        <w:spacing w:after="0" w:line="240" w:lineRule="auto"/>
        <w:rPr>
          <w:rFonts w:asciiTheme="minorHAnsi" w:eastAsia="Times New Roman" w:hAnsiTheme="minorHAnsi" w:cstheme="minorHAnsi"/>
          <w:b/>
          <w:smallCaps/>
          <w:lang w:eastAsia="x-none"/>
        </w:rPr>
      </w:pPr>
    </w:p>
    <w:p w14:paraId="3275BB10" w14:textId="616148FB" w:rsidR="00F1015F" w:rsidRPr="00535926" w:rsidRDefault="004545E9" w:rsidP="000B193F">
      <w:pPr>
        <w:numPr>
          <w:ilvl w:val="0"/>
          <w:numId w:val="1"/>
        </w:numPr>
        <w:tabs>
          <w:tab w:val="clear" w:pos="360"/>
        </w:tabs>
        <w:spacing w:after="0" w:line="240" w:lineRule="auto"/>
        <w:ind w:left="180"/>
        <w:rPr>
          <w:rFonts w:asciiTheme="minorHAnsi" w:hAnsiTheme="minorHAnsi" w:cstheme="minorHAnsi"/>
          <w:b/>
          <w:smallCaps/>
          <w:color w:val="000000"/>
          <w:sz w:val="20"/>
          <w:szCs w:val="20"/>
        </w:rPr>
      </w:pPr>
      <w:r w:rsidRPr="00535926">
        <w:rPr>
          <w:rFonts w:asciiTheme="minorHAnsi" w:hAnsiTheme="minorHAnsi" w:cstheme="minorHAnsi"/>
          <w:b/>
          <w:smallCaps/>
          <w:color w:val="000000"/>
        </w:rPr>
        <w:t>P</w:t>
      </w:r>
      <w:r w:rsidR="00F1015F" w:rsidRPr="00535926">
        <w:rPr>
          <w:rFonts w:asciiTheme="minorHAnsi" w:hAnsiTheme="minorHAnsi" w:cstheme="minorHAnsi"/>
          <w:b/>
          <w:smallCaps/>
          <w:color w:val="000000"/>
        </w:rPr>
        <w:t xml:space="preserve">roject’s Target Contributions to </w:t>
      </w:r>
      <w:r w:rsidR="00AA47C9" w:rsidRPr="00535926">
        <w:rPr>
          <w:rFonts w:asciiTheme="minorHAnsi" w:hAnsiTheme="minorHAnsi" w:cstheme="minorHAnsi"/>
          <w:b/>
          <w:smallCaps/>
          <w:color w:val="000000"/>
        </w:rPr>
        <w:t>GEF 7 Core Indicators</w:t>
      </w:r>
    </w:p>
    <w:p w14:paraId="6996347E" w14:textId="73CC7D14" w:rsidR="00F1015F" w:rsidRPr="00535926" w:rsidRDefault="00FB79B0" w:rsidP="000B193F">
      <w:pPr>
        <w:pStyle w:val="Footer"/>
        <w:shd w:val="clear" w:color="auto" w:fill="FFFFFF"/>
        <w:tabs>
          <w:tab w:val="clear" w:pos="4320"/>
          <w:tab w:val="clear" w:pos="8640"/>
        </w:tabs>
        <w:ind w:left="-168"/>
        <w:jc w:val="both"/>
        <w:rPr>
          <w:rFonts w:asciiTheme="minorHAnsi" w:hAnsiTheme="minorHAnsi" w:cstheme="minorHAnsi"/>
          <w:sz w:val="18"/>
          <w:szCs w:val="18"/>
          <w:lang w:val="en-US"/>
        </w:rPr>
      </w:pPr>
      <w:r w:rsidRPr="00535926">
        <w:rPr>
          <w:rFonts w:asciiTheme="minorHAnsi" w:hAnsiTheme="minorHAnsi" w:cstheme="minorHAnsi"/>
          <w:color w:val="000000"/>
          <w:sz w:val="18"/>
          <w:szCs w:val="18"/>
          <w:lang w:val="en-US"/>
        </w:rPr>
        <w:t>Update</w:t>
      </w:r>
      <w:r w:rsidRPr="00535926">
        <w:rPr>
          <w:rFonts w:asciiTheme="minorHAnsi" w:hAnsiTheme="minorHAnsi" w:cstheme="minorHAnsi"/>
          <w:sz w:val="18"/>
          <w:szCs w:val="18"/>
          <w:lang w:val="en-US"/>
        </w:rPr>
        <w:t xml:space="preserve"> the relevant sub-indicator values for this project using the methodologies indicated in the Core Indicator Worksheet provided in Annex </w:t>
      </w:r>
      <w:r w:rsidR="00FB4E98" w:rsidRPr="00535926">
        <w:rPr>
          <w:rFonts w:asciiTheme="minorHAnsi" w:hAnsiTheme="minorHAnsi" w:cstheme="minorHAnsi"/>
          <w:sz w:val="18"/>
          <w:szCs w:val="18"/>
          <w:lang w:val="en-US"/>
        </w:rPr>
        <w:t>H</w:t>
      </w:r>
      <w:r w:rsidRPr="00535926">
        <w:rPr>
          <w:rFonts w:asciiTheme="minorHAnsi" w:hAnsiTheme="minorHAnsi" w:cstheme="minorHAnsi"/>
          <w:sz w:val="18"/>
          <w:szCs w:val="18"/>
          <w:lang w:val="en-US"/>
        </w:rPr>
        <w:t xml:space="preserve"> and aggregating them in the table below.</w:t>
      </w:r>
      <w:r w:rsidR="00427548" w:rsidRPr="00535926">
        <w:rPr>
          <w:rFonts w:asciiTheme="minorHAnsi" w:hAnsiTheme="minorHAnsi" w:cstheme="minorHAnsi"/>
          <w:sz w:val="18"/>
          <w:szCs w:val="18"/>
          <w:lang w:val="en-US"/>
        </w:rPr>
        <w:t xml:space="preserve"> Progress in programming against these targets </w:t>
      </w:r>
      <w:r w:rsidR="005D29BC" w:rsidRPr="00535926">
        <w:rPr>
          <w:rFonts w:asciiTheme="minorHAnsi" w:hAnsiTheme="minorHAnsi" w:cstheme="minorHAnsi"/>
          <w:sz w:val="18"/>
          <w:szCs w:val="18"/>
          <w:lang w:val="en-US"/>
        </w:rPr>
        <w:t>is updated at mid-term evaluation and at terminal evaluation. Achieved targets will be</w:t>
      </w:r>
      <w:r w:rsidR="00427548" w:rsidRPr="00535926">
        <w:rPr>
          <w:rFonts w:asciiTheme="minorHAnsi" w:hAnsiTheme="minorHAnsi" w:cstheme="minorHAnsi"/>
          <w:sz w:val="18"/>
          <w:szCs w:val="18"/>
          <w:lang w:val="en-US"/>
        </w:rPr>
        <w:t xml:space="preserve"> aggregated and reported </w:t>
      </w:r>
      <w:r w:rsidR="00AA47C9" w:rsidRPr="00535926">
        <w:rPr>
          <w:rFonts w:asciiTheme="minorHAnsi" w:hAnsiTheme="minorHAnsi" w:cstheme="minorHAnsi"/>
          <w:sz w:val="18"/>
          <w:szCs w:val="18"/>
          <w:lang w:val="en-US"/>
        </w:rPr>
        <w:t xml:space="preserve">any time </w:t>
      </w:r>
      <w:r w:rsidR="00427548" w:rsidRPr="00535926">
        <w:rPr>
          <w:rFonts w:asciiTheme="minorHAnsi" w:hAnsiTheme="minorHAnsi" w:cstheme="minorHAnsi"/>
          <w:sz w:val="18"/>
          <w:szCs w:val="18"/>
          <w:lang w:val="en-US"/>
        </w:rPr>
        <w:t>during the replenishment period.</w:t>
      </w:r>
      <w:r w:rsidR="005D29BC" w:rsidRPr="00535926">
        <w:rPr>
          <w:rFonts w:asciiTheme="minorHAnsi" w:hAnsiTheme="minorHAnsi" w:cstheme="minorHAnsi"/>
          <w:sz w:val="18"/>
          <w:szCs w:val="18"/>
          <w:lang w:val="en-US"/>
        </w:rPr>
        <w:t xml:space="preserve"> There is no need to complete this table for climate adaptation projects financed solely through LDCF and SCCCF.</w:t>
      </w:r>
    </w:p>
    <w:p w14:paraId="6BF0722E" w14:textId="77777777" w:rsidR="004545E9" w:rsidRPr="00535926" w:rsidRDefault="004545E9" w:rsidP="000B193F">
      <w:pPr>
        <w:pStyle w:val="Footer"/>
        <w:shd w:val="clear" w:color="auto" w:fill="FFFFFF"/>
        <w:tabs>
          <w:tab w:val="clear" w:pos="4320"/>
          <w:tab w:val="clear" w:pos="8640"/>
        </w:tabs>
        <w:ind w:left="-168"/>
        <w:rPr>
          <w:rFonts w:asciiTheme="minorHAnsi" w:hAnsiTheme="minorHAnsi" w:cstheme="minorHAnsi"/>
          <w:lang w:val="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6170"/>
        <w:gridCol w:w="2806"/>
      </w:tblGrid>
      <w:tr w:rsidR="005D29BC" w:rsidRPr="00535926" w14:paraId="03740CAF" w14:textId="77777777" w:rsidTr="00DB038C">
        <w:trPr>
          <w:trHeight w:val="404"/>
        </w:trPr>
        <w:tc>
          <w:tcPr>
            <w:tcW w:w="6616" w:type="dxa"/>
            <w:gridSpan w:val="2"/>
            <w:shd w:val="clear" w:color="auto" w:fill="F2F2F2"/>
          </w:tcPr>
          <w:p w14:paraId="4268C441" w14:textId="77777777" w:rsidR="005D29BC" w:rsidRPr="00535926" w:rsidRDefault="005D29BC" w:rsidP="000B193F">
            <w:pPr>
              <w:spacing w:after="0" w:line="240" w:lineRule="auto"/>
              <w:rPr>
                <w:rFonts w:asciiTheme="minorHAnsi" w:hAnsiTheme="minorHAnsi" w:cstheme="minorHAnsi"/>
                <w:b/>
                <w:color w:val="000000"/>
                <w:sz w:val="20"/>
                <w:szCs w:val="20"/>
              </w:rPr>
            </w:pPr>
            <w:r w:rsidRPr="00535926">
              <w:rPr>
                <w:rFonts w:asciiTheme="minorHAnsi" w:hAnsiTheme="minorHAnsi" w:cstheme="minorHAnsi"/>
                <w:b/>
                <w:color w:val="000000"/>
                <w:sz w:val="20"/>
                <w:szCs w:val="20"/>
              </w:rPr>
              <w:t>Project Core Indicators</w:t>
            </w:r>
          </w:p>
        </w:tc>
        <w:tc>
          <w:tcPr>
            <w:tcW w:w="2806" w:type="dxa"/>
            <w:shd w:val="clear" w:color="auto" w:fill="F2F2F2"/>
          </w:tcPr>
          <w:p w14:paraId="483DBC77" w14:textId="77777777" w:rsidR="005D29BC" w:rsidRPr="00535926" w:rsidRDefault="005D29BC" w:rsidP="000B193F">
            <w:pPr>
              <w:spacing w:after="0" w:line="240" w:lineRule="auto"/>
              <w:jc w:val="center"/>
              <w:rPr>
                <w:rFonts w:asciiTheme="minorHAnsi" w:hAnsiTheme="minorHAnsi" w:cstheme="minorHAnsi"/>
                <w:b/>
                <w:color w:val="000000"/>
                <w:sz w:val="20"/>
                <w:szCs w:val="20"/>
              </w:rPr>
            </w:pPr>
            <w:r w:rsidRPr="00535926">
              <w:rPr>
                <w:rFonts w:asciiTheme="minorHAnsi" w:hAnsiTheme="minorHAnsi" w:cstheme="minorHAnsi"/>
                <w:b/>
                <w:color w:val="000000"/>
                <w:sz w:val="20"/>
                <w:szCs w:val="20"/>
              </w:rPr>
              <w:t xml:space="preserve">Expected at </w:t>
            </w:r>
            <w:r w:rsidR="00BA3EFA" w:rsidRPr="00535926">
              <w:rPr>
                <w:rFonts w:asciiTheme="minorHAnsi" w:hAnsiTheme="minorHAnsi" w:cstheme="minorHAnsi"/>
                <w:b/>
                <w:color w:val="000000"/>
                <w:sz w:val="20"/>
                <w:szCs w:val="20"/>
              </w:rPr>
              <w:t xml:space="preserve">CEO </w:t>
            </w:r>
            <w:r w:rsidR="00820228" w:rsidRPr="00535926">
              <w:rPr>
                <w:rFonts w:asciiTheme="minorHAnsi" w:hAnsiTheme="minorHAnsi" w:cstheme="minorHAnsi"/>
                <w:b/>
                <w:color w:val="000000"/>
                <w:sz w:val="20"/>
                <w:szCs w:val="20"/>
              </w:rPr>
              <w:t>Endorsement</w:t>
            </w:r>
          </w:p>
        </w:tc>
      </w:tr>
      <w:tr w:rsidR="005D29BC" w:rsidRPr="00535926" w14:paraId="16A75705" w14:textId="77777777" w:rsidTr="00DB038C">
        <w:trPr>
          <w:trHeight w:val="314"/>
        </w:trPr>
        <w:tc>
          <w:tcPr>
            <w:tcW w:w="446" w:type="dxa"/>
          </w:tcPr>
          <w:p w14:paraId="7752042D" w14:textId="77777777" w:rsidR="005D29BC" w:rsidRPr="00535926" w:rsidRDefault="005D29BC" w:rsidP="000B193F">
            <w:pPr>
              <w:pStyle w:val="NoSpacing"/>
              <w:jc w:val="center"/>
              <w:rPr>
                <w:rFonts w:asciiTheme="minorHAnsi" w:hAnsiTheme="minorHAnsi" w:cstheme="minorHAnsi"/>
                <w:sz w:val="20"/>
                <w:szCs w:val="20"/>
              </w:rPr>
            </w:pPr>
            <w:r w:rsidRPr="00535926">
              <w:rPr>
                <w:rFonts w:asciiTheme="minorHAnsi" w:hAnsiTheme="minorHAnsi" w:cstheme="minorHAnsi"/>
                <w:sz w:val="20"/>
                <w:szCs w:val="20"/>
              </w:rPr>
              <w:t>6</w:t>
            </w:r>
          </w:p>
        </w:tc>
        <w:tc>
          <w:tcPr>
            <w:tcW w:w="6170" w:type="dxa"/>
            <w:shd w:val="clear" w:color="auto" w:fill="auto"/>
          </w:tcPr>
          <w:p w14:paraId="207737A6" w14:textId="77777777" w:rsidR="005D29BC" w:rsidRPr="00535926" w:rsidRDefault="005D29BC" w:rsidP="000B193F">
            <w:pPr>
              <w:pStyle w:val="NoSpacing"/>
              <w:rPr>
                <w:rFonts w:asciiTheme="minorHAnsi" w:hAnsiTheme="minorHAnsi" w:cstheme="minorHAnsi"/>
                <w:color w:val="000000"/>
                <w:sz w:val="20"/>
                <w:szCs w:val="20"/>
              </w:rPr>
            </w:pPr>
            <w:r w:rsidRPr="00535926">
              <w:rPr>
                <w:rFonts w:asciiTheme="minorHAnsi" w:hAnsiTheme="minorHAnsi" w:cstheme="minorHAnsi"/>
                <w:b/>
                <w:sz w:val="20"/>
                <w:szCs w:val="20"/>
              </w:rPr>
              <w:t>Greenhouse Gas Emissions Mitigated</w:t>
            </w:r>
            <w:r w:rsidRPr="00535926">
              <w:rPr>
                <w:rFonts w:asciiTheme="minorHAnsi" w:hAnsiTheme="minorHAnsi" w:cstheme="minorHAnsi"/>
                <w:sz w:val="20"/>
                <w:szCs w:val="20"/>
              </w:rPr>
              <w:t xml:space="preserve"> (</w:t>
            </w:r>
            <w:r w:rsidR="00267524" w:rsidRPr="00535926">
              <w:rPr>
                <w:rFonts w:asciiTheme="minorHAnsi" w:hAnsiTheme="minorHAnsi" w:cstheme="minorHAnsi"/>
                <w:sz w:val="20"/>
                <w:szCs w:val="20"/>
              </w:rPr>
              <w:t>M</w:t>
            </w:r>
            <w:r w:rsidRPr="00535926">
              <w:rPr>
                <w:rFonts w:asciiTheme="minorHAnsi" w:hAnsiTheme="minorHAnsi" w:cstheme="minorHAnsi"/>
                <w:sz w:val="20"/>
                <w:szCs w:val="20"/>
              </w:rPr>
              <w:t xml:space="preserve">illion </w:t>
            </w:r>
            <w:r w:rsidR="00267524" w:rsidRPr="00535926">
              <w:rPr>
                <w:rFonts w:asciiTheme="minorHAnsi" w:hAnsiTheme="minorHAnsi" w:cstheme="minorHAnsi"/>
                <w:sz w:val="20"/>
                <w:szCs w:val="20"/>
              </w:rPr>
              <w:t xml:space="preserve">metric </w:t>
            </w:r>
            <w:r w:rsidRPr="00535926">
              <w:rPr>
                <w:rFonts w:asciiTheme="minorHAnsi" w:hAnsiTheme="minorHAnsi" w:cstheme="minorHAnsi"/>
                <w:sz w:val="20"/>
                <w:szCs w:val="20"/>
              </w:rPr>
              <w:t>tons of CO</w:t>
            </w:r>
            <w:r w:rsidRPr="00535926">
              <w:rPr>
                <w:rFonts w:asciiTheme="minorHAnsi" w:hAnsiTheme="minorHAnsi" w:cstheme="minorHAnsi"/>
                <w:sz w:val="20"/>
                <w:szCs w:val="20"/>
                <w:vertAlign w:val="subscript"/>
              </w:rPr>
              <w:t>2e</w:t>
            </w:r>
            <w:r w:rsidRPr="00535926">
              <w:rPr>
                <w:rFonts w:asciiTheme="minorHAnsi" w:hAnsiTheme="minorHAnsi" w:cstheme="minorHAnsi"/>
                <w:sz w:val="20"/>
                <w:szCs w:val="20"/>
              </w:rPr>
              <w:t xml:space="preserve">)  </w:t>
            </w:r>
          </w:p>
        </w:tc>
        <w:tc>
          <w:tcPr>
            <w:tcW w:w="2806" w:type="dxa"/>
            <w:shd w:val="clear" w:color="auto" w:fill="auto"/>
          </w:tcPr>
          <w:p w14:paraId="189E942E" w14:textId="2336615E" w:rsidR="005D29BC" w:rsidRPr="00535926" w:rsidRDefault="00AD5C69" w:rsidP="000B193F">
            <w:pPr>
              <w:spacing w:after="0" w:line="240" w:lineRule="auto"/>
              <w:jc w:val="center"/>
              <w:rPr>
                <w:rFonts w:asciiTheme="minorHAnsi" w:hAnsiTheme="minorHAnsi" w:cstheme="minorHAnsi"/>
                <w:color w:val="000000"/>
                <w:sz w:val="20"/>
                <w:szCs w:val="20"/>
              </w:rPr>
            </w:pPr>
            <w:r w:rsidRPr="00535926">
              <w:rPr>
                <w:rFonts w:asciiTheme="minorHAnsi" w:hAnsiTheme="minorHAnsi" w:cstheme="minorHAnsi"/>
                <w:color w:val="000000"/>
                <w:sz w:val="20"/>
                <w:szCs w:val="20"/>
              </w:rPr>
              <w:fldChar w:fldCharType="begin">
                <w:ffData>
                  <w:name w:val="F_GEB_BD_target"/>
                  <w:enabled/>
                  <w:calcOnExit w:val="0"/>
                  <w:textInput>
                    <w:default w:val="1.049"/>
                  </w:textInput>
                </w:ffData>
              </w:fldChar>
            </w:r>
            <w:r w:rsidRPr="00535926">
              <w:rPr>
                <w:rFonts w:asciiTheme="minorHAnsi" w:hAnsiTheme="minorHAnsi" w:cstheme="minorHAnsi"/>
                <w:color w:val="000000"/>
                <w:sz w:val="20"/>
                <w:szCs w:val="20"/>
              </w:rPr>
              <w:instrText xml:space="preserve"> </w:instrText>
            </w:r>
            <w:bookmarkStart w:id="12" w:name="F_GEB_BD_target"/>
            <w:r w:rsidRPr="00535926">
              <w:rPr>
                <w:rFonts w:asciiTheme="minorHAnsi" w:hAnsiTheme="minorHAnsi" w:cstheme="minorHAnsi"/>
                <w:color w:val="000000"/>
                <w:sz w:val="20"/>
                <w:szCs w:val="20"/>
              </w:rPr>
              <w:instrText xml:space="preserve">FORMTEXT </w:instrText>
            </w:r>
            <w:r w:rsidRPr="00535926">
              <w:rPr>
                <w:rFonts w:asciiTheme="minorHAnsi" w:hAnsiTheme="minorHAnsi" w:cstheme="minorHAnsi"/>
                <w:color w:val="000000"/>
                <w:sz w:val="20"/>
                <w:szCs w:val="20"/>
              </w:rPr>
            </w:r>
            <w:r w:rsidRPr="00535926">
              <w:rPr>
                <w:rFonts w:asciiTheme="minorHAnsi" w:hAnsiTheme="minorHAnsi" w:cstheme="minorHAnsi"/>
                <w:color w:val="000000"/>
                <w:sz w:val="20"/>
                <w:szCs w:val="20"/>
              </w:rPr>
              <w:fldChar w:fldCharType="separate"/>
            </w:r>
            <w:r w:rsidRPr="00535926">
              <w:rPr>
                <w:rFonts w:asciiTheme="minorHAnsi" w:hAnsiTheme="minorHAnsi" w:cstheme="minorHAnsi"/>
                <w:color w:val="000000"/>
                <w:sz w:val="20"/>
                <w:szCs w:val="20"/>
              </w:rPr>
              <w:t>1.049</w:t>
            </w:r>
            <w:r w:rsidRPr="00535926">
              <w:rPr>
                <w:rFonts w:asciiTheme="minorHAnsi" w:hAnsiTheme="minorHAnsi" w:cstheme="minorHAnsi"/>
                <w:color w:val="000000"/>
                <w:sz w:val="20"/>
                <w:szCs w:val="20"/>
              </w:rPr>
              <w:fldChar w:fldCharType="end"/>
            </w:r>
            <w:bookmarkEnd w:id="12"/>
            <w:r w:rsidR="00E10790" w:rsidRPr="00535926">
              <w:rPr>
                <w:rFonts w:asciiTheme="minorHAnsi" w:hAnsiTheme="minorHAnsi" w:cstheme="minorHAnsi"/>
                <w:color w:val="000000"/>
                <w:sz w:val="20"/>
                <w:szCs w:val="20"/>
              </w:rPr>
              <w:t xml:space="preserve"> </w:t>
            </w:r>
          </w:p>
        </w:tc>
      </w:tr>
      <w:tr w:rsidR="005D29BC" w:rsidRPr="00535926" w14:paraId="6AC6F916" w14:textId="77777777" w:rsidTr="00075C60">
        <w:trPr>
          <w:trHeight w:val="332"/>
        </w:trPr>
        <w:tc>
          <w:tcPr>
            <w:tcW w:w="446" w:type="dxa"/>
            <w:tcBorders>
              <w:bottom w:val="single" w:sz="4" w:space="0" w:color="auto"/>
            </w:tcBorders>
          </w:tcPr>
          <w:p w14:paraId="6DAF3715" w14:textId="77777777" w:rsidR="005D29BC" w:rsidRPr="00535926" w:rsidRDefault="005D29BC" w:rsidP="000B193F">
            <w:pPr>
              <w:spacing w:after="0" w:line="240" w:lineRule="auto"/>
              <w:jc w:val="center"/>
              <w:rPr>
                <w:rFonts w:asciiTheme="minorHAnsi" w:hAnsiTheme="minorHAnsi" w:cstheme="minorHAnsi"/>
                <w:sz w:val="20"/>
                <w:szCs w:val="20"/>
              </w:rPr>
            </w:pPr>
            <w:r w:rsidRPr="00535926">
              <w:rPr>
                <w:rFonts w:asciiTheme="minorHAnsi" w:hAnsiTheme="minorHAnsi" w:cstheme="minorHAnsi"/>
                <w:sz w:val="20"/>
                <w:szCs w:val="20"/>
              </w:rPr>
              <w:t>11</w:t>
            </w:r>
          </w:p>
        </w:tc>
        <w:tc>
          <w:tcPr>
            <w:tcW w:w="6170" w:type="dxa"/>
            <w:tcBorders>
              <w:bottom w:val="single" w:sz="4" w:space="0" w:color="auto"/>
            </w:tcBorders>
            <w:shd w:val="clear" w:color="auto" w:fill="auto"/>
          </w:tcPr>
          <w:p w14:paraId="75E106AE" w14:textId="77777777" w:rsidR="005D29BC" w:rsidRPr="00535926" w:rsidRDefault="005D29BC" w:rsidP="000B193F">
            <w:pPr>
              <w:spacing w:after="0" w:line="240" w:lineRule="auto"/>
              <w:rPr>
                <w:rFonts w:asciiTheme="minorHAnsi" w:hAnsiTheme="minorHAnsi" w:cstheme="minorHAnsi"/>
                <w:color w:val="000000"/>
                <w:sz w:val="20"/>
                <w:szCs w:val="20"/>
              </w:rPr>
            </w:pPr>
            <w:r w:rsidRPr="00535926">
              <w:rPr>
                <w:rFonts w:asciiTheme="minorHAnsi" w:hAnsiTheme="minorHAnsi" w:cstheme="minorHAnsi"/>
                <w:sz w:val="20"/>
                <w:szCs w:val="20"/>
              </w:rPr>
              <w:t xml:space="preserve">Number of </w:t>
            </w:r>
            <w:r w:rsidRPr="00535926">
              <w:rPr>
                <w:rFonts w:asciiTheme="minorHAnsi" w:hAnsiTheme="minorHAnsi" w:cstheme="minorHAnsi"/>
                <w:b/>
                <w:sz w:val="20"/>
                <w:szCs w:val="20"/>
              </w:rPr>
              <w:t>direct beneficiaries disaggregated by gender</w:t>
            </w:r>
            <w:r w:rsidRPr="00535926">
              <w:rPr>
                <w:rFonts w:asciiTheme="minorHAnsi" w:hAnsiTheme="minorHAnsi" w:cstheme="minorHAnsi"/>
                <w:sz w:val="20"/>
                <w:szCs w:val="20"/>
              </w:rPr>
              <w:t xml:space="preserve"> as co-benefit of GEF investment</w:t>
            </w:r>
          </w:p>
        </w:tc>
        <w:tc>
          <w:tcPr>
            <w:tcW w:w="2806" w:type="dxa"/>
            <w:tcBorders>
              <w:bottom w:val="single" w:sz="4" w:space="0" w:color="auto"/>
            </w:tcBorders>
            <w:shd w:val="clear" w:color="auto" w:fill="auto"/>
          </w:tcPr>
          <w:p w14:paraId="71816438" w14:textId="6753498D" w:rsidR="005D29BC" w:rsidRPr="00535926" w:rsidRDefault="00D41E86" w:rsidP="000B193F">
            <w:pPr>
              <w:spacing w:after="0" w:line="240" w:lineRule="auto"/>
              <w:jc w:val="center"/>
              <w:rPr>
                <w:rFonts w:asciiTheme="minorHAnsi" w:hAnsiTheme="minorHAnsi" w:cstheme="minorHAnsi"/>
                <w:color w:val="000000"/>
                <w:sz w:val="20"/>
                <w:szCs w:val="20"/>
              </w:rPr>
            </w:pPr>
            <w:r w:rsidRPr="00535926">
              <w:rPr>
                <w:rFonts w:asciiTheme="minorHAnsi" w:hAnsiTheme="minorHAnsi" w:cstheme="minorHAnsi"/>
                <w:color w:val="000000"/>
                <w:sz w:val="20"/>
                <w:szCs w:val="20"/>
              </w:rPr>
              <w:t xml:space="preserve">817 </w:t>
            </w:r>
            <w:r w:rsidR="003E03C9" w:rsidRPr="00535926">
              <w:rPr>
                <w:rFonts w:asciiTheme="minorHAnsi" w:hAnsiTheme="minorHAnsi" w:cstheme="minorHAnsi"/>
                <w:color w:val="000000"/>
                <w:sz w:val="20"/>
                <w:szCs w:val="20"/>
              </w:rPr>
              <w:t>Women</w:t>
            </w:r>
          </w:p>
          <w:p w14:paraId="54CA2A56" w14:textId="01399EC9" w:rsidR="00EE7F32" w:rsidRPr="00535926" w:rsidRDefault="00D41E86" w:rsidP="000B193F">
            <w:pPr>
              <w:spacing w:after="0" w:line="240" w:lineRule="auto"/>
              <w:jc w:val="center"/>
              <w:rPr>
                <w:rFonts w:asciiTheme="minorHAnsi" w:hAnsiTheme="minorHAnsi" w:cstheme="minorHAnsi"/>
                <w:color w:val="000000"/>
                <w:sz w:val="20"/>
                <w:szCs w:val="20"/>
              </w:rPr>
            </w:pPr>
            <w:r w:rsidRPr="00535926">
              <w:rPr>
                <w:rFonts w:asciiTheme="minorHAnsi" w:hAnsiTheme="minorHAnsi" w:cstheme="minorHAnsi"/>
                <w:color w:val="000000"/>
                <w:sz w:val="20"/>
                <w:szCs w:val="20"/>
              </w:rPr>
              <w:t xml:space="preserve">817 </w:t>
            </w:r>
            <w:r w:rsidR="00EE7F32" w:rsidRPr="00535926">
              <w:rPr>
                <w:rFonts w:asciiTheme="minorHAnsi" w:hAnsiTheme="minorHAnsi" w:cstheme="minorHAnsi"/>
                <w:color w:val="000000"/>
                <w:sz w:val="20"/>
                <w:szCs w:val="20"/>
              </w:rPr>
              <w:t>Men</w:t>
            </w:r>
          </w:p>
        </w:tc>
      </w:tr>
    </w:tbl>
    <w:p w14:paraId="6FE7A265" w14:textId="77777777" w:rsidR="00DB038C" w:rsidRPr="00535926" w:rsidRDefault="00DB038C" w:rsidP="000B193F">
      <w:pPr>
        <w:pStyle w:val="GEFQuestion"/>
        <w:ind w:left="-180"/>
        <w:rPr>
          <w:rFonts w:asciiTheme="minorHAnsi" w:hAnsiTheme="minorHAnsi" w:cstheme="minorHAnsi"/>
          <w:color w:val="000000"/>
          <w:sz w:val="18"/>
          <w:szCs w:val="18"/>
        </w:rPr>
      </w:pPr>
    </w:p>
    <w:p w14:paraId="5A0F3E42" w14:textId="44D68A32" w:rsidR="006948EF" w:rsidRPr="00535926" w:rsidRDefault="006948EF" w:rsidP="000B193F">
      <w:pPr>
        <w:numPr>
          <w:ilvl w:val="0"/>
          <w:numId w:val="1"/>
        </w:numPr>
        <w:tabs>
          <w:tab w:val="clear" w:pos="360"/>
        </w:tabs>
        <w:spacing w:after="0" w:line="240" w:lineRule="auto"/>
        <w:ind w:left="180"/>
        <w:rPr>
          <w:rFonts w:asciiTheme="minorHAnsi" w:hAnsiTheme="minorHAnsi" w:cstheme="minorHAnsi"/>
          <w:b/>
          <w:smallCaps/>
        </w:rPr>
      </w:pPr>
      <w:r w:rsidRPr="00535926">
        <w:rPr>
          <w:rFonts w:asciiTheme="minorHAnsi" w:hAnsiTheme="minorHAnsi" w:cstheme="minorHAnsi"/>
          <w:b/>
          <w:smallCaps/>
        </w:rPr>
        <w:t>Project Taxonomy</w:t>
      </w:r>
    </w:p>
    <w:p w14:paraId="15D44E9C" w14:textId="46C6693B" w:rsidR="00820228" w:rsidRPr="00535926" w:rsidRDefault="00ED2D8E" w:rsidP="000B193F">
      <w:pPr>
        <w:spacing w:after="0" w:line="240" w:lineRule="auto"/>
        <w:ind w:left="-180"/>
        <w:rPr>
          <w:rFonts w:asciiTheme="minorHAnsi" w:hAnsiTheme="minorHAnsi" w:cstheme="minorHAnsi"/>
        </w:rPr>
      </w:pPr>
      <w:r w:rsidRPr="00535926">
        <w:rPr>
          <w:rFonts w:asciiTheme="minorHAnsi" w:hAnsiTheme="minorHAnsi" w:cstheme="minorHAnsi"/>
          <w:sz w:val="18"/>
          <w:szCs w:val="18"/>
        </w:rPr>
        <w:t>Please update the table below for</w:t>
      </w:r>
      <w:r w:rsidR="00820228" w:rsidRPr="00535926">
        <w:rPr>
          <w:rFonts w:asciiTheme="minorHAnsi" w:hAnsiTheme="minorHAnsi" w:cstheme="minorHAnsi"/>
          <w:sz w:val="18"/>
          <w:szCs w:val="18"/>
        </w:rPr>
        <w:t xml:space="preserve"> the taxonomic information provided at PIF stage</w:t>
      </w:r>
      <w:r w:rsidRPr="00535926">
        <w:rPr>
          <w:rFonts w:asciiTheme="minorHAnsi" w:hAnsiTheme="minorHAnsi" w:cstheme="minorHAnsi"/>
          <w:sz w:val="18"/>
          <w:szCs w:val="18"/>
        </w:rPr>
        <w:t xml:space="preserve">. Use the GEF Taxonomy Worksheet provided in Annex </w:t>
      </w:r>
      <w:r w:rsidR="00FB4E98" w:rsidRPr="00535926">
        <w:rPr>
          <w:rFonts w:asciiTheme="minorHAnsi" w:hAnsiTheme="minorHAnsi" w:cstheme="minorHAnsi"/>
          <w:sz w:val="18"/>
          <w:szCs w:val="18"/>
        </w:rPr>
        <w:t>I</w:t>
      </w:r>
      <w:r w:rsidRPr="00535926">
        <w:rPr>
          <w:rFonts w:asciiTheme="minorHAnsi" w:hAnsiTheme="minorHAnsi" w:cstheme="minorHAnsi"/>
          <w:sz w:val="18"/>
          <w:szCs w:val="18"/>
        </w:rPr>
        <w:t xml:space="preserve"> to find the most</w:t>
      </w:r>
      <w:r w:rsidR="00820228" w:rsidRPr="00535926">
        <w:rPr>
          <w:rFonts w:asciiTheme="minorHAnsi" w:hAnsiTheme="minorHAnsi" w:cstheme="minorHAnsi"/>
          <w:sz w:val="18"/>
          <w:szCs w:val="18"/>
        </w:rPr>
        <w:t xml:space="preserve"> relevant keywords/topics/themes that best describe the project.</w:t>
      </w:r>
      <w:r w:rsidRPr="00535926">
        <w:rPr>
          <w:rFonts w:asciiTheme="minorHAnsi" w:hAnsiTheme="minorHAnsi" w:cstheme="minorHAnsi"/>
        </w:rPr>
        <w:t xml:space="preserve"> </w:t>
      </w:r>
    </w:p>
    <w:p w14:paraId="451AB2D6" w14:textId="77777777" w:rsidR="004545E9" w:rsidRPr="00535926" w:rsidRDefault="004545E9" w:rsidP="000B193F">
      <w:pPr>
        <w:spacing w:after="0" w:line="240" w:lineRule="auto"/>
        <w:ind w:left="-180"/>
        <w:rPr>
          <w:rFonts w:asciiTheme="minorHAnsi" w:hAnsiTheme="minorHAnsi" w:cstheme="minorHAnsi"/>
        </w:rPr>
      </w:pPr>
    </w:p>
    <w:tbl>
      <w:tblPr>
        <w:tblW w:w="4994"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8"/>
        <w:gridCol w:w="2451"/>
        <w:gridCol w:w="2835"/>
        <w:gridCol w:w="2045"/>
      </w:tblGrid>
      <w:tr w:rsidR="00820228" w:rsidRPr="00535926" w14:paraId="573FDC05" w14:textId="77777777" w:rsidTr="002F2146">
        <w:tc>
          <w:tcPr>
            <w:tcW w:w="1075" w:type="pct"/>
            <w:shd w:val="clear" w:color="auto" w:fill="F2F2F2"/>
          </w:tcPr>
          <w:p w14:paraId="0CD867FA" w14:textId="77777777" w:rsidR="00820228" w:rsidRPr="00535926" w:rsidRDefault="00820228" w:rsidP="000B193F">
            <w:pPr>
              <w:spacing w:after="0" w:line="240" w:lineRule="auto"/>
              <w:rPr>
                <w:rFonts w:eastAsia="Times New Roman" w:cs="Calibri"/>
                <w:sz w:val="20"/>
                <w:szCs w:val="20"/>
              </w:rPr>
            </w:pPr>
            <w:r w:rsidRPr="00535926">
              <w:rPr>
                <w:rFonts w:eastAsia="Times New Roman" w:cs="Calibri"/>
                <w:sz w:val="20"/>
                <w:szCs w:val="20"/>
              </w:rPr>
              <w:t>Level 1</w:t>
            </w:r>
          </w:p>
        </w:tc>
        <w:tc>
          <w:tcPr>
            <w:tcW w:w="1312" w:type="pct"/>
            <w:shd w:val="clear" w:color="auto" w:fill="F2F2F2"/>
          </w:tcPr>
          <w:p w14:paraId="6519A93A" w14:textId="77777777" w:rsidR="00820228" w:rsidRPr="00535926" w:rsidRDefault="00820228" w:rsidP="000B193F">
            <w:pPr>
              <w:spacing w:after="0" w:line="240" w:lineRule="auto"/>
              <w:jc w:val="center"/>
              <w:rPr>
                <w:rFonts w:eastAsia="Times New Roman" w:cs="Calibri"/>
                <w:sz w:val="20"/>
                <w:szCs w:val="20"/>
              </w:rPr>
            </w:pPr>
            <w:r w:rsidRPr="00535926">
              <w:rPr>
                <w:rFonts w:eastAsia="Times New Roman" w:cs="Calibri"/>
                <w:sz w:val="20"/>
                <w:szCs w:val="20"/>
              </w:rPr>
              <w:t>Level 2</w:t>
            </w:r>
          </w:p>
        </w:tc>
        <w:tc>
          <w:tcPr>
            <w:tcW w:w="1518" w:type="pct"/>
            <w:shd w:val="clear" w:color="auto" w:fill="F2F2F2"/>
          </w:tcPr>
          <w:p w14:paraId="247DF3E2" w14:textId="77777777" w:rsidR="00820228" w:rsidRPr="00535926" w:rsidRDefault="00820228" w:rsidP="000B193F">
            <w:pPr>
              <w:spacing w:after="0" w:line="240" w:lineRule="auto"/>
              <w:jc w:val="center"/>
              <w:rPr>
                <w:rFonts w:eastAsia="Times New Roman" w:cs="Calibri"/>
                <w:sz w:val="20"/>
                <w:szCs w:val="20"/>
              </w:rPr>
            </w:pPr>
            <w:r w:rsidRPr="00535926">
              <w:rPr>
                <w:rFonts w:eastAsia="Times New Roman" w:cs="Calibri"/>
                <w:sz w:val="20"/>
                <w:szCs w:val="20"/>
              </w:rPr>
              <w:t>Level 3</w:t>
            </w:r>
          </w:p>
        </w:tc>
        <w:tc>
          <w:tcPr>
            <w:tcW w:w="1095" w:type="pct"/>
            <w:shd w:val="clear" w:color="auto" w:fill="F2F2F2"/>
          </w:tcPr>
          <w:p w14:paraId="0F01E877" w14:textId="77777777" w:rsidR="00820228" w:rsidRPr="00535926" w:rsidRDefault="00820228" w:rsidP="000B193F">
            <w:pPr>
              <w:spacing w:after="0" w:line="240" w:lineRule="auto"/>
              <w:jc w:val="center"/>
              <w:rPr>
                <w:rFonts w:eastAsia="Times New Roman" w:cs="Calibri"/>
                <w:sz w:val="20"/>
                <w:szCs w:val="20"/>
              </w:rPr>
            </w:pPr>
            <w:r w:rsidRPr="00535926">
              <w:rPr>
                <w:rFonts w:eastAsia="Times New Roman" w:cs="Calibri"/>
                <w:sz w:val="20"/>
                <w:szCs w:val="20"/>
              </w:rPr>
              <w:t>Level 4</w:t>
            </w:r>
          </w:p>
        </w:tc>
      </w:tr>
      <w:tr w:rsidR="00F90727" w:rsidRPr="00535926" w14:paraId="08837AF7" w14:textId="77777777" w:rsidTr="00075C60">
        <w:trPr>
          <w:trHeight w:val="80"/>
        </w:trPr>
        <w:tc>
          <w:tcPr>
            <w:tcW w:w="1075" w:type="pct"/>
            <w:vMerge w:val="restart"/>
            <w:vAlign w:val="center"/>
            <w:hideMark/>
          </w:tcPr>
          <w:p w14:paraId="08ED0564" w14:textId="18C73128" w:rsidR="00F90727" w:rsidRPr="00535926" w:rsidRDefault="00F90727" w:rsidP="000B193F">
            <w:pPr>
              <w:spacing w:after="0" w:line="240" w:lineRule="auto"/>
              <w:rPr>
                <w:rFonts w:eastAsia="Times New Roman" w:cs="Calibri"/>
                <w:bCs/>
                <w:color w:val="000000" w:themeColor="text1"/>
                <w:sz w:val="20"/>
                <w:szCs w:val="20"/>
              </w:rPr>
            </w:pPr>
            <w:r w:rsidRPr="00535926">
              <w:rPr>
                <w:rFonts w:eastAsia="Times New Roman" w:cs="Calibri"/>
                <w:bCs/>
                <w:color w:val="000000" w:themeColor="text1"/>
                <w:sz w:val="20"/>
                <w:szCs w:val="20"/>
              </w:rPr>
              <w:t>Influencing models</w:t>
            </w:r>
          </w:p>
        </w:tc>
        <w:tc>
          <w:tcPr>
            <w:tcW w:w="1312" w:type="pct"/>
            <w:vAlign w:val="center"/>
            <w:hideMark/>
          </w:tcPr>
          <w:p w14:paraId="07F47F16" w14:textId="3E402489"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Transform policy and regulatory environments</w:t>
            </w:r>
          </w:p>
        </w:tc>
        <w:tc>
          <w:tcPr>
            <w:tcW w:w="1518" w:type="pct"/>
            <w:vMerge w:val="restart"/>
            <w:vAlign w:val="center"/>
            <w:hideMark/>
          </w:tcPr>
          <w:p w14:paraId="688FD695"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71280DD5"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49BC137B" w14:textId="28A7A050"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tc>
        <w:tc>
          <w:tcPr>
            <w:tcW w:w="1095" w:type="pct"/>
            <w:vMerge w:val="restart"/>
            <w:vAlign w:val="center"/>
            <w:hideMark/>
          </w:tcPr>
          <w:p w14:paraId="2363B658"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4357020B"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7BF6430C"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31772882"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4359D486"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683AF597"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38EC84B0"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64AB1DD1"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13A3B884"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0AEA4E6A"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59CEDD4C"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700C8D90"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2C9FCF2A"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09DB4FDC"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4F444121" w14:textId="3D9356FB"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tc>
      </w:tr>
      <w:tr w:rsidR="00F90727" w:rsidRPr="00535926" w14:paraId="44C2F0A1" w14:textId="77777777" w:rsidTr="00F90727">
        <w:trPr>
          <w:trHeight w:val="386"/>
        </w:trPr>
        <w:tc>
          <w:tcPr>
            <w:tcW w:w="1075" w:type="pct"/>
            <w:vMerge/>
            <w:vAlign w:val="center"/>
            <w:hideMark/>
          </w:tcPr>
          <w:p w14:paraId="3710FF64"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Align w:val="center"/>
            <w:hideMark/>
          </w:tcPr>
          <w:p w14:paraId="222278DF" w14:textId="3DC66101"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Strengthen institutional capacity and decision-making</w:t>
            </w:r>
          </w:p>
        </w:tc>
        <w:tc>
          <w:tcPr>
            <w:tcW w:w="1518" w:type="pct"/>
            <w:vMerge/>
            <w:vAlign w:val="center"/>
            <w:hideMark/>
          </w:tcPr>
          <w:p w14:paraId="1F83B8D0" w14:textId="6B48F299" w:rsidR="00F90727" w:rsidRPr="00535926" w:rsidRDefault="00F90727" w:rsidP="000B193F">
            <w:pPr>
              <w:spacing w:after="0" w:line="240" w:lineRule="auto"/>
              <w:rPr>
                <w:rFonts w:eastAsia="Times New Roman" w:cs="Calibri"/>
                <w:color w:val="000000" w:themeColor="text1"/>
                <w:sz w:val="20"/>
                <w:szCs w:val="20"/>
              </w:rPr>
            </w:pPr>
          </w:p>
        </w:tc>
        <w:tc>
          <w:tcPr>
            <w:tcW w:w="1095" w:type="pct"/>
            <w:vMerge/>
            <w:vAlign w:val="center"/>
            <w:hideMark/>
          </w:tcPr>
          <w:p w14:paraId="1B55C713" w14:textId="5626A3B8"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19768710" w14:textId="77777777" w:rsidTr="00F90727">
        <w:trPr>
          <w:trHeight w:val="287"/>
        </w:trPr>
        <w:tc>
          <w:tcPr>
            <w:tcW w:w="1075" w:type="pct"/>
            <w:vMerge w:val="restart"/>
            <w:vAlign w:val="center"/>
            <w:hideMark/>
          </w:tcPr>
          <w:p w14:paraId="3E35588D" w14:textId="113D611A" w:rsidR="00F90727" w:rsidRPr="00535926" w:rsidRDefault="00F90727" w:rsidP="000B193F">
            <w:pPr>
              <w:spacing w:after="0" w:line="240" w:lineRule="auto"/>
              <w:rPr>
                <w:rFonts w:eastAsia="Times New Roman" w:cs="Calibri"/>
                <w:bCs/>
                <w:color w:val="000000" w:themeColor="text1"/>
                <w:sz w:val="20"/>
                <w:szCs w:val="20"/>
              </w:rPr>
            </w:pPr>
            <w:r w:rsidRPr="00535926">
              <w:rPr>
                <w:rFonts w:eastAsia="Times New Roman" w:cs="Calibri"/>
                <w:bCs/>
                <w:color w:val="000000" w:themeColor="text1"/>
                <w:sz w:val="20"/>
                <w:szCs w:val="20"/>
              </w:rPr>
              <w:t>Stakeholders</w:t>
            </w:r>
          </w:p>
        </w:tc>
        <w:tc>
          <w:tcPr>
            <w:tcW w:w="1312" w:type="pct"/>
            <w:vAlign w:val="center"/>
            <w:hideMark/>
          </w:tcPr>
          <w:p w14:paraId="1F92F1A4" w14:textId="4B9C2AA3"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xml:space="preserve">Indigenous Peoples </w:t>
            </w:r>
          </w:p>
        </w:tc>
        <w:tc>
          <w:tcPr>
            <w:tcW w:w="1518" w:type="pct"/>
            <w:vMerge/>
            <w:vAlign w:val="center"/>
            <w:hideMark/>
          </w:tcPr>
          <w:p w14:paraId="634CE0F1" w14:textId="72602A4C" w:rsidR="00F90727" w:rsidRPr="00535926" w:rsidRDefault="00F90727" w:rsidP="000B193F">
            <w:pPr>
              <w:spacing w:after="0" w:line="240" w:lineRule="auto"/>
              <w:rPr>
                <w:rFonts w:eastAsia="Times New Roman" w:cs="Calibri"/>
                <w:color w:val="000000" w:themeColor="text1"/>
                <w:sz w:val="20"/>
                <w:szCs w:val="20"/>
              </w:rPr>
            </w:pPr>
          </w:p>
        </w:tc>
        <w:tc>
          <w:tcPr>
            <w:tcW w:w="1095" w:type="pct"/>
            <w:vMerge/>
            <w:vAlign w:val="center"/>
            <w:hideMark/>
          </w:tcPr>
          <w:p w14:paraId="175E5884" w14:textId="275E7EE8"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39F9A71C" w14:textId="77777777" w:rsidTr="00F90727">
        <w:trPr>
          <w:trHeight w:val="179"/>
        </w:trPr>
        <w:tc>
          <w:tcPr>
            <w:tcW w:w="1075" w:type="pct"/>
            <w:vMerge/>
            <w:vAlign w:val="center"/>
            <w:hideMark/>
          </w:tcPr>
          <w:p w14:paraId="69C7E963"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restart"/>
            <w:vAlign w:val="center"/>
            <w:hideMark/>
          </w:tcPr>
          <w:p w14:paraId="5E942D80" w14:textId="77777777"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Private Sector</w:t>
            </w:r>
          </w:p>
          <w:p w14:paraId="355161EB" w14:textId="75A26DED"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w:t>
            </w:r>
          </w:p>
        </w:tc>
        <w:tc>
          <w:tcPr>
            <w:tcW w:w="1518" w:type="pct"/>
            <w:vAlign w:val="center"/>
            <w:hideMark/>
          </w:tcPr>
          <w:p w14:paraId="0E263DE1" w14:textId="115F6F8A" w:rsidR="00F90727" w:rsidRPr="00535926" w:rsidRDefault="00F90727" w:rsidP="000B193F">
            <w:pPr>
              <w:spacing w:after="0" w:line="240" w:lineRule="auto"/>
              <w:ind w:left="4" w:hanging="4"/>
              <w:rPr>
                <w:rFonts w:eastAsia="Times New Roman" w:cs="Calibri"/>
                <w:color w:val="000000" w:themeColor="text1"/>
                <w:sz w:val="20"/>
                <w:szCs w:val="20"/>
              </w:rPr>
            </w:pPr>
            <w:r w:rsidRPr="00535926">
              <w:rPr>
                <w:rFonts w:eastAsia="Times New Roman" w:cs="Calibri"/>
                <w:color w:val="000000" w:themeColor="text1"/>
                <w:sz w:val="20"/>
                <w:szCs w:val="20"/>
              </w:rPr>
              <w:t>Financial intermediaries and market facilitators</w:t>
            </w:r>
          </w:p>
        </w:tc>
        <w:tc>
          <w:tcPr>
            <w:tcW w:w="1095" w:type="pct"/>
            <w:vMerge/>
            <w:vAlign w:val="center"/>
            <w:hideMark/>
          </w:tcPr>
          <w:p w14:paraId="6C209B7B" w14:textId="30407795"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317ED7F8" w14:textId="77777777" w:rsidTr="00F90727">
        <w:trPr>
          <w:trHeight w:val="152"/>
        </w:trPr>
        <w:tc>
          <w:tcPr>
            <w:tcW w:w="1075" w:type="pct"/>
            <w:vMerge/>
            <w:vAlign w:val="center"/>
            <w:hideMark/>
          </w:tcPr>
          <w:p w14:paraId="398CA687"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ign w:val="center"/>
            <w:hideMark/>
          </w:tcPr>
          <w:p w14:paraId="63DD5C36" w14:textId="52A6A852" w:rsidR="00F90727" w:rsidRPr="00535926" w:rsidRDefault="00F90727" w:rsidP="000B193F">
            <w:pPr>
              <w:spacing w:after="0" w:line="240" w:lineRule="auto"/>
              <w:ind w:left="-1" w:firstLine="1"/>
              <w:rPr>
                <w:rFonts w:eastAsia="Times New Roman" w:cs="Calibri"/>
                <w:color w:val="000000" w:themeColor="text1"/>
                <w:sz w:val="20"/>
                <w:szCs w:val="20"/>
              </w:rPr>
            </w:pPr>
          </w:p>
        </w:tc>
        <w:tc>
          <w:tcPr>
            <w:tcW w:w="1518" w:type="pct"/>
            <w:vAlign w:val="center"/>
            <w:hideMark/>
          </w:tcPr>
          <w:p w14:paraId="3E277549" w14:textId="52ECEF63"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Individuals/Entrepreneurs</w:t>
            </w:r>
          </w:p>
        </w:tc>
        <w:tc>
          <w:tcPr>
            <w:tcW w:w="1095" w:type="pct"/>
            <w:vMerge/>
            <w:vAlign w:val="center"/>
            <w:hideMark/>
          </w:tcPr>
          <w:p w14:paraId="0ACB3A0E" w14:textId="0CFBA67D"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4DFAC0A0" w14:textId="77777777" w:rsidTr="00F90727">
        <w:trPr>
          <w:trHeight w:val="170"/>
        </w:trPr>
        <w:tc>
          <w:tcPr>
            <w:tcW w:w="1075" w:type="pct"/>
            <w:vMerge/>
            <w:vAlign w:val="center"/>
            <w:hideMark/>
          </w:tcPr>
          <w:p w14:paraId="6A30175D"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Align w:val="center"/>
            <w:hideMark/>
          </w:tcPr>
          <w:p w14:paraId="51FD358F" w14:textId="66A891DD"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Beneficiaries</w:t>
            </w:r>
          </w:p>
        </w:tc>
        <w:tc>
          <w:tcPr>
            <w:tcW w:w="1518" w:type="pct"/>
            <w:vMerge w:val="restart"/>
            <w:vAlign w:val="center"/>
            <w:hideMark/>
          </w:tcPr>
          <w:p w14:paraId="579501DB"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p w14:paraId="79FC8291" w14:textId="0A7525C6"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tc>
        <w:tc>
          <w:tcPr>
            <w:tcW w:w="1095" w:type="pct"/>
            <w:vMerge/>
            <w:vAlign w:val="center"/>
            <w:hideMark/>
          </w:tcPr>
          <w:p w14:paraId="6729E9C9" w14:textId="29288B8D"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7B2EEE43" w14:textId="77777777" w:rsidTr="00F90727">
        <w:trPr>
          <w:trHeight w:val="161"/>
        </w:trPr>
        <w:tc>
          <w:tcPr>
            <w:tcW w:w="1075" w:type="pct"/>
            <w:vMerge/>
            <w:vAlign w:val="center"/>
            <w:hideMark/>
          </w:tcPr>
          <w:p w14:paraId="27BC9697"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Align w:val="center"/>
            <w:hideMark/>
          </w:tcPr>
          <w:p w14:paraId="08E9D7E1" w14:textId="6BF0B083"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Local Communities</w:t>
            </w:r>
          </w:p>
        </w:tc>
        <w:tc>
          <w:tcPr>
            <w:tcW w:w="1518" w:type="pct"/>
            <w:vMerge/>
            <w:vAlign w:val="center"/>
            <w:hideMark/>
          </w:tcPr>
          <w:p w14:paraId="0E0B8EFC" w14:textId="72FC63FE" w:rsidR="00F90727" w:rsidRPr="00535926" w:rsidRDefault="00F90727" w:rsidP="000B193F">
            <w:pPr>
              <w:spacing w:after="0" w:line="240" w:lineRule="auto"/>
              <w:rPr>
                <w:rFonts w:eastAsia="Times New Roman" w:cs="Calibri"/>
                <w:color w:val="000000" w:themeColor="text1"/>
                <w:sz w:val="20"/>
                <w:szCs w:val="20"/>
              </w:rPr>
            </w:pPr>
          </w:p>
        </w:tc>
        <w:tc>
          <w:tcPr>
            <w:tcW w:w="1095" w:type="pct"/>
            <w:vMerge/>
            <w:vAlign w:val="center"/>
            <w:hideMark/>
          </w:tcPr>
          <w:p w14:paraId="6C790E85" w14:textId="129E289C"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63F9075C" w14:textId="77777777" w:rsidTr="00F90727">
        <w:trPr>
          <w:trHeight w:val="58"/>
        </w:trPr>
        <w:tc>
          <w:tcPr>
            <w:tcW w:w="1075" w:type="pct"/>
            <w:vMerge/>
            <w:vAlign w:val="center"/>
            <w:hideMark/>
          </w:tcPr>
          <w:p w14:paraId="77BD72BA"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Align w:val="center"/>
            <w:hideMark/>
          </w:tcPr>
          <w:p w14:paraId="39E73C10" w14:textId="4124920F"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Civil Society</w:t>
            </w:r>
          </w:p>
        </w:tc>
        <w:tc>
          <w:tcPr>
            <w:tcW w:w="1518" w:type="pct"/>
            <w:vAlign w:val="center"/>
            <w:hideMark/>
          </w:tcPr>
          <w:p w14:paraId="76F7FA44" w14:textId="0C5DB262"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xml:space="preserve">Community Based Organization </w:t>
            </w:r>
          </w:p>
        </w:tc>
        <w:tc>
          <w:tcPr>
            <w:tcW w:w="1095" w:type="pct"/>
            <w:vMerge/>
            <w:vAlign w:val="center"/>
            <w:hideMark/>
          </w:tcPr>
          <w:p w14:paraId="2248F558" w14:textId="029CE158"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1BBC1854" w14:textId="77777777" w:rsidTr="00F90727">
        <w:trPr>
          <w:trHeight w:val="161"/>
        </w:trPr>
        <w:tc>
          <w:tcPr>
            <w:tcW w:w="1075" w:type="pct"/>
            <w:vMerge/>
            <w:vAlign w:val="center"/>
            <w:hideMark/>
          </w:tcPr>
          <w:p w14:paraId="3BBDBF5B"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restart"/>
            <w:vAlign w:val="center"/>
            <w:hideMark/>
          </w:tcPr>
          <w:p w14:paraId="6D0FAE5D" w14:textId="33041700"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Type of Engagement</w:t>
            </w:r>
          </w:p>
          <w:p w14:paraId="0DA108C5" w14:textId="77777777"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w:t>
            </w:r>
          </w:p>
          <w:p w14:paraId="7962DEEC" w14:textId="75DA1F17"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w:t>
            </w:r>
          </w:p>
        </w:tc>
        <w:tc>
          <w:tcPr>
            <w:tcW w:w="1518" w:type="pct"/>
            <w:vAlign w:val="center"/>
            <w:hideMark/>
          </w:tcPr>
          <w:p w14:paraId="610EEDE8" w14:textId="35BADDE9"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Information Dissemination</w:t>
            </w:r>
          </w:p>
        </w:tc>
        <w:tc>
          <w:tcPr>
            <w:tcW w:w="1095" w:type="pct"/>
            <w:vMerge/>
            <w:vAlign w:val="center"/>
            <w:hideMark/>
          </w:tcPr>
          <w:p w14:paraId="14C9C5F6" w14:textId="0096882D"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2176B8DC" w14:textId="77777777" w:rsidTr="00F90727">
        <w:trPr>
          <w:trHeight w:val="58"/>
        </w:trPr>
        <w:tc>
          <w:tcPr>
            <w:tcW w:w="1075" w:type="pct"/>
            <w:vMerge/>
            <w:vAlign w:val="center"/>
            <w:hideMark/>
          </w:tcPr>
          <w:p w14:paraId="19FE1D91"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ign w:val="center"/>
            <w:hideMark/>
          </w:tcPr>
          <w:p w14:paraId="44C10F5A" w14:textId="64CB79E2" w:rsidR="00F90727" w:rsidRPr="00535926" w:rsidRDefault="00F90727" w:rsidP="000B193F">
            <w:pPr>
              <w:spacing w:after="0" w:line="240" w:lineRule="auto"/>
              <w:ind w:left="-1" w:firstLine="1"/>
              <w:rPr>
                <w:rFonts w:eastAsia="Times New Roman" w:cs="Calibri"/>
                <w:color w:val="000000" w:themeColor="text1"/>
                <w:sz w:val="20"/>
                <w:szCs w:val="20"/>
              </w:rPr>
            </w:pPr>
          </w:p>
        </w:tc>
        <w:tc>
          <w:tcPr>
            <w:tcW w:w="1518" w:type="pct"/>
            <w:vAlign w:val="center"/>
            <w:hideMark/>
          </w:tcPr>
          <w:p w14:paraId="3D76DB11" w14:textId="5CE00D69"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Consultation</w:t>
            </w:r>
          </w:p>
        </w:tc>
        <w:tc>
          <w:tcPr>
            <w:tcW w:w="1095" w:type="pct"/>
            <w:vMerge/>
            <w:vAlign w:val="center"/>
            <w:hideMark/>
          </w:tcPr>
          <w:p w14:paraId="13BF002F" w14:textId="0F610C7E"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5EB40CB9" w14:textId="77777777" w:rsidTr="00F90727">
        <w:trPr>
          <w:trHeight w:val="170"/>
        </w:trPr>
        <w:tc>
          <w:tcPr>
            <w:tcW w:w="1075" w:type="pct"/>
            <w:vMerge/>
            <w:vAlign w:val="center"/>
            <w:hideMark/>
          </w:tcPr>
          <w:p w14:paraId="629E82B9"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ign w:val="center"/>
            <w:hideMark/>
          </w:tcPr>
          <w:p w14:paraId="7609D2E3" w14:textId="6D0FAE96" w:rsidR="00F90727" w:rsidRPr="00535926" w:rsidRDefault="00F90727" w:rsidP="000B193F">
            <w:pPr>
              <w:spacing w:after="0" w:line="240" w:lineRule="auto"/>
              <w:ind w:left="-1" w:firstLine="1"/>
              <w:rPr>
                <w:rFonts w:eastAsia="Times New Roman" w:cs="Calibri"/>
                <w:color w:val="000000" w:themeColor="text1"/>
                <w:sz w:val="20"/>
                <w:szCs w:val="20"/>
              </w:rPr>
            </w:pPr>
          </w:p>
        </w:tc>
        <w:tc>
          <w:tcPr>
            <w:tcW w:w="1518" w:type="pct"/>
            <w:vAlign w:val="center"/>
            <w:hideMark/>
          </w:tcPr>
          <w:p w14:paraId="71EC4CF1" w14:textId="1A6F4B51"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Participation</w:t>
            </w:r>
          </w:p>
        </w:tc>
        <w:tc>
          <w:tcPr>
            <w:tcW w:w="1095" w:type="pct"/>
            <w:vMerge/>
            <w:vAlign w:val="center"/>
            <w:hideMark/>
          </w:tcPr>
          <w:p w14:paraId="1150AAC5" w14:textId="40A53AF9"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1A9EC0CD" w14:textId="77777777" w:rsidTr="00F90727">
        <w:trPr>
          <w:trHeight w:val="170"/>
        </w:trPr>
        <w:tc>
          <w:tcPr>
            <w:tcW w:w="1075" w:type="pct"/>
            <w:vMerge/>
            <w:vAlign w:val="center"/>
          </w:tcPr>
          <w:p w14:paraId="4F37A0C5"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restart"/>
            <w:vAlign w:val="center"/>
          </w:tcPr>
          <w:p w14:paraId="241F942A" w14:textId="6AFBE2C1"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Communications</w:t>
            </w:r>
          </w:p>
        </w:tc>
        <w:tc>
          <w:tcPr>
            <w:tcW w:w="1518" w:type="pct"/>
            <w:vAlign w:val="center"/>
            <w:hideMark/>
          </w:tcPr>
          <w:p w14:paraId="6A83C6A1" w14:textId="03135818" w:rsidR="00F90727" w:rsidRPr="00535926" w:rsidRDefault="00F90727" w:rsidP="000B193F">
            <w:pPr>
              <w:spacing w:after="0" w:line="240" w:lineRule="auto"/>
              <w:rPr>
                <w:rFonts w:cs="Calibri"/>
                <w:color w:val="000000" w:themeColor="text1"/>
                <w:sz w:val="20"/>
                <w:szCs w:val="20"/>
              </w:rPr>
            </w:pPr>
            <w:r w:rsidRPr="00535926">
              <w:rPr>
                <w:rFonts w:cs="Calibri"/>
                <w:color w:val="000000" w:themeColor="text1"/>
                <w:sz w:val="20"/>
                <w:szCs w:val="20"/>
              </w:rPr>
              <w:t>Awareness Raising</w:t>
            </w:r>
          </w:p>
        </w:tc>
        <w:tc>
          <w:tcPr>
            <w:tcW w:w="1095" w:type="pct"/>
            <w:vMerge/>
            <w:vAlign w:val="center"/>
          </w:tcPr>
          <w:p w14:paraId="5C67F13E" w14:textId="6C9FFC23" w:rsidR="00F90727" w:rsidRPr="00535926" w:rsidRDefault="00F90727" w:rsidP="000B193F">
            <w:pPr>
              <w:spacing w:after="0" w:line="240" w:lineRule="auto"/>
              <w:rPr>
                <w:rFonts w:eastAsia="Times New Roman" w:cs="Calibri"/>
                <w:color w:val="000000" w:themeColor="text1"/>
                <w:sz w:val="20"/>
                <w:szCs w:val="20"/>
              </w:rPr>
            </w:pPr>
          </w:p>
        </w:tc>
      </w:tr>
      <w:tr w:rsidR="00E85793" w:rsidRPr="00535926" w14:paraId="79064AD3" w14:textId="77777777" w:rsidTr="00E85793">
        <w:trPr>
          <w:trHeight w:val="224"/>
        </w:trPr>
        <w:tc>
          <w:tcPr>
            <w:tcW w:w="1075" w:type="pct"/>
            <w:vMerge/>
            <w:vAlign w:val="center"/>
          </w:tcPr>
          <w:p w14:paraId="575733D1" w14:textId="77777777" w:rsidR="00E85793" w:rsidRPr="00535926" w:rsidRDefault="00E85793" w:rsidP="000B193F">
            <w:pPr>
              <w:spacing w:after="0" w:line="240" w:lineRule="auto"/>
              <w:rPr>
                <w:rFonts w:eastAsia="Times New Roman" w:cs="Calibri"/>
                <w:bCs/>
                <w:color w:val="000000" w:themeColor="text1"/>
                <w:sz w:val="20"/>
                <w:szCs w:val="20"/>
              </w:rPr>
            </w:pPr>
          </w:p>
        </w:tc>
        <w:tc>
          <w:tcPr>
            <w:tcW w:w="1312" w:type="pct"/>
            <w:vMerge/>
            <w:vAlign w:val="center"/>
          </w:tcPr>
          <w:p w14:paraId="476BAD5F" w14:textId="77777777" w:rsidR="00E85793" w:rsidRPr="00535926" w:rsidRDefault="00E85793" w:rsidP="000B193F">
            <w:pPr>
              <w:spacing w:after="0" w:line="240" w:lineRule="auto"/>
              <w:ind w:left="-1" w:firstLine="1"/>
              <w:rPr>
                <w:rFonts w:eastAsia="Times New Roman" w:cs="Calibri"/>
                <w:color w:val="000000" w:themeColor="text1"/>
                <w:sz w:val="20"/>
                <w:szCs w:val="20"/>
              </w:rPr>
            </w:pPr>
          </w:p>
        </w:tc>
        <w:tc>
          <w:tcPr>
            <w:tcW w:w="1518" w:type="pct"/>
            <w:vAlign w:val="center"/>
            <w:hideMark/>
          </w:tcPr>
          <w:p w14:paraId="08E6E431" w14:textId="03C19DBB" w:rsidR="00E85793" w:rsidRPr="00535926" w:rsidRDefault="00E85793" w:rsidP="000B193F">
            <w:pPr>
              <w:spacing w:after="0" w:line="240" w:lineRule="auto"/>
              <w:rPr>
                <w:rFonts w:eastAsiaTheme="minorHAnsi" w:cs="Calibri"/>
                <w:color w:val="000000" w:themeColor="text1"/>
                <w:sz w:val="20"/>
                <w:szCs w:val="20"/>
              </w:rPr>
            </w:pPr>
            <w:r w:rsidRPr="00535926">
              <w:rPr>
                <w:rFonts w:cs="Calibri"/>
                <w:color w:val="000000" w:themeColor="text1"/>
                <w:sz w:val="20"/>
                <w:szCs w:val="20"/>
              </w:rPr>
              <w:t>Public Campaigns</w:t>
            </w:r>
          </w:p>
        </w:tc>
        <w:tc>
          <w:tcPr>
            <w:tcW w:w="1095" w:type="pct"/>
            <w:vMerge/>
            <w:vAlign w:val="center"/>
          </w:tcPr>
          <w:p w14:paraId="1CCCD4A4" w14:textId="495EA54B" w:rsidR="00E85793" w:rsidRPr="00535926" w:rsidRDefault="00E85793" w:rsidP="000B193F">
            <w:pPr>
              <w:spacing w:after="0" w:line="240" w:lineRule="auto"/>
              <w:rPr>
                <w:rFonts w:eastAsia="Times New Roman" w:cs="Calibri"/>
                <w:color w:val="000000" w:themeColor="text1"/>
                <w:sz w:val="20"/>
                <w:szCs w:val="20"/>
              </w:rPr>
            </w:pPr>
          </w:p>
        </w:tc>
      </w:tr>
      <w:tr w:rsidR="00F90727" w:rsidRPr="00535926" w14:paraId="29890CBC" w14:textId="77777777" w:rsidTr="00F90727">
        <w:trPr>
          <w:trHeight w:val="125"/>
        </w:trPr>
        <w:tc>
          <w:tcPr>
            <w:tcW w:w="1075" w:type="pct"/>
            <w:vMerge w:val="restart"/>
            <w:vAlign w:val="center"/>
            <w:hideMark/>
          </w:tcPr>
          <w:p w14:paraId="11DBD19B" w14:textId="63188662" w:rsidR="00F90727" w:rsidRPr="00535926" w:rsidRDefault="00F90727" w:rsidP="000B193F">
            <w:pPr>
              <w:spacing w:after="0" w:line="240" w:lineRule="auto"/>
              <w:ind w:left="162" w:hanging="162"/>
              <w:rPr>
                <w:rFonts w:eastAsia="Times New Roman" w:cs="Calibri"/>
                <w:color w:val="000000" w:themeColor="text1"/>
                <w:sz w:val="20"/>
                <w:szCs w:val="20"/>
              </w:rPr>
            </w:pPr>
            <w:r w:rsidRPr="00535926">
              <w:rPr>
                <w:rFonts w:eastAsia="Times New Roman" w:cs="Calibri"/>
                <w:color w:val="000000" w:themeColor="text1"/>
                <w:sz w:val="20"/>
                <w:szCs w:val="20"/>
              </w:rPr>
              <w:t>Capacity, Knowledge and Research</w:t>
            </w:r>
          </w:p>
        </w:tc>
        <w:tc>
          <w:tcPr>
            <w:tcW w:w="1312" w:type="pct"/>
            <w:vAlign w:val="center"/>
          </w:tcPr>
          <w:p w14:paraId="3904D025" w14:textId="358A866E"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Enabling Activities</w:t>
            </w:r>
          </w:p>
        </w:tc>
        <w:tc>
          <w:tcPr>
            <w:tcW w:w="1518" w:type="pct"/>
            <w:vMerge w:val="restart"/>
            <w:vAlign w:val="center"/>
          </w:tcPr>
          <w:p w14:paraId="08B1F50F" w14:textId="77777777" w:rsidR="00F90727" w:rsidRPr="00535926" w:rsidRDefault="00F90727" w:rsidP="000B193F">
            <w:pPr>
              <w:spacing w:after="0" w:line="240" w:lineRule="auto"/>
              <w:rPr>
                <w:rFonts w:eastAsiaTheme="minorHAnsi" w:cs="Calibri"/>
                <w:color w:val="000000" w:themeColor="text1"/>
                <w:sz w:val="20"/>
                <w:szCs w:val="20"/>
              </w:rPr>
            </w:pPr>
          </w:p>
        </w:tc>
        <w:tc>
          <w:tcPr>
            <w:tcW w:w="1095" w:type="pct"/>
            <w:vMerge/>
            <w:vAlign w:val="center"/>
          </w:tcPr>
          <w:p w14:paraId="2E12FD38" w14:textId="7691E799"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6BD11650" w14:textId="77777777" w:rsidTr="00F90727">
        <w:trPr>
          <w:trHeight w:val="215"/>
        </w:trPr>
        <w:tc>
          <w:tcPr>
            <w:tcW w:w="1075" w:type="pct"/>
            <w:vMerge/>
            <w:vAlign w:val="center"/>
          </w:tcPr>
          <w:p w14:paraId="41DC1563" w14:textId="77777777" w:rsidR="00F90727" w:rsidRPr="00535926" w:rsidRDefault="00F90727" w:rsidP="000B193F">
            <w:pPr>
              <w:spacing w:after="0" w:line="240" w:lineRule="auto"/>
              <w:rPr>
                <w:rFonts w:eastAsia="Times New Roman" w:cs="Calibri"/>
                <w:color w:val="000000" w:themeColor="text1"/>
                <w:sz w:val="20"/>
                <w:szCs w:val="20"/>
              </w:rPr>
            </w:pPr>
          </w:p>
        </w:tc>
        <w:tc>
          <w:tcPr>
            <w:tcW w:w="1312" w:type="pct"/>
            <w:vAlign w:val="center"/>
            <w:hideMark/>
          </w:tcPr>
          <w:p w14:paraId="332D5347" w14:textId="7066C411"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Capacity Development</w:t>
            </w:r>
          </w:p>
        </w:tc>
        <w:tc>
          <w:tcPr>
            <w:tcW w:w="1518" w:type="pct"/>
            <w:vMerge/>
            <w:vAlign w:val="center"/>
          </w:tcPr>
          <w:p w14:paraId="6CE09C3D" w14:textId="77777777" w:rsidR="00F90727" w:rsidRPr="00535926" w:rsidRDefault="00F90727" w:rsidP="000B193F">
            <w:pPr>
              <w:spacing w:after="0" w:line="240" w:lineRule="auto"/>
              <w:rPr>
                <w:rFonts w:eastAsiaTheme="minorHAnsi" w:cs="Calibri"/>
                <w:color w:val="000000" w:themeColor="text1"/>
                <w:sz w:val="20"/>
                <w:szCs w:val="20"/>
              </w:rPr>
            </w:pPr>
          </w:p>
        </w:tc>
        <w:tc>
          <w:tcPr>
            <w:tcW w:w="1095" w:type="pct"/>
            <w:vMerge/>
            <w:vAlign w:val="center"/>
          </w:tcPr>
          <w:p w14:paraId="7FD6BB01" w14:textId="4C64E789"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113D2CF5" w14:textId="77777777" w:rsidTr="00F90727">
        <w:trPr>
          <w:trHeight w:val="170"/>
        </w:trPr>
        <w:tc>
          <w:tcPr>
            <w:tcW w:w="1075" w:type="pct"/>
            <w:vMerge/>
            <w:vAlign w:val="center"/>
          </w:tcPr>
          <w:p w14:paraId="4F51EC21" w14:textId="77777777" w:rsidR="00F90727" w:rsidRPr="00535926" w:rsidRDefault="00F90727" w:rsidP="000B193F">
            <w:pPr>
              <w:spacing w:after="0" w:line="240" w:lineRule="auto"/>
              <w:rPr>
                <w:rFonts w:eastAsia="Times New Roman" w:cs="Calibri"/>
                <w:color w:val="000000" w:themeColor="text1"/>
                <w:sz w:val="20"/>
                <w:szCs w:val="20"/>
              </w:rPr>
            </w:pPr>
          </w:p>
        </w:tc>
        <w:tc>
          <w:tcPr>
            <w:tcW w:w="1312" w:type="pct"/>
            <w:vAlign w:val="center"/>
            <w:hideMark/>
          </w:tcPr>
          <w:p w14:paraId="14DC8B94" w14:textId="317CAF99"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Knowledge Generation and Exchange</w:t>
            </w:r>
          </w:p>
        </w:tc>
        <w:tc>
          <w:tcPr>
            <w:tcW w:w="1518" w:type="pct"/>
            <w:vMerge/>
            <w:vAlign w:val="center"/>
          </w:tcPr>
          <w:p w14:paraId="6BE35B38" w14:textId="77777777" w:rsidR="00F90727" w:rsidRPr="00535926" w:rsidRDefault="00F90727" w:rsidP="000B193F">
            <w:pPr>
              <w:spacing w:after="0" w:line="240" w:lineRule="auto"/>
              <w:rPr>
                <w:rFonts w:eastAsiaTheme="minorHAnsi" w:cs="Calibri"/>
                <w:color w:val="000000" w:themeColor="text1"/>
                <w:sz w:val="20"/>
                <w:szCs w:val="20"/>
              </w:rPr>
            </w:pPr>
          </w:p>
        </w:tc>
        <w:tc>
          <w:tcPr>
            <w:tcW w:w="1095" w:type="pct"/>
            <w:vMerge/>
            <w:vAlign w:val="center"/>
          </w:tcPr>
          <w:p w14:paraId="0C2F64DD" w14:textId="6BEB7DB6"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7CDC9F70" w14:textId="77777777" w:rsidTr="00F90727">
        <w:trPr>
          <w:trHeight w:val="170"/>
        </w:trPr>
        <w:tc>
          <w:tcPr>
            <w:tcW w:w="1075" w:type="pct"/>
            <w:vMerge/>
            <w:vAlign w:val="center"/>
          </w:tcPr>
          <w:p w14:paraId="72F26F18"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Align w:val="center"/>
            <w:hideMark/>
          </w:tcPr>
          <w:p w14:paraId="599CDF7B" w14:textId="17694359"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Innovation</w:t>
            </w:r>
          </w:p>
        </w:tc>
        <w:tc>
          <w:tcPr>
            <w:tcW w:w="1518" w:type="pct"/>
            <w:vMerge/>
            <w:vAlign w:val="center"/>
          </w:tcPr>
          <w:p w14:paraId="723663F2" w14:textId="77777777" w:rsidR="00F90727" w:rsidRPr="00535926" w:rsidRDefault="00F90727" w:rsidP="000B193F">
            <w:pPr>
              <w:spacing w:after="0" w:line="240" w:lineRule="auto"/>
              <w:rPr>
                <w:rFonts w:eastAsiaTheme="minorHAnsi" w:cs="Calibri"/>
                <w:color w:val="000000" w:themeColor="text1"/>
                <w:sz w:val="20"/>
                <w:szCs w:val="20"/>
              </w:rPr>
            </w:pPr>
          </w:p>
        </w:tc>
        <w:tc>
          <w:tcPr>
            <w:tcW w:w="1095" w:type="pct"/>
            <w:vMerge/>
            <w:vAlign w:val="center"/>
          </w:tcPr>
          <w:p w14:paraId="2BA53B31" w14:textId="18BB7DF0"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29C74A01" w14:textId="77777777" w:rsidTr="00F90727">
        <w:trPr>
          <w:trHeight w:val="170"/>
        </w:trPr>
        <w:tc>
          <w:tcPr>
            <w:tcW w:w="1075" w:type="pct"/>
            <w:vMerge/>
            <w:vAlign w:val="center"/>
          </w:tcPr>
          <w:p w14:paraId="13CBF5CB"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restart"/>
            <w:vAlign w:val="center"/>
          </w:tcPr>
          <w:p w14:paraId="1F0530B6" w14:textId="77777777"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Knowledge and Learning</w:t>
            </w:r>
          </w:p>
          <w:p w14:paraId="12A12818" w14:textId="252A712A"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lastRenderedPageBreak/>
              <w:t> </w:t>
            </w:r>
          </w:p>
        </w:tc>
        <w:tc>
          <w:tcPr>
            <w:tcW w:w="1518" w:type="pct"/>
            <w:vAlign w:val="center"/>
            <w:hideMark/>
          </w:tcPr>
          <w:p w14:paraId="4B8BCECD" w14:textId="652AE158" w:rsidR="00F90727" w:rsidRPr="00535926" w:rsidRDefault="00F90727" w:rsidP="000B193F">
            <w:pPr>
              <w:spacing w:after="0" w:line="240" w:lineRule="auto"/>
              <w:rPr>
                <w:rFonts w:cs="Calibri"/>
                <w:color w:val="000000" w:themeColor="text1"/>
                <w:sz w:val="20"/>
                <w:szCs w:val="20"/>
              </w:rPr>
            </w:pPr>
            <w:r w:rsidRPr="00535926">
              <w:rPr>
                <w:rFonts w:eastAsia="Times New Roman" w:cs="Calibri"/>
                <w:color w:val="000000" w:themeColor="text1"/>
                <w:sz w:val="20"/>
                <w:szCs w:val="20"/>
              </w:rPr>
              <w:lastRenderedPageBreak/>
              <w:t>Knowledge Management</w:t>
            </w:r>
          </w:p>
        </w:tc>
        <w:tc>
          <w:tcPr>
            <w:tcW w:w="1095" w:type="pct"/>
            <w:vMerge/>
            <w:vAlign w:val="center"/>
          </w:tcPr>
          <w:p w14:paraId="4D895D26" w14:textId="05E7009F"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317B780A" w14:textId="77777777" w:rsidTr="00F90727">
        <w:trPr>
          <w:trHeight w:val="161"/>
        </w:trPr>
        <w:tc>
          <w:tcPr>
            <w:tcW w:w="1075" w:type="pct"/>
            <w:vMerge/>
            <w:vAlign w:val="center"/>
            <w:hideMark/>
          </w:tcPr>
          <w:p w14:paraId="5D6EE1FA"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ign w:val="center"/>
            <w:hideMark/>
          </w:tcPr>
          <w:p w14:paraId="01E016F4" w14:textId="5B2E6C7F" w:rsidR="00F90727" w:rsidRPr="00535926" w:rsidRDefault="00F90727" w:rsidP="000B193F">
            <w:pPr>
              <w:spacing w:after="0" w:line="240" w:lineRule="auto"/>
              <w:ind w:left="-1" w:firstLine="1"/>
              <w:rPr>
                <w:rFonts w:eastAsia="Times New Roman" w:cs="Calibri"/>
                <w:color w:val="000000" w:themeColor="text1"/>
                <w:sz w:val="20"/>
                <w:szCs w:val="20"/>
              </w:rPr>
            </w:pPr>
          </w:p>
        </w:tc>
        <w:tc>
          <w:tcPr>
            <w:tcW w:w="1518" w:type="pct"/>
            <w:vAlign w:val="center"/>
            <w:hideMark/>
          </w:tcPr>
          <w:p w14:paraId="0CDD4E09" w14:textId="3913E142"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Capacity Development</w:t>
            </w:r>
          </w:p>
        </w:tc>
        <w:tc>
          <w:tcPr>
            <w:tcW w:w="1095" w:type="pct"/>
            <w:vMerge/>
            <w:vAlign w:val="center"/>
            <w:hideMark/>
          </w:tcPr>
          <w:p w14:paraId="21075603" w14:textId="34624C51"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6CC7066B" w14:textId="77777777" w:rsidTr="00F90727">
        <w:trPr>
          <w:trHeight w:val="359"/>
        </w:trPr>
        <w:tc>
          <w:tcPr>
            <w:tcW w:w="1075" w:type="pct"/>
            <w:vMerge/>
            <w:vAlign w:val="center"/>
            <w:hideMark/>
          </w:tcPr>
          <w:p w14:paraId="68B8E2BF" w14:textId="77777777" w:rsidR="00F90727" w:rsidRPr="00535926" w:rsidRDefault="00F90727" w:rsidP="000B193F">
            <w:pPr>
              <w:spacing w:after="0" w:line="240" w:lineRule="auto"/>
              <w:rPr>
                <w:rFonts w:eastAsia="Times New Roman" w:cs="Calibri"/>
                <w:bCs/>
                <w:iCs/>
                <w:color w:val="000000" w:themeColor="text1"/>
                <w:sz w:val="20"/>
                <w:szCs w:val="20"/>
              </w:rPr>
            </w:pPr>
          </w:p>
        </w:tc>
        <w:tc>
          <w:tcPr>
            <w:tcW w:w="1312" w:type="pct"/>
            <w:vAlign w:val="center"/>
            <w:hideMark/>
          </w:tcPr>
          <w:p w14:paraId="17DFAA0B" w14:textId="4AB57738"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Stakeholder Engagement Plan</w:t>
            </w:r>
          </w:p>
        </w:tc>
        <w:tc>
          <w:tcPr>
            <w:tcW w:w="1518" w:type="pct"/>
            <w:vAlign w:val="center"/>
            <w:hideMark/>
          </w:tcPr>
          <w:p w14:paraId="7A8B3266" w14:textId="77777777"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 </w:t>
            </w:r>
          </w:p>
        </w:tc>
        <w:tc>
          <w:tcPr>
            <w:tcW w:w="1095" w:type="pct"/>
            <w:vMerge/>
            <w:vAlign w:val="center"/>
            <w:hideMark/>
          </w:tcPr>
          <w:p w14:paraId="49195B0E" w14:textId="1BF93DF0"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3D5958EE" w14:textId="77777777" w:rsidTr="00F90727">
        <w:trPr>
          <w:trHeight w:val="143"/>
        </w:trPr>
        <w:tc>
          <w:tcPr>
            <w:tcW w:w="1075" w:type="pct"/>
            <w:vMerge w:val="restart"/>
            <w:vAlign w:val="center"/>
            <w:hideMark/>
          </w:tcPr>
          <w:p w14:paraId="05737404" w14:textId="715109FA"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Gender Equality</w:t>
            </w:r>
          </w:p>
        </w:tc>
        <w:tc>
          <w:tcPr>
            <w:tcW w:w="1312" w:type="pct"/>
            <w:vMerge w:val="restart"/>
            <w:vAlign w:val="center"/>
            <w:hideMark/>
          </w:tcPr>
          <w:p w14:paraId="514E1699" w14:textId="77777777"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Gender results areas</w:t>
            </w:r>
          </w:p>
          <w:p w14:paraId="39366850" w14:textId="3BC5CFE9"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w:t>
            </w:r>
          </w:p>
        </w:tc>
        <w:tc>
          <w:tcPr>
            <w:tcW w:w="1518" w:type="pct"/>
            <w:vAlign w:val="center"/>
            <w:hideMark/>
          </w:tcPr>
          <w:p w14:paraId="774C9B01" w14:textId="3F5F489E"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Participation and leadership</w:t>
            </w:r>
          </w:p>
        </w:tc>
        <w:tc>
          <w:tcPr>
            <w:tcW w:w="1095" w:type="pct"/>
            <w:vMerge/>
            <w:vAlign w:val="center"/>
            <w:hideMark/>
          </w:tcPr>
          <w:p w14:paraId="50E35C50" w14:textId="5C0C01AE"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7B935F5A" w14:textId="77777777" w:rsidTr="00F90727">
        <w:trPr>
          <w:trHeight w:val="242"/>
        </w:trPr>
        <w:tc>
          <w:tcPr>
            <w:tcW w:w="1075" w:type="pct"/>
            <w:vMerge/>
            <w:vAlign w:val="center"/>
            <w:hideMark/>
          </w:tcPr>
          <w:p w14:paraId="27B58392" w14:textId="77777777" w:rsidR="00F90727" w:rsidRPr="00535926" w:rsidRDefault="00F90727" w:rsidP="000B193F">
            <w:pPr>
              <w:spacing w:after="0" w:line="240" w:lineRule="auto"/>
              <w:rPr>
                <w:rFonts w:eastAsia="Times New Roman" w:cs="Calibri"/>
                <w:color w:val="000000" w:themeColor="text1"/>
                <w:sz w:val="20"/>
                <w:szCs w:val="20"/>
              </w:rPr>
            </w:pPr>
          </w:p>
        </w:tc>
        <w:tc>
          <w:tcPr>
            <w:tcW w:w="1312" w:type="pct"/>
            <w:vMerge/>
            <w:vAlign w:val="center"/>
            <w:hideMark/>
          </w:tcPr>
          <w:p w14:paraId="79853B19" w14:textId="3E2FF81C" w:rsidR="00F90727" w:rsidRPr="00535926" w:rsidRDefault="00F90727" w:rsidP="000B193F">
            <w:pPr>
              <w:spacing w:after="0" w:line="240" w:lineRule="auto"/>
              <w:ind w:left="-1" w:firstLine="1"/>
              <w:rPr>
                <w:rFonts w:eastAsia="Times New Roman" w:cs="Calibri"/>
                <w:color w:val="000000" w:themeColor="text1"/>
                <w:sz w:val="20"/>
                <w:szCs w:val="20"/>
              </w:rPr>
            </w:pPr>
          </w:p>
        </w:tc>
        <w:tc>
          <w:tcPr>
            <w:tcW w:w="1518" w:type="pct"/>
            <w:vAlign w:val="center"/>
            <w:hideMark/>
          </w:tcPr>
          <w:p w14:paraId="07391DBB" w14:textId="4571990F"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Awareness raising</w:t>
            </w:r>
          </w:p>
        </w:tc>
        <w:tc>
          <w:tcPr>
            <w:tcW w:w="1095" w:type="pct"/>
            <w:vMerge/>
            <w:vAlign w:val="center"/>
            <w:hideMark/>
          </w:tcPr>
          <w:p w14:paraId="353634C6" w14:textId="7BF982BB" w:rsidR="00F90727" w:rsidRPr="00535926" w:rsidRDefault="00F90727" w:rsidP="000B193F">
            <w:pPr>
              <w:spacing w:after="0" w:line="240" w:lineRule="auto"/>
              <w:rPr>
                <w:rFonts w:eastAsia="Times New Roman" w:cs="Calibri"/>
                <w:color w:val="000000" w:themeColor="text1"/>
                <w:sz w:val="20"/>
                <w:szCs w:val="20"/>
              </w:rPr>
            </w:pPr>
          </w:p>
        </w:tc>
      </w:tr>
      <w:tr w:rsidR="00F90727" w:rsidRPr="00535926" w14:paraId="0E6AF0F8" w14:textId="77777777" w:rsidTr="00F90727">
        <w:trPr>
          <w:trHeight w:val="58"/>
        </w:trPr>
        <w:tc>
          <w:tcPr>
            <w:tcW w:w="1075" w:type="pct"/>
            <w:vMerge w:val="restart"/>
            <w:noWrap/>
            <w:vAlign w:val="center"/>
            <w:hideMark/>
          </w:tcPr>
          <w:p w14:paraId="6454C727" w14:textId="2751DB72"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Focal Areas/Theme</w:t>
            </w:r>
          </w:p>
          <w:p w14:paraId="273B0FE9"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val="restart"/>
            <w:noWrap/>
            <w:vAlign w:val="center"/>
            <w:hideMark/>
          </w:tcPr>
          <w:p w14:paraId="3D2ADB66" w14:textId="77777777"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Climate Change</w:t>
            </w:r>
          </w:p>
          <w:p w14:paraId="1FDE25BA" w14:textId="302FB066" w:rsidR="00F90727" w:rsidRPr="00535926" w:rsidRDefault="00F90727" w:rsidP="000B193F">
            <w:pPr>
              <w:spacing w:after="0" w:line="240" w:lineRule="auto"/>
              <w:ind w:left="-1" w:firstLine="1"/>
              <w:rPr>
                <w:rFonts w:eastAsia="Times New Roman" w:cs="Calibri"/>
                <w:color w:val="000000" w:themeColor="text1"/>
                <w:sz w:val="20"/>
                <w:szCs w:val="20"/>
              </w:rPr>
            </w:pPr>
            <w:r w:rsidRPr="00535926">
              <w:rPr>
                <w:rFonts w:eastAsia="Times New Roman" w:cs="Calibri"/>
                <w:color w:val="000000" w:themeColor="text1"/>
                <w:sz w:val="20"/>
                <w:szCs w:val="20"/>
              </w:rPr>
              <w:t> </w:t>
            </w:r>
          </w:p>
        </w:tc>
        <w:tc>
          <w:tcPr>
            <w:tcW w:w="1518" w:type="pct"/>
            <w:vMerge w:val="restart"/>
            <w:vAlign w:val="center"/>
            <w:hideMark/>
          </w:tcPr>
          <w:p w14:paraId="285A205F" w14:textId="3134583A" w:rsidR="00F90727" w:rsidRPr="00535926" w:rsidRDefault="00F90727" w:rsidP="000B193F">
            <w:pPr>
              <w:spacing w:after="0" w:line="240" w:lineRule="auto"/>
              <w:rPr>
                <w:rFonts w:eastAsia="Times New Roman" w:cs="Calibri"/>
                <w:color w:val="000000" w:themeColor="text1"/>
                <w:sz w:val="20"/>
                <w:szCs w:val="20"/>
              </w:rPr>
            </w:pPr>
            <w:r w:rsidRPr="00535926">
              <w:rPr>
                <w:rFonts w:eastAsia="Times New Roman" w:cs="Calibri"/>
                <w:color w:val="000000" w:themeColor="text1"/>
                <w:sz w:val="20"/>
                <w:szCs w:val="20"/>
              </w:rPr>
              <w:t>Climate Change Mitigation</w:t>
            </w:r>
          </w:p>
        </w:tc>
        <w:tc>
          <w:tcPr>
            <w:tcW w:w="1095" w:type="pct"/>
            <w:vAlign w:val="center"/>
            <w:hideMark/>
          </w:tcPr>
          <w:p w14:paraId="2498A126" w14:textId="69EB1602" w:rsidR="00F90727" w:rsidRPr="00535926" w:rsidRDefault="00F90727" w:rsidP="000B193F">
            <w:pPr>
              <w:spacing w:after="0" w:line="240" w:lineRule="auto"/>
              <w:rPr>
                <w:rFonts w:eastAsia="Times New Roman" w:cs="Calibri"/>
                <w:iCs/>
                <w:color w:val="000000" w:themeColor="text1"/>
                <w:sz w:val="20"/>
                <w:szCs w:val="20"/>
              </w:rPr>
            </w:pPr>
            <w:r w:rsidRPr="00535926">
              <w:rPr>
                <w:rFonts w:eastAsia="Times New Roman" w:cs="Calibri"/>
                <w:iCs/>
                <w:color w:val="000000" w:themeColor="text1"/>
                <w:sz w:val="20"/>
                <w:szCs w:val="20"/>
              </w:rPr>
              <w:t>Energy Efficiency</w:t>
            </w:r>
          </w:p>
        </w:tc>
      </w:tr>
      <w:tr w:rsidR="00F90727" w:rsidRPr="00535926" w14:paraId="37B78B53" w14:textId="77777777" w:rsidTr="00F90727">
        <w:trPr>
          <w:trHeight w:val="58"/>
        </w:trPr>
        <w:tc>
          <w:tcPr>
            <w:tcW w:w="1075" w:type="pct"/>
            <w:vMerge/>
            <w:noWrap/>
            <w:vAlign w:val="center"/>
            <w:hideMark/>
          </w:tcPr>
          <w:p w14:paraId="37AB1C7B"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noWrap/>
            <w:vAlign w:val="center"/>
            <w:hideMark/>
          </w:tcPr>
          <w:p w14:paraId="3A7071FA" w14:textId="0353B3F1" w:rsidR="00F90727" w:rsidRPr="00535926" w:rsidRDefault="00F90727" w:rsidP="000B193F">
            <w:pPr>
              <w:spacing w:after="0" w:line="240" w:lineRule="auto"/>
              <w:rPr>
                <w:rFonts w:eastAsia="Times New Roman" w:cs="Calibri"/>
                <w:bCs/>
                <w:color w:val="000000" w:themeColor="text1"/>
                <w:sz w:val="20"/>
                <w:szCs w:val="20"/>
              </w:rPr>
            </w:pPr>
          </w:p>
        </w:tc>
        <w:tc>
          <w:tcPr>
            <w:tcW w:w="1518" w:type="pct"/>
            <w:vMerge/>
            <w:vAlign w:val="center"/>
            <w:hideMark/>
          </w:tcPr>
          <w:p w14:paraId="06D14EC1" w14:textId="6534AD59" w:rsidR="00F90727" w:rsidRPr="00535926" w:rsidRDefault="00F90727" w:rsidP="000B193F">
            <w:pPr>
              <w:spacing w:after="0" w:line="240" w:lineRule="auto"/>
              <w:rPr>
                <w:rFonts w:eastAsia="Times New Roman" w:cs="Calibri"/>
                <w:color w:val="000000" w:themeColor="text1"/>
                <w:sz w:val="20"/>
                <w:szCs w:val="20"/>
              </w:rPr>
            </w:pPr>
          </w:p>
        </w:tc>
        <w:tc>
          <w:tcPr>
            <w:tcW w:w="1095" w:type="pct"/>
            <w:vAlign w:val="center"/>
            <w:hideMark/>
          </w:tcPr>
          <w:p w14:paraId="26C6E7CE" w14:textId="7AB84ADA" w:rsidR="00F90727" w:rsidRPr="00535926" w:rsidRDefault="00F90727" w:rsidP="000B193F">
            <w:pPr>
              <w:spacing w:after="0" w:line="240" w:lineRule="auto"/>
              <w:rPr>
                <w:rFonts w:eastAsia="Times New Roman" w:cs="Calibri"/>
                <w:iCs/>
                <w:color w:val="000000" w:themeColor="text1"/>
                <w:sz w:val="20"/>
                <w:szCs w:val="20"/>
              </w:rPr>
            </w:pPr>
            <w:r w:rsidRPr="00535926">
              <w:rPr>
                <w:rFonts w:eastAsia="Times New Roman" w:cs="Calibri"/>
                <w:iCs/>
                <w:color w:val="000000" w:themeColor="text1"/>
                <w:sz w:val="20"/>
                <w:szCs w:val="20"/>
              </w:rPr>
              <w:t>Renewable Energy</w:t>
            </w:r>
          </w:p>
        </w:tc>
      </w:tr>
      <w:tr w:rsidR="00F90727" w:rsidRPr="00535926" w14:paraId="0B210EB1" w14:textId="77777777" w:rsidTr="00F90727">
        <w:trPr>
          <w:trHeight w:val="62"/>
        </w:trPr>
        <w:tc>
          <w:tcPr>
            <w:tcW w:w="1075" w:type="pct"/>
            <w:vMerge/>
            <w:noWrap/>
            <w:vAlign w:val="center"/>
          </w:tcPr>
          <w:p w14:paraId="7547A1F0"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312" w:type="pct"/>
            <w:vMerge/>
            <w:noWrap/>
            <w:vAlign w:val="center"/>
          </w:tcPr>
          <w:p w14:paraId="581C7596" w14:textId="77777777" w:rsidR="00F90727" w:rsidRPr="00535926" w:rsidRDefault="00F90727" w:rsidP="000B193F">
            <w:pPr>
              <w:spacing w:after="0" w:line="240" w:lineRule="auto"/>
              <w:rPr>
                <w:rFonts w:eastAsia="Times New Roman" w:cs="Calibri"/>
                <w:bCs/>
                <w:color w:val="000000" w:themeColor="text1"/>
                <w:sz w:val="20"/>
                <w:szCs w:val="20"/>
              </w:rPr>
            </w:pPr>
          </w:p>
        </w:tc>
        <w:tc>
          <w:tcPr>
            <w:tcW w:w="1518" w:type="pct"/>
            <w:noWrap/>
            <w:vAlign w:val="center"/>
          </w:tcPr>
          <w:p w14:paraId="56D7F001" w14:textId="78077AAC" w:rsidR="00F90727" w:rsidRPr="00535926" w:rsidRDefault="00F90727" w:rsidP="000B193F">
            <w:pPr>
              <w:spacing w:after="0" w:line="240" w:lineRule="auto"/>
              <w:rPr>
                <w:rFonts w:eastAsiaTheme="minorHAnsi" w:cs="Calibri"/>
                <w:color w:val="000000" w:themeColor="text1"/>
                <w:sz w:val="20"/>
                <w:szCs w:val="20"/>
              </w:rPr>
            </w:pPr>
            <w:r w:rsidRPr="00535926">
              <w:rPr>
                <w:rFonts w:eastAsiaTheme="minorHAnsi" w:cs="Calibri"/>
                <w:color w:val="000000" w:themeColor="text1"/>
                <w:sz w:val="20"/>
                <w:szCs w:val="20"/>
              </w:rPr>
              <w:t>Climate Finance (Rio Markers)</w:t>
            </w:r>
          </w:p>
        </w:tc>
        <w:tc>
          <w:tcPr>
            <w:tcW w:w="1095" w:type="pct"/>
            <w:vAlign w:val="center"/>
            <w:hideMark/>
          </w:tcPr>
          <w:p w14:paraId="351F4183" w14:textId="0B1C7E44" w:rsidR="00F90727" w:rsidRPr="00535926" w:rsidRDefault="00F90727" w:rsidP="000B193F">
            <w:pPr>
              <w:spacing w:after="0" w:line="240" w:lineRule="auto"/>
              <w:rPr>
                <w:rFonts w:cs="Calibri"/>
                <w:color w:val="000000" w:themeColor="text1"/>
                <w:sz w:val="20"/>
                <w:szCs w:val="20"/>
              </w:rPr>
            </w:pPr>
            <w:r w:rsidRPr="00535926">
              <w:rPr>
                <w:rFonts w:cs="Calibri"/>
                <w:color w:val="000000" w:themeColor="text1"/>
                <w:sz w:val="20"/>
                <w:szCs w:val="20"/>
              </w:rPr>
              <w:t>Climate Change Mitigation 1</w:t>
            </w:r>
          </w:p>
        </w:tc>
      </w:tr>
    </w:tbl>
    <w:p w14:paraId="4DFB7617" w14:textId="1D435D67" w:rsidR="00427548" w:rsidRPr="00535926" w:rsidRDefault="00427548" w:rsidP="000B193F">
      <w:pPr>
        <w:tabs>
          <w:tab w:val="num" w:pos="360"/>
          <w:tab w:val="center" w:pos="4320"/>
          <w:tab w:val="right" w:pos="8640"/>
        </w:tabs>
        <w:spacing w:after="0" w:line="240" w:lineRule="auto"/>
        <w:jc w:val="center"/>
        <w:rPr>
          <w:rFonts w:asciiTheme="minorHAnsi" w:eastAsia="Times New Roman" w:hAnsiTheme="minorHAnsi" w:cstheme="minorHAnsi"/>
          <w:b/>
          <w:caps/>
          <w:color w:val="000000"/>
          <w:u w:val="single"/>
          <w:lang w:eastAsia="x-none"/>
        </w:rPr>
      </w:pPr>
    </w:p>
    <w:p w14:paraId="3C630B84" w14:textId="77777777" w:rsidR="00AD5C69" w:rsidRPr="00535926" w:rsidRDefault="00AD5C69" w:rsidP="000B193F">
      <w:pPr>
        <w:tabs>
          <w:tab w:val="num" w:pos="360"/>
          <w:tab w:val="center" w:pos="4320"/>
          <w:tab w:val="right" w:pos="8640"/>
        </w:tabs>
        <w:spacing w:after="0" w:line="240" w:lineRule="auto"/>
        <w:jc w:val="center"/>
        <w:rPr>
          <w:rFonts w:asciiTheme="minorHAnsi" w:eastAsia="Times New Roman" w:hAnsiTheme="minorHAnsi" w:cstheme="minorHAnsi"/>
          <w:b/>
          <w:caps/>
          <w:color w:val="000000"/>
          <w:u w:val="single"/>
          <w:lang w:eastAsia="x-none"/>
        </w:rPr>
      </w:pPr>
    </w:p>
    <w:p w14:paraId="6CA4B08E" w14:textId="77777777" w:rsidR="004545E9" w:rsidRPr="00535926" w:rsidRDefault="004545E9" w:rsidP="000B193F">
      <w:pPr>
        <w:tabs>
          <w:tab w:val="num" w:pos="360"/>
          <w:tab w:val="center" w:pos="4320"/>
          <w:tab w:val="right" w:pos="8640"/>
        </w:tabs>
        <w:spacing w:after="0" w:line="240" w:lineRule="auto"/>
        <w:rPr>
          <w:rFonts w:asciiTheme="minorHAnsi" w:eastAsia="Times New Roman" w:hAnsiTheme="minorHAnsi" w:cstheme="minorHAnsi"/>
          <w:b/>
          <w:caps/>
          <w:color w:val="000000"/>
          <w:u w:val="single"/>
          <w:lang w:eastAsia="x-none"/>
        </w:rPr>
      </w:pPr>
    </w:p>
    <w:p w14:paraId="42EE2300" w14:textId="2C4BA278" w:rsidR="00591870" w:rsidRPr="00535926" w:rsidRDefault="00591870" w:rsidP="000B193F">
      <w:pPr>
        <w:tabs>
          <w:tab w:val="num" w:pos="360"/>
          <w:tab w:val="center" w:pos="4320"/>
          <w:tab w:val="right" w:pos="8640"/>
        </w:tabs>
        <w:spacing w:after="0" w:line="240" w:lineRule="auto"/>
        <w:rPr>
          <w:rFonts w:asciiTheme="minorHAnsi" w:eastAsia="Times New Roman" w:hAnsiTheme="minorHAnsi" w:cstheme="minorHAnsi"/>
          <w:b/>
          <w:caps/>
          <w:color w:val="000000"/>
          <w:u w:val="single"/>
          <w:lang w:eastAsia="x-none"/>
        </w:rPr>
      </w:pPr>
      <w:r w:rsidRPr="00535926">
        <w:rPr>
          <w:rFonts w:asciiTheme="minorHAnsi" w:eastAsia="Times New Roman" w:hAnsiTheme="minorHAnsi" w:cstheme="minorHAnsi"/>
          <w:b/>
          <w:caps/>
          <w:color w:val="000000"/>
          <w:u w:val="single"/>
          <w:lang w:eastAsia="x-none"/>
        </w:rPr>
        <w:t>part ii:  project justification</w:t>
      </w:r>
    </w:p>
    <w:p w14:paraId="44C19E40" w14:textId="77777777" w:rsidR="00591870" w:rsidRPr="00535926" w:rsidRDefault="00591870" w:rsidP="000B193F">
      <w:pPr>
        <w:tabs>
          <w:tab w:val="num" w:pos="360"/>
          <w:tab w:val="center" w:pos="4320"/>
          <w:tab w:val="right" w:pos="8640"/>
        </w:tabs>
        <w:spacing w:after="0" w:line="240" w:lineRule="auto"/>
        <w:rPr>
          <w:rFonts w:asciiTheme="minorHAnsi" w:eastAsia="Times New Roman" w:hAnsiTheme="minorHAnsi" w:cstheme="minorHAnsi"/>
          <w:b/>
          <w:caps/>
          <w:color w:val="000000"/>
          <w:lang w:eastAsia="x-none"/>
        </w:rPr>
      </w:pPr>
    </w:p>
    <w:p w14:paraId="52E0E2A1" w14:textId="5E67E204" w:rsidR="00591870" w:rsidRPr="00535926" w:rsidRDefault="004545E9" w:rsidP="000B193F">
      <w:pPr>
        <w:tabs>
          <w:tab w:val="num" w:pos="360"/>
          <w:tab w:val="center" w:pos="4320"/>
          <w:tab w:val="right" w:pos="8640"/>
        </w:tabs>
        <w:spacing w:after="0" w:line="240" w:lineRule="auto"/>
        <w:rPr>
          <w:rFonts w:asciiTheme="minorHAnsi" w:eastAsia="Times New Roman" w:hAnsiTheme="minorHAnsi" w:cstheme="minorHAnsi"/>
          <w:b/>
          <w:caps/>
          <w:color w:val="000000"/>
          <w:lang w:eastAsia="x-none"/>
        </w:rPr>
      </w:pPr>
      <w:r w:rsidRPr="00535926">
        <w:rPr>
          <w:rFonts w:asciiTheme="minorHAnsi" w:eastAsia="Times New Roman" w:hAnsiTheme="minorHAnsi" w:cstheme="minorHAnsi"/>
          <w:b/>
          <w:smallCaps/>
          <w:color w:val="000000"/>
          <w:lang w:eastAsia="x-none"/>
        </w:rPr>
        <w:t>D</w:t>
      </w:r>
      <w:r w:rsidR="00591870" w:rsidRPr="00535926">
        <w:rPr>
          <w:rFonts w:asciiTheme="minorHAnsi" w:eastAsia="Times New Roman" w:hAnsiTheme="minorHAnsi" w:cstheme="minorHAnsi"/>
          <w:b/>
          <w:smallCaps/>
          <w:color w:val="000000"/>
          <w:lang w:eastAsia="x-none"/>
        </w:rPr>
        <w:t xml:space="preserve">escribe any </w:t>
      </w:r>
      <w:r w:rsidR="00C631A1" w:rsidRPr="00535926">
        <w:rPr>
          <w:rFonts w:asciiTheme="minorHAnsi" w:eastAsia="Times New Roman" w:hAnsiTheme="minorHAnsi" w:cstheme="minorHAnsi"/>
          <w:b/>
          <w:smallCaps/>
          <w:color w:val="000000"/>
          <w:lang w:eastAsia="x-none"/>
        </w:rPr>
        <w:t>Changes</w:t>
      </w:r>
      <w:r w:rsidR="00591870" w:rsidRPr="00535926">
        <w:rPr>
          <w:rFonts w:asciiTheme="minorHAnsi" w:eastAsia="Times New Roman" w:hAnsiTheme="minorHAnsi" w:cstheme="minorHAnsi"/>
          <w:b/>
          <w:smallCaps/>
          <w:color w:val="000000"/>
          <w:lang w:eastAsia="x-none"/>
        </w:rPr>
        <w:t xml:space="preserve"> in </w:t>
      </w:r>
      <w:r w:rsidR="00C631A1" w:rsidRPr="00535926">
        <w:rPr>
          <w:rFonts w:asciiTheme="minorHAnsi" w:eastAsia="Times New Roman" w:hAnsiTheme="minorHAnsi" w:cstheme="minorHAnsi"/>
          <w:b/>
          <w:smallCaps/>
          <w:color w:val="000000"/>
          <w:lang w:eastAsia="x-none"/>
        </w:rPr>
        <w:t xml:space="preserve">Alignment </w:t>
      </w:r>
      <w:r w:rsidR="00591870" w:rsidRPr="00535926">
        <w:rPr>
          <w:rFonts w:asciiTheme="minorHAnsi" w:eastAsia="Times New Roman" w:hAnsiTheme="minorHAnsi" w:cstheme="minorHAnsi"/>
          <w:b/>
          <w:smallCaps/>
          <w:color w:val="000000"/>
          <w:lang w:eastAsia="x-none"/>
        </w:rPr>
        <w:t xml:space="preserve">with the </w:t>
      </w:r>
      <w:r w:rsidR="00C631A1" w:rsidRPr="00535926">
        <w:rPr>
          <w:rFonts w:asciiTheme="minorHAnsi" w:eastAsia="Times New Roman" w:hAnsiTheme="minorHAnsi" w:cstheme="minorHAnsi"/>
          <w:b/>
          <w:smallCaps/>
          <w:color w:val="000000"/>
          <w:lang w:eastAsia="x-none"/>
        </w:rPr>
        <w:t xml:space="preserve">Project Design </w:t>
      </w:r>
      <w:r w:rsidR="0052782E" w:rsidRPr="00535926">
        <w:rPr>
          <w:rFonts w:asciiTheme="minorHAnsi" w:eastAsia="Times New Roman" w:hAnsiTheme="minorHAnsi" w:cstheme="minorHAnsi"/>
          <w:b/>
          <w:smallCaps/>
          <w:color w:val="000000"/>
          <w:lang w:eastAsia="x-none"/>
        </w:rPr>
        <w:t>with</w:t>
      </w:r>
      <w:r w:rsidR="00591870" w:rsidRPr="00535926">
        <w:rPr>
          <w:rFonts w:asciiTheme="minorHAnsi" w:eastAsia="Times New Roman" w:hAnsiTheme="minorHAnsi" w:cstheme="minorHAnsi"/>
          <w:b/>
          <w:smallCaps/>
          <w:color w:val="000000"/>
          <w:lang w:eastAsia="x-none"/>
        </w:rPr>
        <w:t xml:space="preserve"> the </w:t>
      </w:r>
      <w:r w:rsidR="00C631A1" w:rsidRPr="00535926">
        <w:rPr>
          <w:rFonts w:asciiTheme="minorHAnsi" w:eastAsia="Times New Roman" w:hAnsiTheme="minorHAnsi" w:cstheme="minorHAnsi"/>
          <w:b/>
          <w:smallCaps/>
          <w:color w:val="000000"/>
          <w:lang w:eastAsia="x-none"/>
        </w:rPr>
        <w:t>Original</w:t>
      </w:r>
      <w:r w:rsidR="00591870" w:rsidRPr="00535926">
        <w:rPr>
          <w:rFonts w:asciiTheme="minorHAnsi" w:eastAsia="Times New Roman" w:hAnsiTheme="minorHAnsi" w:cstheme="minorHAnsi"/>
          <w:b/>
          <w:smallCaps/>
          <w:color w:val="000000"/>
          <w:lang w:eastAsia="x-none"/>
        </w:rPr>
        <w:t xml:space="preserve"> </w:t>
      </w:r>
      <w:r w:rsidRPr="00535926">
        <w:rPr>
          <w:rFonts w:asciiTheme="minorHAnsi" w:eastAsia="Times New Roman" w:hAnsiTheme="minorHAnsi" w:cstheme="minorHAnsi"/>
          <w:b/>
          <w:smallCaps/>
          <w:color w:val="000000"/>
          <w:lang w:eastAsia="x-none"/>
        </w:rPr>
        <w:t>PIF</w:t>
      </w:r>
      <w:r w:rsidR="004B0F40" w:rsidRPr="00535926">
        <w:rPr>
          <w:rFonts w:asciiTheme="minorHAnsi" w:eastAsia="Times New Roman" w:hAnsiTheme="minorHAnsi" w:cstheme="minorHAnsi"/>
          <w:b/>
          <w:smallCaps/>
          <w:color w:val="000000"/>
          <w:lang w:eastAsia="x-none"/>
        </w:rPr>
        <w:t xml:space="preserve"> </w:t>
      </w:r>
      <w:r w:rsidR="00591870" w:rsidRPr="00535926">
        <w:rPr>
          <w:rFonts w:asciiTheme="minorHAnsi" w:eastAsia="Times New Roman" w:hAnsiTheme="minorHAnsi" w:cstheme="minorHAnsi"/>
          <w:b/>
          <w:caps/>
          <w:color w:val="000000"/>
          <w:lang w:eastAsia="x-none"/>
        </w:rPr>
        <w:t xml:space="preserve"> </w:t>
      </w:r>
    </w:p>
    <w:p w14:paraId="3D987276" w14:textId="77777777" w:rsidR="004545E9" w:rsidRPr="00535926" w:rsidRDefault="004545E9" w:rsidP="000B193F">
      <w:pPr>
        <w:pStyle w:val="GEFQuestion"/>
        <w:ind w:left="0"/>
        <w:rPr>
          <w:rFonts w:asciiTheme="minorHAnsi" w:hAnsiTheme="minorHAnsi" w:cstheme="minorHAnsi"/>
        </w:rPr>
      </w:pPr>
    </w:p>
    <w:p w14:paraId="79A97931" w14:textId="77777777" w:rsidR="004545E9" w:rsidRPr="00535926" w:rsidRDefault="007F7CA5" w:rsidP="000B193F">
      <w:pPr>
        <w:pStyle w:val="GEFQuestion"/>
        <w:ind w:left="0"/>
        <w:rPr>
          <w:rFonts w:asciiTheme="minorHAnsi" w:hAnsiTheme="minorHAnsi" w:cstheme="minorHAnsi"/>
        </w:rPr>
      </w:pPr>
      <w:r w:rsidRPr="00535926">
        <w:rPr>
          <w:rFonts w:asciiTheme="minorHAnsi" w:hAnsiTheme="minorHAnsi" w:cstheme="minorHAnsi"/>
        </w:rPr>
        <w:t>1</w:t>
      </w:r>
      <w:r w:rsidR="00FE75F6" w:rsidRPr="00535926">
        <w:rPr>
          <w:rFonts w:asciiTheme="minorHAnsi" w:hAnsiTheme="minorHAnsi" w:cstheme="minorHAnsi"/>
        </w:rPr>
        <w:t>a</w:t>
      </w:r>
      <w:r w:rsidRPr="00535926">
        <w:rPr>
          <w:rFonts w:asciiTheme="minorHAnsi" w:hAnsiTheme="minorHAnsi" w:cstheme="minorHAnsi"/>
        </w:rPr>
        <w:t xml:space="preserve">. </w:t>
      </w:r>
      <w:r w:rsidRPr="00535926">
        <w:rPr>
          <w:rFonts w:asciiTheme="minorHAnsi" w:hAnsiTheme="minorHAnsi" w:cstheme="minorHAnsi"/>
          <w:i/>
        </w:rPr>
        <w:t>Project Description</w:t>
      </w:r>
      <w:r w:rsidRPr="00535926">
        <w:rPr>
          <w:rFonts w:asciiTheme="minorHAnsi" w:hAnsiTheme="minorHAnsi" w:cstheme="minorHAnsi"/>
        </w:rPr>
        <w:t xml:space="preserve">. </w:t>
      </w:r>
    </w:p>
    <w:p w14:paraId="632222E2" w14:textId="77777777" w:rsidR="004545E9" w:rsidRPr="00535926" w:rsidRDefault="004545E9" w:rsidP="000B193F">
      <w:pPr>
        <w:pStyle w:val="GEFQuestion"/>
        <w:ind w:left="0"/>
        <w:rPr>
          <w:rFonts w:asciiTheme="minorHAnsi" w:hAnsiTheme="minorHAnsi" w:cstheme="minorHAnsi"/>
        </w:rPr>
      </w:pPr>
    </w:p>
    <w:p w14:paraId="4A0F8E00" w14:textId="4AB0A0B3" w:rsidR="004545E9" w:rsidRPr="00535926" w:rsidRDefault="004545E9" w:rsidP="000B193F">
      <w:pPr>
        <w:pStyle w:val="GEFQuestion"/>
        <w:ind w:left="0"/>
        <w:jc w:val="both"/>
        <w:rPr>
          <w:rFonts w:asciiTheme="minorHAnsi" w:hAnsiTheme="minorHAnsi" w:cstheme="minorHAnsi"/>
          <w:i/>
          <w:shd w:val="clear" w:color="auto" w:fill="FFFFFF"/>
        </w:rPr>
      </w:pPr>
      <w:r w:rsidRPr="00535926">
        <w:rPr>
          <w:rFonts w:asciiTheme="minorHAnsi" w:hAnsiTheme="minorHAnsi" w:cstheme="minorHAnsi"/>
        </w:rPr>
        <w:t>1a.</w:t>
      </w:r>
      <w:r w:rsidR="007F7CA5" w:rsidRPr="00535926">
        <w:rPr>
          <w:rFonts w:asciiTheme="minorHAnsi" w:hAnsiTheme="minorHAnsi" w:cstheme="minorHAnsi"/>
        </w:rPr>
        <w:t xml:space="preserve">1) </w:t>
      </w:r>
      <w:r w:rsidRPr="00535926">
        <w:rPr>
          <w:rFonts w:asciiTheme="minorHAnsi" w:hAnsiTheme="minorHAnsi" w:cstheme="minorHAnsi"/>
          <w:i/>
        </w:rPr>
        <w:t>G</w:t>
      </w:r>
      <w:r w:rsidR="007F7CA5" w:rsidRPr="00535926">
        <w:rPr>
          <w:rFonts w:asciiTheme="minorHAnsi" w:hAnsiTheme="minorHAnsi" w:cstheme="minorHAnsi"/>
          <w:i/>
        </w:rPr>
        <w:t>lobal environmental problems, root causes a</w:t>
      </w:r>
      <w:r w:rsidR="007F7CA5" w:rsidRPr="00535926">
        <w:rPr>
          <w:rFonts w:asciiTheme="minorHAnsi" w:hAnsiTheme="minorHAnsi" w:cstheme="minorHAnsi"/>
          <w:i/>
          <w:shd w:val="clear" w:color="auto" w:fill="FFFFFF"/>
        </w:rPr>
        <w:t>nd barriers that need to be addressed</w:t>
      </w:r>
      <w:r w:rsidR="00820228" w:rsidRPr="00535926">
        <w:rPr>
          <w:rFonts w:asciiTheme="minorHAnsi" w:hAnsiTheme="minorHAnsi" w:cstheme="minorHAnsi"/>
          <w:i/>
          <w:shd w:val="clear" w:color="auto" w:fill="FFFFFF"/>
        </w:rPr>
        <w:t xml:space="preserve"> (systems description)</w:t>
      </w:r>
    </w:p>
    <w:p w14:paraId="273729E3" w14:textId="77777777" w:rsidR="00FB4D52" w:rsidRPr="00535926" w:rsidRDefault="00FB4D52" w:rsidP="000B193F">
      <w:pPr>
        <w:spacing w:after="0" w:line="240" w:lineRule="auto"/>
        <w:jc w:val="both"/>
        <w:rPr>
          <w:rFonts w:asciiTheme="minorHAnsi" w:hAnsiTheme="minorHAnsi" w:cstheme="minorHAnsi"/>
        </w:rPr>
      </w:pPr>
    </w:p>
    <w:p w14:paraId="7511D69B" w14:textId="0D378D5F" w:rsidR="00E2003D" w:rsidRPr="00535926" w:rsidRDefault="00E2003D" w:rsidP="000B193F">
      <w:pPr>
        <w:spacing w:after="0" w:line="240" w:lineRule="auto"/>
        <w:jc w:val="both"/>
        <w:rPr>
          <w:rFonts w:asciiTheme="minorHAnsi" w:hAnsiTheme="minorHAnsi" w:cstheme="minorHAnsi"/>
        </w:rPr>
      </w:pPr>
      <w:r w:rsidRPr="00535926">
        <w:rPr>
          <w:rFonts w:asciiTheme="minorHAnsi" w:hAnsiTheme="minorHAnsi" w:cstheme="minorHAnsi"/>
        </w:rPr>
        <w:t>This section remains largely the same as in the PIF document, there are only few changes, which are explained in the table below:</w:t>
      </w:r>
    </w:p>
    <w:p w14:paraId="4862E182" w14:textId="77777777" w:rsidR="00E2003D" w:rsidRPr="00535926" w:rsidRDefault="00E2003D" w:rsidP="000B193F">
      <w:pPr>
        <w:spacing w:after="0" w:line="240" w:lineRule="auto"/>
        <w:ind w:left="720"/>
        <w:jc w:val="both"/>
        <w:rPr>
          <w:rFonts w:asciiTheme="minorHAnsi" w:hAnsiTheme="minorHAnsi" w:cstheme="minorHAnsi"/>
          <w:color w:val="FF0000"/>
        </w:rPr>
      </w:pP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5"/>
        <w:gridCol w:w="2250"/>
        <w:gridCol w:w="4690"/>
      </w:tblGrid>
      <w:tr w:rsidR="00E2003D" w:rsidRPr="00535926" w14:paraId="321BA071" w14:textId="77777777" w:rsidTr="00F63F96">
        <w:trPr>
          <w:trHeight w:val="38"/>
          <w:tblHeader/>
          <w:jc w:val="center"/>
        </w:trPr>
        <w:tc>
          <w:tcPr>
            <w:tcW w:w="2135" w:type="dxa"/>
            <w:tcBorders>
              <w:top w:val="single" w:sz="4" w:space="0" w:color="auto"/>
              <w:left w:val="single" w:sz="4" w:space="0" w:color="auto"/>
              <w:bottom w:val="single" w:sz="4" w:space="0" w:color="auto"/>
              <w:right w:val="single" w:sz="4" w:space="0" w:color="auto"/>
            </w:tcBorders>
            <w:shd w:val="clear" w:color="auto" w:fill="0000FF"/>
            <w:vAlign w:val="center"/>
          </w:tcPr>
          <w:p w14:paraId="147212F8" w14:textId="77777777" w:rsidR="00E2003D" w:rsidRPr="00535926" w:rsidRDefault="00E2003D" w:rsidP="000B193F">
            <w:pPr>
              <w:spacing w:after="0" w:line="240" w:lineRule="auto"/>
              <w:jc w:val="center"/>
              <w:rPr>
                <w:rFonts w:asciiTheme="minorHAnsi" w:hAnsiTheme="minorHAnsi" w:cstheme="minorHAnsi"/>
                <w:b/>
                <w:color w:val="FFFFFF" w:themeColor="background1"/>
                <w:sz w:val="20"/>
                <w:lang w:eastAsia="zh-CN"/>
              </w:rPr>
            </w:pPr>
            <w:r w:rsidRPr="00535926">
              <w:rPr>
                <w:rFonts w:asciiTheme="minorHAnsi" w:hAnsiTheme="minorHAnsi" w:cstheme="minorHAnsi"/>
                <w:b/>
                <w:color w:val="FFFFFF" w:themeColor="background1"/>
                <w:sz w:val="20"/>
                <w:lang w:eastAsia="zh-CN"/>
              </w:rPr>
              <w:t>GEF-Approved PIF</w:t>
            </w:r>
          </w:p>
        </w:tc>
        <w:tc>
          <w:tcPr>
            <w:tcW w:w="2250" w:type="dxa"/>
            <w:tcBorders>
              <w:top w:val="single" w:sz="4" w:space="0" w:color="auto"/>
              <w:left w:val="single" w:sz="4" w:space="0" w:color="auto"/>
              <w:bottom w:val="single" w:sz="4" w:space="0" w:color="auto"/>
              <w:right w:val="single" w:sz="4" w:space="0" w:color="auto"/>
            </w:tcBorders>
            <w:shd w:val="clear" w:color="auto" w:fill="0000FF"/>
            <w:vAlign w:val="center"/>
          </w:tcPr>
          <w:p w14:paraId="774E664B" w14:textId="77777777" w:rsidR="00E2003D" w:rsidRPr="00535926" w:rsidRDefault="00E2003D" w:rsidP="000B193F">
            <w:pPr>
              <w:pStyle w:val="bullet2"/>
              <w:numPr>
                <w:ilvl w:val="0"/>
                <w:numId w:val="0"/>
              </w:numPr>
              <w:jc w:val="center"/>
              <w:rPr>
                <w:rFonts w:asciiTheme="minorHAnsi" w:eastAsiaTheme="minorEastAsia" w:hAnsiTheme="minorHAnsi" w:cstheme="minorHAnsi"/>
                <w:b/>
                <w:color w:val="FFFFFF" w:themeColor="background1"/>
                <w:sz w:val="20"/>
                <w:szCs w:val="22"/>
                <w:lang w:eastAsia="zh-CN"/>
              </w:rPr>
            </w:pPr>
            <w:r w:rsidRPr="00535926">
              <w:rPr>
                <w:rFonts w:asciiTheme="minorHAnsi" w:eastAsiaTheme="minorEastAsia" w:hAnsiTheme="minorHAnsi" w:cstheme="minorHAnsi"/>
                <w:b/>
                <w:color w:val="FFFFFF" w:themeColor="background1"/>
                <w:sz w:val="20"/>
                <w:szCs w:val="22"/>
                <w:lang w:eastAsia="zh-CN"/>
              </w:rPr>
              <w:t>Project Document</w:t>
            </w:r>
          </w:p>
        </w:tc>
        <w:tc>
          <w:tcPr>
            <w:tcW w:w="4690" w:type="dxa"/>
            <w:tcBorders>
              <w:top w:val="single" w:sz="4" w:space="0" w:color="auto"/>
              <w:left w:val="single" w:sz="4" w:space="0" w:color="auto"/>
              <w:bottom w:val="single" w:sz="4" w:space="0" w:color="auto"/>
              <w:right w:val="single" w:sz="4" w:space="0" w:color="auto"/>
            </w:tcBorders>
            <w:shd w:val="clear" w:color="auto" w:fill="0000FF"/>
            <w:vAlign w:val="center"/>
          </w:tcPr>
          <w:p w14:paraId="15B73FEA" w14:textId="77777777" w:rsidR="00E2003D" w:rsidRPr="00535926" w:rsidRDefault="00E2003D" w:rsidP="000B193F">
            <w:pPr>
              <w:pStyle w:val="bullet2"/>
              <w:numPr>
                <w:ilvl w:val="0"/>
                <w:numId w:val="0"/>
              </w:numPr>
              <w:jc w:val="center"/>
              <w:rPr>
                <w:rFonts w:asciiTheme="minorHAnsi" w:hAnsiTheme="minorHAnsi" w:cstheme="minorHAnsi"/>
                <w:b/>
                <w:color w:val="FFFFFF" w:themeColor="background1"/>
                <w:sz w:val="20"/>
                <w:szCs w:val="22"/>
              </w:rPr>
            </w:pPr>
            <w:r w:rsidRPr="00535926">
              <w:rPr>
                <w:rFonts w:asciiTheme="minorHAnsi" w:hAnsiTheme="minorHAnsi" w:cstheme="minorHAnsi"/>
                <w:b/>
                <w:color w:val="FFFFFF" w:themeColor="background1"/>
                <w:sz w:val="20"/>
                <w:szCs w:val="22"/>
              </w:rPr>
              <w:t xml:space="preserve">Changes </w:t>
            </w:r>
          </w:p>
        </w:tc>
      </w:tr>
      <w:tr w:rsidR="0094627A" w:rsidRPr="00535926" w14:paraId="07BBDA40" w14:textId="77777777" w:rsidTr="0094627A">
        <w:trPr>
          <w:trHeight w:val="38"/>
          <w:jc w:val="center"/>
        </w:trPr>
        <w:tc>
          <w:tcPr>
            <w:tcW w:w="2135" w:type="dxa"/>
            <w:tcBorders>
              <w:top w:val="single" w:sz="4" w:space="0" w:color="auto"/>
              <w:left w:val="single" w:sz="4" w:space="0" w:color="auto"/>
              <w:bottom w:val="single" w:sz="4" w:space="0" w:color="auto"/>
              <w:right w:val="single" w:sz="4" w:space="0" w:color="auto"/>
            </w:tcBorders>
          </w:tcPr>
          <w:p w14:paraId="41A0D3B6" w14:textId="77777777" w:rsidR="0094627A" w:rsidRPr="00535926" w:rsidRDefault="0094627A"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 xml:space="preserve">Diesel </w:t>
            </w:r>
            <w:proofErr w:type="spellStart"/>
            <w:r w:rsidRPr="00535926">
              <w:rPr>
                <w:rFonts w:asciiTheme="minorHAnsi" w:hAnsiTheme="minorHAnsi" w:cstheme="minorHAnsi"/>
                <w:sz w:val="20"/>
                <w:lang w:eastAsia="zh-CN"/>
              </w:rPr>
              <w:t>GenSets</w:t>
            </w:r>
            <w:proofErr w:type="spellEnd"/>
            <w:r w:rsidRPr="00535926">
              <w:rPr>
                <w:rFonts w:asciiTheme="minorHAnsi" w:hAnsiTheme="minorHAnsi" w:cstheme="minorHAnsi"/>
                <w:sz w:val="20"/>
                <w:lang w:eastAsia="zh-CN"/>
              </w:rPr>
              <w:t xml:space="preserve"> fuel efficiency</w:t>
            </w:r>
            <w:r w:rsidR="00E2003D" w:rsidRPr="00535926">
              <w:rPr>
                <w:rFonts w:asciiTheme="minorHAnsi" w:hAnsiTheme="minorHAnsi" w:cstheme="minorHAnsi"/>
                <w:sz w:val="20"/>
                <w:lang w:eastAsia="zh-CN"/>
              </w:rPr>
              <w:t xml:space="preserve">: </w:t>
            </w:r>
          </w:p>
          <w:p w14:paraId="68E6DDE0" w14:textId="46AD8BD0" w:rsidR="00E2003D" w:rsidRPr="00535926" w:rsidRDefault="0094627A"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3.48</w:t>
            </w:r>
            <w:r w:rsidR="00E2003D" w:rsidRPr="00535926">
              <w:rPr>
                <w:rFonts w:asciiTheme="minorHAnsi" w:hAnsiTheme="minorHAnsi" w:cstheme="minorHAnsi"/>
                <w:sz w:val="20"/>
                <w:lang w:eastAsia="zh-CN"/>
              </w:rPr>
              <w:t xml:space="preserve"> kW</w:t>
            </w:r>
            <w:r w:rsidRPr="00535926">
              <w:rPr>
                <w:rFonts w:asciiTheme="minorHAnsi" w:hAnsiTheme="minorHAnsi" w:cstheme="minorHAnsi"/>
                <w:sz w:val="20"/>
                <w:lang w:eastAsia="zh-CN"/>
              </w:rPr>
              <w:t>h/Lt of diesel</w:t>
            </w:r>
          </w:p>
        </w:tc>
        <w:tc>
          <w:tcPr>
            <w:tcW w:w="2250" w:type="dxa"/>
            <w:tcBorders>
              <w:top w:val="single" w:sz="4" w:space="0" w:color="auto"/>
              <w:left w:val="single" w:sz="4" w:space="0" w:color="auto"/>
              <w:bottom w:val="single" w:sz="4" w:space="0" w:color="auto"/>
              <w:right w:val="single" w:sz="4" w:space="0" w:color="auto"/>
            </w:tcBorders>
          </w:tcPr>
          <w:p w14:paraId="0CA4A76E" w14:textId="77777777" w:rsidR="0094627A" w:rsidRPr="00535926" w:rsidRDefault="0094627A"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 xml:space="preserve">Diesel </w:t>
            </w:r>
            <w:proofErr w:type="spellStart"/>
            <w:r w:rsidRPr="00535926">
              <w:rPr>
                <w:rFonts w:asciiTheme="minorHAnsi" w:hAnsiTheme="minorHAnsi" w:cstheme="minorHAnsi"/>
                <w:sz w:val="20"/>
                <w:lang w:eastAsia="zh-CN"/>
              </w:rPr>
              <w:t>GenSets</w:t>
            </w:r>
            <w:proofErr w:type="spellEnd"/>
            <w:r w:rsidRPr="00535926">
              <w:rPr>
                <w:rFonts w:asciiTheme="minorHAnsi" w:hAnsiTheme="minorHAnsi" w:cstheme="minorHAnsi"/>
                <w:sz w:val="20"/>
                <w:lang w:eastAsia="zh-CN"/>
              </w:rPr>
              <w:t xml:space="preserve"> fuel efficiency: </w:t>
            </w:r>
          </w:p>
          <w:p w14:paraId="7BDAB782" w14:textId="7862B902" w:rsidR="00E2003D" w:rsidRPr="00535926" w:rsidRDefault="0094627A" w:rsidP="000B193F">
            <w:pPr>
              <w:pStyle w:val="bullet2"/>
              <w:numPr>
                <w:ilvl w:val="0"/>
                <w:numId w:val="0"/>
              </w:numPr>
              <w:rPr>
                <w:rFonts w:asciiTheme="minorHAnsi" w:eastAsiaTheme="minorEastAsia" w:hAnsiTheme="minorHAnsi" w:cstheme="minorHAnsi"/>
                <w:sz w:val="20"/>
                <w:szCs w:val="22"/>
                <w:lang w:eastAsia="zh-CN"/>
              </w:rPr>
            </w:pPr>
            <w:r w:rsidRPr="00535926">
              <w:rPr>
                <w:rFonts w:asciiTheme="minorHAnsi" w:hAnsiTheme="minorHAnsi" w:cstheme="minorHAnsi"/>
                <w:sz w:val="20"/>
                <w:lang w:eastAsia="zh-CN"/>
              </w:rPr>
              <w:t>3.74 kWh/Lt of diesel</w:t>
            </w:r>
          </w:p>
        </w:tc>
        <w:tc>
          <w:tcPr>
            <w:tcW w:w="4690" w:type="dxa"/>
            <w:tcBorders>
              <w:top w:val="single" w:sz="4" w:space="0" w:color="auto"/>
              <w:left w:val="single" w:sz="4" w:space="0" w:color="auto"/>
              <w:bottom w:val="single" w:sz="4" w:space="0" w:color="auto"/>
              <w:right w:val="single" w:sz="4" w:space="0" w:color="auto"/>
            </w:tcBorders>
          </w:tcPr>
          <w:p w14:paraId="10BEEDF7" w14:textId="11542274" w:rsidR="00E2003D" w:rsidRPr="00535926" w:rsidRDefault="0094627A" w:rsidP="000B193F">
            <w:pPr>
              <w:pStyle w:val="bullet2"/>
              <w:numPr>
                <w:ilvl w:val="0"/>
                <w:numId w:val="0"/>
              </w:numPr>
              <w:rPr>
                <w:rFonts w:asciiTheme="minorHAnsi" w:hAnsiTheme="minorHAnsi" w:cstheme="minorHAnsi"/>
                <w:sz w:val="20"/>
                <w:szCs w:val="22"/>
              </w:rPr>
            </w:pPr>
            <w:r w:rsidRPr="00535926">
              <w:rPr>
                <w:rFonts w:asciiTheme="minorHAnsi" w:hAnsiTheme="minorHAnsi" w:cstheme="minorHAnsi"/>
                <w:sz w:val="20"/>
                <w:szCs w:val="22"/>
              </w:rPr>
              <w:t>NUC has made significant progress in achieving its ambitious 4.1 kWh/Lt of diesel target for 2020</w:t>
            </w:r>
            <w:r w:rsidR="00E2003D" w:rsidRPr="00535926">
              <w:rPr>
                <w:rFonts w:asciiTheme="minorHAnsi" w:hAnsiTheme="minorHAnsi" w:cstheme="minorHAnsi"/>
                <w:sz w:val="20"/>
                <w:szCs w:val="22"/>
              </w:rPr>
              <w:t>.</w:t>
            </w:r>
          </w:p>
        </w:tc>
      </w:tr>
      <w:tr w:rsidR="0094627A" w:rsidRPr="00535926" w14:paraId="2BED7DBF" w14:textId="77777777" w:rsidTr="00BE1D81">
        <w:trPr>
          <w:trHeight w:val="38"/>
          <w:jc w:val="center"/>
        </w:trPr>
        <w:tc>
          <w:tcPr>
            <w:tcW w:w="2135" w:type="dxa"/>
            <w:tcBorders>
              <w:top w:val="single" w:sz="4" w:space="0" w:color="auto"/>
              <w:left w:val="single" w:sz="4" w:space="0" w:color="auto"/>
              <w:bottom w:val="single" w:sz="4" w:space="0" w:color="auto"/>
              <w:right w:val="single" w:sz="4" w:space="0" w:color="auto"/>
            </w:tcBorders>
          </w:tcPr>
          <w:p w14:paraId="2B2742AA" w14:textId="77777777" w:rsidR="0094627A" w:rsidRPr="00535926" w:rsidRDefault="0094627A"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2020 Electricity demand estimate:</w:t>
            </w:r>
          </w:p>
          <w:p w14:paraId="6FCAA9D1" w14:textId="7E3D6D9D" w:rsidR="0094627A" w:rsidRPr="00535926" w:rsidRDefault="0094627A"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50 GWh</w:t>
            </w:r>
          </w:p>
        </w:tc>
        <w:tc>
          <w:tcPr>
            <w:tcW w:w="2250" w:type="dxa"/>
            <w:tcBorders>
              <w:top w:val="single" w:sz="4" w:space="0" w:color="auto"/>
              <w:left w:val="single" w:sz="4" w:space="0" w:color="auto"/>
              <w:bottom w:val="single" w:sz="4" w:space="0" w:color="auto"/>
              <w:right w:val="single" w:sz="4" w:space="0" w:color="auto"/>
            </w:tcBorders>
          </w:tcPr>
          <w:p w14:paraId="3914EEE0" w14:textId="77777777" w:rsidR="0094627A" w:rsidRPr="00535926" w:rsidRDefault="0094627A"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2020 Electricity demand estimate:</w:t>
            </w:r>
          </w:p>
          <w:p w14:paraId="4CE1ACCA" w14:textId="099DA4FF" w:rsidR="0094627A" w:rsidRPr="00535926" w:rsidRDefault="0094627A"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41.9 GWh</w:t>
            </w:r>
          </w:p>
        </w:tc>
        <w:tc>
          <w:tcPr>
            <w:tcW w:w="4690" w:type="dxa"/>
            <w:tcBorders>
              <w:top w:val="single" w:sz="4" w:space="0" w:color="auto"/>
              <w:left w:val="single" w:sz="4" w:space="0" w:color="auto"/>
              <w:bottom w:val="single" w:sz="4" w:space="0" w:color="auto"/>
              <w:right w:val="single" w:sz="4" w:space="0" w:color="auto"/>
            </w:tcBorders>
          </w:tcPr>
          <w:p w14:paraId="08AE9096" w14:textId="0A4EC209" w:rsidR="0094627A" w:rsidRPr="00535926" w:rsidRDefault="0094627A" w:rsidP="000B193F">
            <w:pPr>
              <w:pStyle w:val="bullet2"/>
              <w:numPr>
                <w:ilvl w:val="0"/>
                <w:numId w:val="0"/>
              </w:numPr>
              <w:rPr>
                <w:rFonts w:asciiTheme="minorHAnsi" w:hAnsiTheme="minorHAnsi" w:cstheme="minorHAnsi"/>
                <w:sz w:val="20"/>
                <w:szCs w:val="22"/>
              </w:rPr>
            </w:pPr>
            <w:r w:rsidRPr="00535926">
              <w:rPr>
                <w:rFonts w:asciiTheme="minorHAnsi" w:hAnsiTheme="minorHAnsi" w:cstheme="minorHAnsi"/>
                <w:sz w:val="20"/>
                <w:szCs w:val="22"/>
              </w:rPr>
              <w:t xml:space="preserve">The estimate has been recently revised downwards during the </w:t>
            </w:r>
            <w:r w:rsidR="00BE1D81" w:rsidRPr="00535926">
              <w:rPr>
                <w:rFonts w:asciiTheme="minorHAnsi" w:hAnsiTheme="minorHAnsi" w:cstheme="minorHAnsi"/>
                <w:sz w:val="20"/>
                <w:szCs w:val="22"/>
              </w:rPr>
              <w:t>feasibility study development for</w:t>
            </w:r>
            <w:r w:rsidRPr="00535926">
              <w:rPr>
                <w:rFonts w:asciiTheme="minorHAnsi" w:hAnsiTheme="minorHAnsi" w:cstheme="minorHAnsi"/>
                <w:sz w:val="20"/>
                <w:szCs w:val="22"/>
              </w:rPr>
              <w:t xml:space="preserve"> the 6.0 MWac ADB solar PV system to take into consideration that </w:t>
            </w:r>
            <w:r w:rsidR="00BE1D81" w:rsidRPr="00535926">
              <w:rPr>
                <w:rFonts w:asciiTheme="minorHAnsi" w:hAnsiTheme="minorHAnsi" w:cstheme="minorHAnsi"/>
                <w:sz w:val="20"/>
                <w:szCs w:val="22"/>
              </w:rPr>
              <w:t xml:space="preserve">RONPHOS secondary mining is not currently viable, and that there will be only 1 Refugee Processing Centre operating, out of the three operating </w:t>
            </w:r>
            <w:r w:rsidR="00C72572" w:rsidRPr="00535926">
              <w:rPr>
                <w:rFonts w:asciiTheme="minorHAnsi" w:hAnsiTheme="minorHAnsi" w:cstheme="minorHAnsi"/>
                <w:sz w:val="20"/>
                <w:szCs w:val="22"/>
              </w:rPr>
              <w:t>now</w:t>
            </w:r>
            <w:r w:rsidR="00BE1D81" w:rsidRPr="00535926">
              <w:rPr>
                <w:rFonts w:asciiTheme="minorHAnsi" w:hAnsiTheme="minorHAnsi" w:cstheme="minorHAnsi"/>
                <w:sz w:val="20"/>
                <w:szCs w:val="22"/>
              </w:rPr>
              <w:t xml:space="preserve">. </w:t>
            </w:r>
          </w:p>
        </w:tc>
      </w:tr>
      <w:tr w:rsidR="00BE1D81" w:rsidRPr="00535926" w14:paraId="78843936" w14:textId="77777777" w:rsidTr="00E2003D">
        <w:trPr>
          <w:trHeight w:val="38"/>
          <w:jc w:val="center"/>
        </w:trPr>
        <w:tc>
          <w:tcPr>
            <w:tcW w:w="2135" w:type="dxa"/>
            <w:tcBorders>
              <w:top w:val="single" w:sz="4" w:space="0" w:color="auto"/>
              <w:left w:val="single" w:sz="4" w:space="0" w:color="auto"/>
              <w:bottom w:val="single" w:sz="8" w:space="0" w:color="auto"/>
              <w:right w:val="single" w:sz="4" w:space="0" w:color="auto"/>
            </w:tcBorders>
          </w:tcPr>
          <w:p w14:paraId="4BEF2594" w14:textId="77777777" w:rsidR="00BE1D81" w:rsidRPr="00535926" w:rsidRDefault="00BE1D81"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Electricity price for Commercial sector:</w:t>
            </w:r>
          </w:p>
          <w:p w14:paraId="3A8E0B7C" w14:textId="217287C6" w:rsidR="00BE1D81" w:rsidRPr="00535926" w:rsidRDefault="00BE1D81"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AUD 0.50/kWh</w:t>
            </w:r>
          </w:p>
        </w:tc>
        <w:tc>
          <w:tcPr>
            <w:tcW w:w="2250" w:type="dxa"/>
            <w:tcBorders>
              <w:top w:val="single" w:sz="4" w:space="0" w:color="auto"/>
              <w:left w:val="single" w:sz="4" w:space="0" w:color="auto"/>
              <w:bottom w:val="single" w:sz="8" w:space="0" w:color="auto"/>
              <w:right w:val="single" w:sz="4" w:space="0" w:color="auto"/>
            </w:tcBorders>
          </w:tcPr>
          <w:p w14:paraId="24260D42" w14:textId="77777777" w:rsidR="00BE1D81" w:rsidRPr="00535926" w:rsidRDefault="00BE1D81"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Electricity price for Commercial sector:</w:t>
            </w:r>
          </w:p>
          <w:p w14:paraId="765B57EE" w14:textId="6314390B" w:rsidR="00BE1D81" w:rsidRPr="00535926" w:rsidRDefault="00BE1D81" w:rsidP="000B193F">
            <w:pPr>
              <w:spacing w:after="0" w:line="240" w:lineRule="auto"/>
              <w:rPr>
                <w:rFonts w:asciiTheme="minorHAnsi" w:hAnsiTheme="minorHAnsi" w:cstheme="minorHAnsi"/>
                <w:sz w:val="20"/>
                <w:lang w:eastAsia="zh-CN"/>
              </w:rPr>
            </w:pPr>
            <w:r w:rsidRPr="00535926">
              <w:rPr>
                <w:rFonts w:asciiTheme="minorHAnsi" w:hAnsiTheme="minorHAnsi" w:cstheme="minorHAnsi"/>
                <w:sz w:val="20"/>
                <w:lang w:eastAsia="zh-CN"/>
              </w:rPr>
              <w:t>AUD 0.70/kWh</w:t>
            </w:r>
          </w:p>
        </w:tc>
        <w:tc>
          <w:tcPr>
            <w:tcW w:w="4690" w:type="dxa"/>
            <w:tcBorders>
              <w:top w:val="single" w:sz="4" w:space="0" w:color="auto"/>
              <w:left w:val="single" w:sz="4" w:space="0" w:color="auto"/>
              <w:bottom w:val="single" w:sz="8" w:space="0" w:color="auto"/>
              <w:right w:val="single" w:sz="4" w:space="0" w:color="auto"/>
            </w:tcBorders>
          </w:tcPr>
          <w:p w14:paraId="29493508" w14:textId="56A43398" w:rsidR="00BE1D81" w:rsidRPr="00535926" w:rsidRDefault="00BE1D81" w:rsidP="000B193F">
            <w:pPr>
              <w:pStyle w:val="bullet2"/>
              <w:numPr>
                <w:ilvl w:val="0"/>
                <w:numId w:val="0"/>
              </w:numPr>
              <w:rPr>
                <w:rFonts w:asciiTheme="minorHAnsi" w:hAnsiTheme="minorHAnsi" w:cstheme="minorHAnsi"/>
                <w:sz w:val="20"/>
                <w:szCs w:val="22"/>
              </w:rPr>
            </w:pPr>
            <w:r w:rsidRPr="00535926">
              <w:rPr>
                <w:rFonts w:asciiTheme="minorHAnsi" w:hAnsiTheme="minorHAnsi" w:cstheme="minorHAnsi"/>
                <w:sz w:val="20"/>
                <w:szCs w:val="22"/>
              </w:rPr>
              <w:t>NUC decided to align the electricity price for the commercial sector with the Industrial and Government tariff.</w:t>
            </w:r>
          </w:p>
        </w:tc>
      </w:tr>
    </w:tbl>
    <w:p w14:paraId="6BCF74A1" w14:textId="77777777" w:rsidR="004545E9" w:rsidRPr="00535926" w:rsidRDefault="004545E9" w:rsidP="000B193F">
      <w:pPr>
        <w:pStyle w:val="GEFQuestion"/>
        <w:ind w:left="0"/>
        <w:rPr>
          <w:rFonts w:asciiTheme="minorHAnsi" w:hAnsiTheme="minorHAnsi" w:cstheme="minorHAnsi"/>
          <w:shd w:val="clear" w:color="auto" w:fill="FFFFFF"/>
        </w:rPr>
      </w:pPr>
    </w:p>
    <w:p w14:paraId="1D053FDB" w14:textId="5196635A" w:rsidR="004545E9" w:rsidRPr="00535926" w:rsidRDefault="004545E9" w:rsidP="000B193F">
      <w:pPr>
        <w:pStyle w:val="GEFQuestion"/>
        <w:ind w:left="0"/>
        <w:jc w:val="both"/>
        <w:rPr>
          <w:rFonts w:asciiTheme="minorHAnsi" w:hAnsiTheme="minorHAnsi" w:cstheme="minorHAnsi"/>
          <w:shd w:val="clear" w:color="auto" w:fill="FFFFFF"/>
        </w:rPr>
      </w:pPr>
      <w:r w:rsidRPr="00535926">
        <w:rPr>
          <w:rFonts w:asciiTheme="minorHAnsi" w:hAnsiTheme="minorHAnsi" w:cstheme="minorHAnsi"/>
          <w:shd w:val="clear" w:color="auto" w:fill="FFFFFF"/>
        </w:rPr>
        <w:t>1a.</w:t>
      </w:r>
      <w:r w:rsidR="004532E1" w:rsidRPr="00535926">
        <w:rPr>
          <w:rFonts w:asciiTheme="minorHAnsi" w:hAnsiTheme="minorHAnsi" w:cstheme="minorHAnsi"/>
          <w:shd w:val="clear" w:color="auto" w:fill="FFFFFF"/>
        </w:rPr>
        <w:t xml:space="preserve">2) </w:t>
      </w:r>
      <w:r w:rsidRPr="00535926">
        <w:rPr>
          <w:rFonts w:asciiTheme="minorHAnsi" w:hAnsiTheme="minorHAnsi" w:cstheme="minorHAnsi"/>
          <w:i/>
          <w:shd w:val="clear" w:color="auto" w:fill="FFFFFF"/>
        </w:rPr>
        <w:t>B</w:t>
      </w:r>
      <w:r w:rsidR="004532E1" w:rsidRPr="00535926">
        <w:rPr>
          <w:rFonts w:asciiTheme="minorHAnsi" w:hAnsiTheme="minorHAnsi" w:cstheme="minorHAnsi"/>
          <w:i/>
          <w:shd w:val="clear" w:color="auto" w:fill="FFFFFF"/>
        </w:rPr>
        <w:t>aseline scenario and any associated baseline projects</w:t>
      </w:r>
    </w:p>
    <w:p w14:paraId="7E6172F9" w14:textId="77777777" w:rsidR="00FB4D52" w:rsidRPr="00535926" w:rsidRDefault="00FB4D52" w:rsidP="000B193F">
      <w:pPr>
        <w:spacing w:after="0" w:line="240" w:lineRule="auto"/>
        <w:jc w:val="both"/>
        <w:rPr>
          <w:rFonts w:asciiTheme="minorHAnsi" w:hAnsiTheme="minorHAnsi" w:cstheme="minorHAnsi"/>
        </w:rPr>
      </w:pPr>
    </w:p>
    <w:p w14:paraId="30DEDDF6" w14:textId="69065851" w:rsidR="00E2003D" w:rsidRPr="00535926" w:rsidRDefault="00E2003D" w:rsidP="000B193F">
      <w:pPr>
        <w:spacing w:after="0" w:line="240" w:lineRule="auto"/>
        <w:jc w:val="both"/>
        <w:rPr>
          <w:rFonts w:asciiTheme="minorHAnsi" w:hAnsiTheme="minorHAnsi" w:cstheme="minorHAnsi"/>
        </w:rPr>
      </w:pPr>
      <w:bookmarkStart w:id="13" w:name="_Hlk36118669"/>
      <w:r w:rsidRPr="00535926">
        <w:rPr>
          <w:rFonts w:asciiTheme="minorHAnsi" w:hAnsiTheme="minorHAnsi" w:cstheme="minorHAnsi"/>
        </w:rPr>
        <w:t xml:space="preserve">The following previously identified baseline projects/activities in the GEF-approved PIF are no longer included in the Project Document because these are either already completed or are expected to be completed before the implementation of the </w:t>
      </w:r>
      <w:r w:rsidR="00EA6ABF" w:rsidRPr="00535926">
        <w:rPr>
          <w:rFonts w:asciiTheme="minorHAnsi" w:hAnsiTheme="minorHAnsi" w:cstheme="minorHAnsi"/>
        </w:rPr>
        <w:t>SMARTEN</w:t>
      </w:r>
      <w:r w:rsidRPr="00535926">
        <w:rPr>
          <w:rFonts w:asciiTheme="minorHAnsi" w:hAnsiTheme="minorHAnsi" w:cstheme="minorHAnsi"/>
        </w:rPr>
        <w:t xml:space="preserve"> project</w:t>
      </w:r>
      <w:r w:rsidR="005D6250" w:rsidRPr="00535926">
        <w:rPr>
          <w:rFonts w:asciiTheme="minorHAnsi" w:hAnsiTheme="minorHAnsi" w:cstheme="minorHAnsi"/>
        </w:rPr>
        <w:t xml:space="preserve">, </w:t>
      </w:r>
      <w:bookmarkStart w:id="14" w:name="_Hlk36119876"/>
      <w:r w:rsidR="000A055B" w:rsidRPr="00535926">
        <w:rPr>
          <w:rFonts w:asciiTheme="minorHAnsi" w:hAnsiTheme="minorHAnsi" w:cstheme="minorHAnsi"/>
        </w:rPr>
        <w:t xml:space="preserve">and therefore </w:t>
      </w:r>
      <w:r w:rsidR="005D6250" w:rsidRPr="00535926">
        <w:rPr>
          <w:rFonts w:asciiTheme="minorHAnsi" w:hAnsiTheme="minorHAnsi" w:cstheme="minorHAnsi"/>
        </w:rPr>
        <w:t xml:space="preserve">replaced </w:t>
      </w:r>
      <w:r w:rsidR="000A055B" w:rsidRPr="00535926">
        <w:rPr>
          <w:rFonts w:asciiTheme="minorHAnsi" w:hAnsiTheme="minorHAnsi" w:cstheme="minorHAnsi"/>
        </w:rPr>
        <w:t xml:space="preserve">with appropriate ongoing and soon-to-be implemented </w:t>
      </w:r>
      <w:r w:rsidR="005D6250" w:rsidRPr="00535926">
        <w:rPr>
          <w:rFonts w:asciiTheme="minorHAnsi" w:hAnsiTheme="minorHAnsi" w:cstheme="minorHAnsi"/>
        </w:rPr>
        <w:t>projects</w:t>
      </w:r>
      <w:r w:rsidR="00E55615" w:rsidRPr="00535926">
        <w:rPr>
          <w:rFonts w:asciiTheme="minorHAnsi" w:hAnsiTheme="minorHAnsi" w:cstheme="minorHAnsi"/>
        </w:rPr>
        <w:t xml:space="preserve">. </w:t>
      </w:r>
      <w:bookmarkEnd w:id="13"/>
      <w:bookmarkEnd w:id="14"/>
      <w:r w:rsidR="00E55615" w:rsidRPr="00535926">
        <w:rPr>
          <w:rFonts w:asciiTheme="minorHAnsi" w:hAnsiTheme="minorHAnsi" w:cstheme="minorHAnsi"/>
        </w:rPr>
        <w:t>Please refer to Table G-2 in Annex G for the main results/impacts of these completed baseline projects and activities.</w:t>
      </w:r>
      <w:r w:rsidR="0067668B" w:rsidRPr="00535926">
        <w:rPr>
          <w:rFonts w:asciiTheme="minorHAnsi" w:hAnsiTheme="minorHAnsi" w:cstheme="minorHAnsi"/>
        </w:rPr>
        <w:t xml:space="preserve"> Nevertheless, It is important to remark that the relevant outcomes and results of these completed, or about to be completed projects, have been considered in the design of the SMARTEN activities. </w:t>
      </w:r>
      <w:r w:rsidR="0061070A" w:rsidRPr="00535926">
        <w:rPr>
          <w:rFonts w:asciiTheme="minorHAnsi" w:hAnsiTheme="minorHAnsi" w:cstheme="minorHAnsi"/>
        </w:rPr>
        <w:t xml:space="preserve">For example, the design of specific investment and technical </w:t>
      </w:r>
      <w:r w:rsidR="00F822BF" w:rsidRPr="00535926">
        <w:rPr>
          <w:rFonts w:asciiTheme="minorHAnsi" w:hAnsiTheme="minorHAnsi" w:cstheme="minorHAnsi"/>
        </w:rPr>
        <w:t xml:space="preserve">assistance activities </w:t>
      </w:r>
      <w:r w:rsidR="0061070A" w:rsidRPr="00535926">
        <w:rPr>
          <w:rFonts w:asciiTheme="minorHAnsi" w:hAnsiTheme="minorHAnsi" w:cstheme="minorHAnsi"/>
        </w:rPr>
        <w:t xml:space="preserve">in the project </w:t>
      </w:r>
      <w:r w:rsidR="00F822BF" w:rsidRPr="00535926">
        <w:rPr>
          <w:rFonts w:asciiTheme="minorHAnsi" w:hAnsiTheme="minorHAnsi" w:cstheme="minorHAnsi"/>
        </w:rPr>
        <w:t xml:space="preserve">considered </w:t>
      </w:r>
      <w:r w:rsidR="0061070A" w:rsidRPr="00535926">
        <w:rPr>
          <w:rFonts w:asciiTheme="minorHAnsi" w:hAnsiTheme="minorHAnsi" w:cstheme="minorHAnsi"/>
        </w:rPr>
        <w:t xml:space="preserve">the level of RE-based power </w:t>
      </w:r>
      <w:r w:rsidR="0061070A" w:rsidRPr="00535926">
        <w:rPr>
          <w:rFonts w:asciiTheme="minorHAnsi" w:hAnsiTheme="minorHAnsi" w:cstheme="minorHAnsi"/>
        </w:rPr>
        <w:lastRenderedPageBreak/>
        <w:t xml:space="preserve">generation from the completed </w:t>
      </w:r>
      <w:r w:rsidR="00F822BF" w:rsidRPr="00535926">
        <w:rPr>
          <w:rFonts w:asciiTheme="minorHAnsi" w:hAnsiTheme="minorHAnsi" w:cstheme="minorHAnsi"/>
        </w:rPr>
        <w:t xml:space="preserve">EU/MFAT-financed solar PV system </w:t>
      </w:r>
      <w:r w:rsidR="0061070A" w:rsidRPr="00535926">
        <w:rPr>
          <w:rFonts w:asciiTheme="minorHAnsi" w:hAnsiTheme="minorHAnsi" w:cstheme="minorHAnsi"/>
        </w:rPr>
        <w:t>project and build on it</w:t>
      </w:r>
      <w:r w:rsidR="00F822BF" w:rsidRPr="00535926">
        <w:rPr>
          <w:rFonts w:asciiTheme="minorHAnsi" w:hAnsiTheme="minorHAnsi" w:cstheme="minorHAnsi"/>
        </w:rPr>
        <w:t xml:space="preserve">. Moreover, the specific activities on grid stability are also based on the results of the project on the </w:t>
      </w:r>
      <w:r w:rsidR="0067668B" w:rsidRPr="00535926">
        <w:rPr>
          <w:rFonts w:asciiTheme="minorHAnsi" w:hAnsiTheme="minorHAnsi" w:cstheme="minorHAnsi"/>
        </w:rPr>
        <w:t xml:space="preserve">upgrading </w:t>
      </w:r>
      <w:r w:rsidR="00F822BF" w:rsidRPr="00535926">
        <w:rPr>
          <w:rFonts w:asciiTheme="minorHAnsi" w:hAnsiTheme="minorHAnsi" w:cstheme="minorHAnsi"/>
        </w:rPr>
        <w:t xml:space="preserve">of </w:t>
      </w:r>
      <w:r w:rsidR="0067668B" w:rsidRPr="00535926">
        <w:rPr>
          <w:rFonts w:asciiTheme="minorHAnsi" w:hAnsiTheme="minorHAnsi" w:cstheme="minorHAnsi"/>
        </w:rPr>
        <w:t xml:space="preserve">the transmission lines </w:t>
      </w:r>
      <w:r w:rsidR="00F822BF" w:rsidRPr="00535926">
        <w:rPr>
          <w:rFonts w:asciiTheme="minorHAnsi" w:hAnsiTheme="minorHAnsi" w:cstheme="minorHAnsi"/>
        </w:rPr>
        <w:t xml:space="preserve">of the </w:t>
      </w:r>
      <w:r w:rsidR="0067668B" w:rsidRPr="00535926">
        <w:rPr>
          <w:rFonts w:asciiTheme="minorHAnsi" w:hAnsiTheme="minorHAnsi" w:cstheme="minorHAnsi"/>
        </w:rPr>
        <w:t>national electric grid.</w:t>
      </w:r>
    </w:p>
    <w:p w14:paraId="70F6017A" w14:textId="77777777" w:rsidR="00E2003D" w:rsidRPr="00535926" w:rsidRDefault="00E2003D" w:rsidP="000B193F">
      <w:pPr>
        <w:spacing w:after="0" w:line="240" w:lineRule="auto"/>
        <w:jc w:val="both"/>
        <w:rPr>
          <w:rFonts w:asciiTheme="minorHAnsi" w:hAnsiTheme="minorHAnsi" w:cstheme="minorHAnsi"/>
        </w:rPr>
      </w:pPr>
    </w:p>
    <w:p w14:paraId="1EA1D2AD" w14:textId="49F19F03" w:rsidR="005D6250" w:rsidRPr="00535926" w:rsidRDefault="00E2003D" w:rsidP="000B193F">
      <w:pPr>
        <w:spacing w:after="0" w:line="240" w:lineRule="auto"/>
        <w:jc w:val="both"/>
        <w:rPr>
          <w:rFonts w:asciiTheme="minorHAnsi" w:hAnsiTheme="minorHAnsi" w:cstheme="minorHAnsi"/>
        </w:rPr>
      </w:pPr>
      <w:r w:rsidRPr="00535926">
        <w:rPr>
          <w:rFonts w:asciiTheme="minorHAnsi" w:hAnsiTheme="minorHAnsi" w:cstheme="minorHAnsi"/>
        </w:rPr>
        <w:t xml:space="preserve">The following are additional ongoing, planned and budgeted projects/activities that were further identified during the project development (PPG) phase: (a) </w:t>
      </w:r>
      <w:r w:rsidR="005D6250" w:rsidRPr="00535926">
        <w:rPr>
          <w:rFonts w:asciiTheme="minorHAnsi" w:hAnsiTheme="minorHAnsi" w:cstheme="minorHAnsi"/>
        </w:rPr>
        <w:t xml:space="preserve">the 6.0 </w:t>
      </w:r>
      <w:proofErr w:type="spellStart"/>
      <w:r w:rsidR="005D6250" w:rsidRPr="00535926">
        <w:rPr>
          <w:rFonts w:asciiTheme="minorHAnsi" w:hAnsiTheme="minorHAnsi" w:cstheme="minorHAnsi"/>
        </w:rPr>
        <w:t>MWac</w:t>
      </w:r>
      <w:proofErr w:type="spellEnd"/>
      <w:r w:rsidR="005D6250" w:rsidRPr="00535926">
        <w:rPr>
          <w:rFonts w:asciiTheme="minorHAnsi" w:hAnsiTheme="minorHAnsi" w:cstheme="minorHAnsi"/>
        </w:rPr>
        <w:t xml:space="preserve"> (6.9 </w:t>
      </w:r>
      <w:proofErr w:type="spellStart"/>
      <w:r w:rsidR="005D6250" w:rsidRPr="00535926">
        <w:rPr>
          <w:rFonts w:asciiTheme="minorHAnsi" w:hAnsiTheme="minorHAnsi" w:cstheme="minorHAnsi"/>
        </w:rPr>
        <w:t>MWdc</w:t>
      </w:r>
      <w:proofErr w:type="spellEnd"/>
      <w:r w:rsidR="005D6250" w:rsidRPr="00535926">
        <w:rPr>
          <w:rFonts w:asciiTheme="minorHAnsi" w:hAnsiTheme="minorHAnsi" w:cstheme="minorHAnsi"/>
        </w:rPr>
        <w:t xml:space="preserve">) ADB ground-mounted solar PV power system with battery energy storage system; (b) the CTCN Sustainable Land Transport for Nauru; (c) Water Tanks procurement and installation for the 14 districts; (d) </w:t>
      </w:r>
      <w:r w:rsidR="00B36B5B" w:rsidRPr="00535926">
        <w:rPr>
          <w:rFonts w:asciiTheme="minorHAnsi" w:hAnsiTheme="minorHAnsi" w:cstheme="minorHAnsi"/>
        </w:rPr>
        <w:t>the High EE Household Appliances Financing Scheme</w:t>
      </w:r>
      <w:r w:rsidR="005D6250" w:rsidRPr="00535926">
        <w:rPr>
          <w:rFonts w:asciiTheme="minorHAnsi" w:hAnsiTheme="minorHAnsi" w:cstheme="minorHAnsi"/>
        </w:rPr>
        <w:t>;</w:t>
      </w:r>
      <w:r w:rsidR="00B36B5B" w:rsidRPr="00535926">
        <w:rPr>
          <w:rFonts w:asciiTheme="minorHAnsi" w:hAnsiTheme="minorHAnsi" w:cstheme="minorHAnsi"/>
        </w:rPr>
        <w:t xml:space="preserve"> and</w:t>
      </w:r>
      <w:r w:rsidR="005D6250" w:rsidRPr="00535926">
        <w:rPr>
          <w:rFonts w:asciiTheme="minorHAnsi" w:hAnsiTheme="minorHAnsi" w:cstheme="minorHAnsi"/>
        </w:rPr>
        <w:t xml:space="preserve"> (e) the Nauru Energy Efficiency on the Demand Side (NEEDS) Initiative.</w:t>
      </w:r>
    </w:p>
    <w:p w14:paraId="69DF45EF" w14:textId="77777777" w:rsidR="004545E9" w:rsidRPr="00535926" w:rsidRDefault="004545E9" w:rsidP="000B193F">
      <w:pPr>
        <w:pStyle w:val="GEFQuestion"/>
        <w:ind w:left="0"/>
        <w:rPr>
          <w:rFonts w:asciiTheme="minorHAnsi" w:hAnsiTheme="minorHAnsi" w:cstheme="minorHAnsi"/>
          <w:szCs w:val="22"/>
          <w:shd w:val="clear" w:color="auto" w:fill="FFFFFF"/>
        </w:rPr>
      </w:pPr>
    </w:p>
    <w:p w14:paraId="0712227A" w14:textId="145653D9" w:rsidR="004545E9" w:rsidRPr="00535926" w:rsidRDefault="004545E9" w:rsidP="000B193F">
      <w:pPr>
        <w:pStyle w:val="GEFQuestion"/>
        <w:ind w:left="0"/>
        <w:jc w:val="both"/>
        <w:rPr>
          <w:rFonts w:asciiTheme="minorHAnsi" w:hAnsiTheme="minorHAnsi" w:cstheme="minorHAnsi"/>
          <w:shd w:val="clear" w:color="auto" w:fill="FFFFFF"/>
        </w:rPr>
      </w:pPr>
      <w:r w:rsidRPr="00535926">
        <w:rPr>
          <w:rFonts w:asciiTheme="minorHAnsi" w:hAnsiTheme="minorHAnsi" w:cstheme="minorHAnsi"/>
          <w:shd w:val="clear" w:color="auto" w:fill="FFFFFF"/>
        </w:rPr>
        <w:t>1a.</w:t>
      </w:r>
      <w:r w:rsidR="00F14D40" w:rsidRPr="00535926">
        <w:rPr>
          <w:rFonts w:asciiTheme="minorHAnsi" w:hAnsiTheme="minorHAnsi" w:cstheme="minorHAnsi"/>
          <w:shd w:val="clear" w:color="auto" w:fill="FFFFFF"/>
        </w:rPr>
        <w:t xml:space="preserve">3) </w:t>
      </w:r>
      <w:r w:rsidRPr="00535926">
        <w:rPr>
          <w:rFonts w:asciiTheme="minorHAnsi" w:hAnsiTheme="minorHAnsi" w:cstheme="minorHAnsi"/>
          <w:i/>
          <w:shd w:val="clear" w:color="auto" w:fill="FFFFFF"/>
        </w:rPr>
        <w:t>P</w:t>
      </w:r>
      <w:r w:rsidR="00F14D40" w:rsidRPr="00535926">
        <w:rPr>
          <w:rFonts w:asciiTheme="minorHAnsi" w:hAnsiTheme="minorHAnsi" w:cstheme="minorHAnsi"/>
          <w:i/>
          <w:shd w:val="clear" w:color="auto" w:fill="FFFFFF"/>
        </w:rPr>
        <w:t>roposed alternative scenario with a brief description of expected outcomes and components of the project</w:t>
      </w:r>
    </w:p>
    <w:p w14:paraId="18EA808D" w14:textId="77777777" w:rsidR="00BF13DC" w:rsidRPr="00535926" w:rsidRDefault="00BF13DC" w:rsidP="000B193F">
      <w:pPr>
        <w:pStyle w:val="GEFQuestion"/>
        <w:ind w:left="0"/>
        <w:jc w:val="both"/>
        <w:rPr>
          <w:rFonts w:asciiTheme="minorHAnsi" w:hAnsiTheme="minorHAnsi" w:cstheme="minorHAnsi"/>
          <w:szCs w:val="22"/>
        </w:rPr>
      </w:pPr>
    </w:p>
    <w:p w14:paraId="1AE7D7F5" w14:textId="4431EEFE" w:rsidR="00E2003D" w:rsidRPr="00535926" w:rsidRDefault="00E2003D" w:rsidP="000B193F">
      <w:pPr>
        <w:pStyle w:val="GEFQuestion"/>
        <w:ind w:left="0"/>
        <w:jc w:val="both"/>
        <w:rPr>
          <w:rFonts w:asciiTheme="minorHAnsi" w:hAnsiTheme="minorHAnsi" w:cstheme="minorHAnsi"/>
          <w:szCs w:val="22"/>
        </w:rPr>
      </w:pPr>
      <w:r w:rsidRPr="00535926">
        <w:rPr>
          <w:rFonts w:asciiTheme="minorHAnsi" w:hAnsiTheme="minorHAnsi" w:cstheme="minorHAnsi"/>
          <w:szCs w:val="22"/>
        </w:rPr>
        <w:t xml:space="preserve">Please refer to </w:t>
      </w:r>
      <w:r w:rsidR="00D3785A" w:rsidRPr="00535926">
        <w:rPr>
          <w:rFonts w:asciiTheme="minorHAnsi" w:hAnsiTheme="minorHAnsi" w:cstheme="minorHAnsi"/>
          <w:szCs w:val="22"/>
        </w:rPr>
        <w:t xml:space="preserve">Table G-1 of </w:t>
      </w:r>
      <w:r w:rsidRPr="00535926">
        <w:rPr>
          <w:rFonts w:asciiTheme="minorHAnsi" w:hAnsiTheme="minorHAnsi" w:cstheme="minorHAnsi"/>
          <w:szCs w:val="22"/>
        </w:rPr>
        <w:t xml:space="preserve">Annex </w:t>
      </w:r>
      <w:r w:rsidR="00FB4E98" w:rsidRPr="00535926">
        <w:rPr>
          <w:rFonts w:asciiTheme="minorHAnsi" w:hAnsiTheme="minorHAnsi" w:cstheme="minorHAnsi"/>
          <w:szCs w:val="22"/>
        </w:rPr>
        <w:t>G</w:t>
      </w:r>
      <w:r w:rsidRPr="00535926">
        <w:rPr>
          <w:rFonts w:asciiTheme="minorHAnsi" w:hAnsiTheme="minorHAnsi" w:cstheme="minorHAnsi"/>
          <w:szCs w:val="22"/>
        </w:rPr>
        <w:t xml:space="preserve"> of this document.</w:t>
      </w:r>
    </w:p>
    <w:p w14:paraId="5FDC840F" w14:textId="77777777" w:rsidR="004545E9" w:rsidRPr="00535926" w:rsidRDefault="004545E9" w:rsidP="000B193F">
      <w:pPr>
        <w:pStyle w:val="GEFQuestion"/>
        <w:ind w:left="0"/>
        <w:rPr>
          <w:rFonts w:asciiTheme="minorHAnsi" w:hAnsiTheme="minorHAnsi" w:cstheme="minorHAnsi"/>
          <w:shd w:val="clear" w:color="auto" w:fill="FFFFFF"/>
        </w:rPr>
      </w:pPr>
    </w:p>
    <w:p w14:paraId="583F1610" w14:textId="35B50E35" w:rsidR="004545E9" w:rsidRPr="00535926" w:rsidRDefault="004545E9" w:rsidP="000B193F">
      <w:pPr>
        <w:pStyle w:val="GEFQuestion"/>
        <w:ind w:left="0"/>
        <w:jc w:val="both"/>
        <w:rPr>
          <w:rFonts w:asciiTheme="minorHAnsi" w:hAnsiTheme="minorHAnsi" w:cstheme="minorHAnsi"/>
          <w:shd w:val="clear" w:color="auto" w:fill="FFFFFF"/>
        </w:rPr>
      </w:pPr>
      <w:r w:rsidRPr="00535926">
        <w:rPr>
          <w:rFonts w:asciiTheme="minorHAnsi" w:hAnsiTheme="minorHAnsi" w:cstheme="minorHAnsi"/>
          <w:shd w:val="clear" w:color="auto" w:fill="FFFFFF"/>
        </w:rPr>
        <w:t>1a.</w:t>
      </w:r>
      <w:r w:rsidR="00F14D40" w:rsidRPr="00535926">
        <w:rPr>
          <w:rFonts w:asciiTheme="minorHAnsi" w:hAnsiTheme="minorHAnsi" w:cstheme="minorHAnsi"/>
          <w:shd w:val="clear" w:color="auto" w:fill="FFFFFF"/>
        </w:rPr>
        <w:t xml:space="preserve">4) </w:t>
      </w:r>
      <w:r w:rsidRPr="00535926">
        <w:rPr>
          <w:rFonts w:asciiTheme="minorHAnsi" w:hAnsiTheme="minorHAnsi" w:cstheme="minorHAnsi"/>
          <w:i/>
          <w:shd w:val="clear" w:color="auto" w:fill="FFFFFF"/>
        </w:rPr>
        <w:t>A</w:t>
      </w:r>
      <w:r w:rsidR="00F14D40" w:rsidRPr="00535926">
        <w:rPr>
          <w:rFonts w:asciiTheme="minorHAnsi" w:hAnsiTheme="minorHAnsi" w:cstheme="minorHAnsi"/>
          <w:i/>
          <w:shd w:val="clear" w:color="auto" w:fill="FFFFFF"/>
        </w:rPr>
        <w:t>lignment with GEF focal area and/or Impact Program strategies</w:t>
      </w:r>
      <w:r w:rsidR="00E2003D" w:rsidRPr="00535926">
        <w:rPr>
          <w:rFonts w:asciiTheme="minorHAnsi" w:hAnsiTheme="minorHAnsi" w:cstheme="minorHAnsi"/>
          <w:i/>
          <w:shd w:val="clear" w:color="auto" w:fill="FFFFFF"/>
        </w:rPr>
        <w:t>:</w:t>
      </w:r>
      <w:r w:rsidR="00E2003D" w:rsidRPr="00535926">
        <w:rPr>
          <w:rFonts w:asciiTheme="minorHAnsi" w:hAnsiTheme="minorHAnsi" w:cstheme="minorHAnsi"/>
          <w:shd w:val="clear" w:color="auto" w:fill="FFFFFF"/>
        </w:rPr>
        <w:t xml:space="preserve"> N/A</w:t>
      </w:r>
    </w:p>
    <w:p w14:paraId="796E45BC" w14:textId="77777777" w:rsidR="004545E9" w:rsidRPr="00535926" w:rsidRDefault="004545E9" w:rsidP="000B193F">
      <w:pPr>
        <w:pStyle w:val="GEFQuestion"/>
        <w:ind w:left="0"/>
        <w:rPr>
          <w:rFonts w:asciiTheme="minorHAnsi" w:hAnsiTheme="minorHAnsi" w:cstheme="minorHAnsi"/>
          <w:shd w:val="clear" w:color="auto" w:fill="FFFFFF"/>
        </w:rPr>
      </w:pPr>
    </w:p>
    <w:p w14:paraId="4A76D7C2" w14:textId="1F9AA07A" w:rsidR="004545E9" w:rsidRPr="00535926" w:rsidRDefault="004545E9" w:rsidP="000B193F">
      <w:pPr>
        <w:pStyle w:val="GEFQuestion"/>
        <w:ind w:left="0"/>
        <w:jc w:val="both"/>
        <w:rPr>
          <w:rFonts w:asciiTheme="minorHAnsi" w:hAnsiTheme="minorHAnsi" w:cstheme="minorHAnsi"/>
        </w:rPr>
      </w:pPr>
      <w:r w:rsidRPr="00535926">
        <w:rPr>
          <w:rFonts w:asciiTheme="minorHAnsi" w:hAnsiTheme="minorHAnsi" w:cstheme="minorHAnsi"/>
          <w:shd w:val="clear" w:color="auto" w:fill="FFFFFF"/>
        </w:rPr>
        <w:t>1a.5</w:t>
      </w:r>
      <w:r w:rsidR="007F7CA5" w:rsidRPr="00535926">
        <w:rPr>
          <w:rFonts w:asciiTheme="minorHAnsi" w:hAnsiTheme="minorHAnsi" w:cstheme="minorHAnsi"/>
          <w:shd w:val="clear" w:color="auto" w:fill="FFFFFF"/>
        </w:rPr>
        <w:t xml:space="preserve">) </w:t>
      </w:r>
      <w:r w:rsidRPr="00535926">
        <w:rPr>
          <w:rFonts w:asciiTheme="minorHAnsi" w:hAnsiTheme="minorHAnsi" w:cstheme="minorHAnsi"/>
          <w:i/>
          <w:shd w:val="clear" w:color="auto" w:fill="FFFFFF"/>
        </w:rPr>
        <w:t>I</w:t>
      </w:r>
      <w:r w:rsidR="007F7CA5" w:rsidRPr="00535926">
        <w:rPr>
          <w:rFonts w:asciiTheme="minorHAnsi" w:hAnsiTheme="minorHAnsi" w:cstheme="minorHAnsi"/>
          <w:i/>
          <w:shd w:val="clear" w:color="auto" w:fill="FFFFFF"/>
        </w:rPr>
        <w:t xml:space="preserve">ncremental/additional cost reasoning and expected </w:t>
      </w:r>
      <w:r w:rsidR="007F7CA5" w:rsidRPr="00535926">
        <w:rPr>
          <w:rFonts w:asciiTheme="minorHAnsi" w:hAnsiTheme="minorHAnsi" w:cstheme="minorHAnsi"/>
          <w:i/>
        </w:rPr>
        <w:t>contributions from the baseline, the GEFTF, LDCF, SCCF, and co-financing</w:t>
      </w:r>
      <w:r w:rsidR="00E2003D" w:rsidRPr="00535926">
        <w:rPr>
          <w:rFonts w:asciiTheme="minorHAnsi" w:hAnsiTheme="minorHAnsi" w:cstheme="minorHAnsi"/>
          <w:i/>
        </w:rPr>
        <w:t>:</w:t>
      </w:r>
      <w:r w:rsidR="00E2003D" w:rsidRPr="00535926">
        <w:rPr>
          <w:rFonts w:asciiTheme="minorHAnsi" w:hAnsiTheme="minorHAnsi" w:cstheme="minorHAnsi"/>
        </w:rPr>
        <w:t xml:space="preserve"> N/A</w:t>
      </w:r>
    </w:p>
    <w:p w14:paraId="4DEA112B" w14:textId="77777777" w:rsidR="004545E9" w:rsidRPr="00535926" w:rsidRDefault="004545E9" w:rsidP="000B193F">
      <w:pPr>
        <w:pStyle w:val="GEFQuestion"/>
        <w:ind w:left="0"/>
        <w:rPr>
          <w:rFonts w:asciiTheme="minorHAnsi" w:hAnsiTheme="minorHAnsi" w:cstheme="minorHAnsi"/>
        </w:rPr>
      </w:pPr>
    </w:p>
    <w:p w14:paraId="399548B0" w14:textId="5BB9292D" w:rsidR="004545E9" w:rsidRPr="00535926" w:rsidRDefault="004545E9" w:rsidP="000B193F">
      <w:pPr>
        <w:pStyle w:val="GEFQuestion"/>
        <w:ind w:left="0"/>
        <w:jc w:val="both"/>
        <w:rPr>
          <w:rFonts w:asciiTheme="minorHAnsi" w:hAnsiTheme="minorHAnsi" w:cstheme="minorHAnsi"/>
        </w:rPr>
      </w:pPr>
      <w:r w:rsidRPr="00535926">
        <w:rPr>
          <w:rFonts w:asciiTheme="minorHAnsi" w:hAnsiTheme="minorHAnsi" w:cstheme="minorHAnsi"/>
        </w:rPr>
        <w:t>1a.</w:t>
      </w:r>
      <w:r w:rsidR="000B754B" w:rsidRPr="00535926">
        <w:rPr>
          <w:rFonts w:asciiTheme="minorHAnsi" w:hAnsiTheme="minorHAnsi" w:cstheme="minorHAnsi"/>
        </w:rPr>
        <w:t>6</w:t>
      </w:r>
      <w:r w:rsidR="007F7CA5" w:rsidRPr="00535926">
        <w:rPr>
          <w:rFonts w:asciiTheme="minorHAnsi" w:hAnsiTheme="minorHAnsi" w:cstheme="minorHAnsi"/>
        </w:rPr>
        <w:t xml:space="preserve">) </w:t>
      </w:r>
      <w:r w:rsidRPr="00535926">
        <w:rPr>
          <w:rFonts w:asciiTheme="minorHAnsi" w:hAnsiTheme="minorHAnsi" w:cstheme="minorHAnsi"/>
          <w:i/>
        </w:rPr>
        <w:t>G</w:t>
      </w:r>
      <w:r w:rsidR="007F7CA5" w:rsidRPr="00535926">
        <w:rPr>
          <w:rFonts w:asciiTheme="minorHAnsi" w:hAnsiTheme="minorHAnsi" w:cstheme="minorHAnsi"/>
          <w:i/>
        </w:rPr>
        <w:t xml:space="preserve">lobal environmental benefits (GEFTF) and/or </w:t>
      </w:r>
      <w:r w:rsidR="00EB1128" w:rsidRPr="00535926">
        <w:rPr>
          <w:rFonts w:asciiTheme="minorHAnsi" w:hAnsiTheme="minorHAnsi" w:cstheme="minorHAnsi"/>
          <w:i/>
        </w:rPr>
        <w:t>adaptation benefits (LDCF/SCCF)</w:t>
      </w:r>
      <w:r w:rsidR="00E2003D" w:rsidRPr="00535926">
        <w:rPr>
          <w:rFonts w:asciiTheme="minorHAnsi" w:hAnsiTheme="minorHAnsi" w:cstheme="minorHAnsi"/>
          <w:i/>
        </w:rPr>
        <w:t>:</w:t>
      </w:r>
      <w:r w:rsidR="00E2003D" w:rsidRPr="00535926">
        <w:rPr>
          <w:rFonts w:asciiTheme="minorHAnsi" w:hAnsiTheme="minorHAnsi" w:cstheme="minorHAnsi"/>
        </w:rPr>
        <w:t xml:space="preserve"> N/A</w:t>
      </w:r>
    </w:p>
    <w:p w14:paraId="6D66762C" w14:textId="77777777" w:rsidR="004545E9" w:rsidRPr="00535926" w:rsidRDefault="004545E9" w:rsidP="000B193F">
      <w:pPr>
        <w:pStyle w:val="GEFQuestion"/>
        <w:ind w:left="0"/>
        <w:rPr>
          <w:rFonts w:asciiTheme="minorHAnsi" w:hAnsiTheme="minorHAnsi" w:cstheme="minorHAnsi"/>
        </w:rPr>
      </w:pPr>
    </w:p>
    <w:p w14:paraId="51027FBF" w14:textId="24263A85" w:rsidR="004545E9" w:rsidRPr="00535926" w:rsidRDefault="004545E9" w:rsidP="000B193F">
      <w:pPr>
        <w:pStyle w:val="GEFQuestion"/>
        <w:ind w:left="0"/>
        <w:jc w:val="both"/>
        <w:rPr>
          <w:rFonts w:asciiTheme="minorHAnsi" w:hAnsiTheme="minorHAnsi" w:cstheme="minorHAnsi"/>
        </w:rPr>
      </w:pPr>
      <w:r w:rsidRPr="00535926">
        <w:rPr>
          <w:rFonts w:asciiTheme="minorHAnsi" w:hAnsiTheme="minorHAnsi" w:cstheme="minorHAnsi"/>
        </w:rPr>
        <w:t>1a.</w:t>
      </w:r>
      <w:r w:rsidR="000B754B" w:rsidRPr="00535926">
        <w:rPr>
          <w:rFonts w:asciiTheme="minorHAnsi" w:hAnsiTheme="minorHAnsi" w:cstheme="minorHAnsi"/>
        </w:rPr>
        <w:t>7</w:t>
      </w:r>
      <w:r w:rsidR="007F7CA5" w:rsidRPr="00535926">
        <w:rPr>
          <w:rFonts w:asciiTheme="minorHAnsi" w:hAnsiTheme="minorHAnsi" w:cstheme="minorHAnsi"/>
        </w:rPr>
        <w:t xml:space="preserve">) </w:t>
      </w:r>
      <w:r w:rsidRPr="00535926">
        <w:rPr>
          <w:rFonts w:asciiTheme="minorHAnsi" w:hAnsiTheme="minorHAnsi" w:cstheme="minorHAnsi"/>
          <w:i/>
        </w:rPr>
        <w:t>I</w:t>
      </w:r>
      <w:r w:rsidR="007F7CA5" w:rsidRPr="00535926">
        <w:rPr>
          <w:rFonts w:asciiTheme="minorHAnsi" w:hAnsiTheme="minorHAnsi" w:cstheme="minorHAnsi"/>
          <w:i/>
        </w:rPr>
        <w:t xml:space="preserve">nnovativeness, sustainability </w:t>
      </w:r>
      <w:r w:rsidR="00E2003D" w:rsidRPr="00535926">
        <w:rPr>
          <w:rFonts w:asciiTheme="minorHAnsi" w:hAnsiTheme="minorHAnsi" w:cstheme="minorHAnsi"/>
          <w:i/>
        </w:rPr>
        <w:t>and potential for scaling up:</w:t>
      </w:r>
      <w:r w:rsidR="00E2003D" w:rsidRPr="00535926">
        <w:rPr>
          <w:rFonts w:asciiTheme="minorHAnsi" w:hAnsiTheme="minorHAnsi" w:cstheme="minorHAnsi"/>
        </w:rPr>
        <w:t xml:space="preserve"> N/A</w:t>
      </w:r>
    </w:p>
    <w:p w14:paraId="18630B1D" w14:textId="08E1944A" w:rsidR="007F7CA5" w:rsidRPr="00535926" w:rsidRDefault="007F7CA5" w:rsidP="000B193F">
      <w:pPr>
        <w:pStyle w:val="GEFQuestion"/>
        <w:ind w:left="0"/>
        <w:rPr>
          <w:rFonts w:asciiTheme="minorHAnsi" w:hAnsiTheme="minorHAnsi" w:cstheme="minorHAnsi"/>
        </w:rPr>
      </w:pPr>
      <w:r w:rsidRPr="00535926">
        <w:rPr>
          <w:rFonts w:asciiTheme="minorHAnsi" w:hAnsiTheme="minorHAnsi" w:cstheme="minorHAnsi"/>
        </w:rPr>
        <w:t xml:space="preserve"> </w:t>
      </w:r>
      <w:r w:rsidRPr="00535926">
        <w:rPr>
          <w:rFonts w:asciiTheme="minorHAnsi" w:hAnsiTheme="minorHAnsi" w:cstheme="minorHAnsi"/>
        </w:rPr>
        <w:t> </w:t>
      </w:r>
    </w:p>
    <w:p w14:paraId="7478A646" w14:textId="268E7D32" w:rsidR="003F4B0C" w:rsidRPr="00535926" w:rsidRDefault="00FE75F6" w:rsidP="000B193F">
      <w:pPr>
        <w:pStyle w:val="GEFFieldtoFillout"/>
        <w:ind w:left="0"/>
        <w:jc w:val="both"/>
        <w:rPr>
          <w:rFonts w:asciiTheme="minorHAnsi" w:hAnsiTheme="minorHAnsi" w:cstheme="minorHAnsi"/>
        </w:rPr>
      </w:pPr>
      <w:r w:rsidRPr="00535926">
        <w:rPr>
          <w:rFonts w:asciiTheme="minorHAnsi" w:hAnsiTheme="minorHAnsi" w:cstheme="minorHAnsi"/>
          <w:i/>
        </w:rPr>
        <w:t>1b.</w:t>
      </w:r>
      <w:r w:rsidR="006E4EF0" w:rsidRPr="00535926">
        <w:rPr>
          <w:rFonts w:asciiTheme="minorHAnsi" w:hAnsiTheme="minorHAnsi" w:cstheme="minorHAnsi"/>
          <w:i/>
        </w:rPr>
        <w:t xml:space="preserve"> Project Map and Geo-Coordinates</w:t>
      </w:r>
      <w:r w:rsidR="006E4EF0" w:rsidRPr="00535926">
        <w:rPr>
          <w:rFonts w:asciiTheme="minorHAnsi" w:hAnsiTheme="minorHAnsi" w:cstheme="minorHAnsi"/>
        </w:rPr>
        <w:t xml:space="preserve">. </w:t>
      </w:r>
      <w:r w:rsidR="003F4B0C" w:rsidRPr="00535926">
        <w:rPr>
          <w:rFonts w:asciiTheme="minorHAnsi" w:hAnsiTheme="minorHAnsi" w:cstheme="minorHAnsi"/>
        </w:rPr>
        <w:t xml:space="preserve">Please provide geo-referenced information </w:t>
      </w:r>
      <w:r w:rsidR="000C235F" w:rsidRPr="00535926">
        <w:rPr>
          <w:rFonts w:asciiTheme="minorHAnsi" w:hAnsiTheme="minorHAnsi" w:cstheme="minorHAnsi"/>
        </w:rPr>
        <w:t xml:space="preserve">and map </w:t>
      </w:r>
      <w:r w:rsidR="003F4B0C" w:rsidRPr="00535926">
        <w:rPr>
          <w:rFonts w:asciiTheme="minorHAnsi" w:hAnsiTheme="minorHAnsi" w:cstheme="minorHAnsi"/>
        </w:rPr>
        <w:t xml:space="preserve">where the project interventions will take place. </w:t>
      </w:r>
    </w:p>
    <w:p w14:paraId="43659B8A" w14:textId="54B9233C" w:rsidR="00974C02" w:rsidRPr="00535926" w:rsidRDefault="00974C02" w:rsidP="000B193F">
      <w:pPr>
        <w:pStyle w:val="GEFFieldtoFillout"/>
        <w:ind w:left="0"/>
        <w:jc w:val="both"/>
        <w:rPr>
          <w:rFonts w:asciiTheme="minorHAnsi" w:hAnsiTheme="minorHAnsi" w:cstheme="minorHAnsi"/>
        </w:rPr>
      </w:pPr>
    </w:p>
    <w:p w14:paraId="1093B5B4" w14:textId="77777777" w:rsidR="009D3CF6" w:rsidRPr="00535926" w:rsidRDefault="009D3CF6" w:rsidP="000B193F">
      <w:pPr>
        <w:pStyle w:val="Heading2"/>
        <w:rPr>
          <w:rFonts w:asciiTheme="minorHAnsi" w:hAnsiTheme="minorHAnsi" w:cstheme="minorHAnsi"/>
          <w:b/>
          <w:i w:val="0"/>
          <w:sz w:val="22"/>
          <w:szCs w:val="22"/>
          <w:lang w:val="en-US"/>
        </w:rPr>
      </w:pPr>
      <w:r w:rsidRPr="00535926">
        <w:rPr>
          <w:rFonts w:asciiTheme="minorHAnsi" w:hAnsiTheme="minorHAnsi" w:cstheme="minorHAnsi"/>
          <w:b/>
          <w:i w:val="0"/>
          <w:sz w:val="22"/>
          <w:szCs w:val="22"/>
          <w:lang w:val="en-US"/>
        </w:rPr>
        <w:t>Map of Nauru</w:t>
      </w:r>
      <w:r w:rsidRPr="00535926">
        <w:rPr>
          <w:rStyle w:val="FootnoteReference"/>
          <w:rFonts w:asciiTheme="minorHAnsi" w:hAnsiTheme="minorHAnsi" w:cstheme="minorHAnsi"/>
          <w:b/>
          <w:i w:val="0"/>
          <w:sz w:val="22"/>
          <w:szCs w:val="22"/>
          <w:lang w:val="en-US"/>
        </w:rPr>
        <w:footnoteReference w:id="1"/>
      </w:r>
      <w:r w:rsidRPr="00535926">
        <w:rPr>
          <w:rFonts w:asciiTheme="minorHAnsi" w:hAnsiTheme="minorHAnsi" w:cstheme="minorHAnsi"/>
          <w:b/>
          <w:i w:val="0"/>
          <w:sz w:val="22"/>
          <w:szCs w:val="22"/>
          <w:lang w:val="en-US"/>
        </w:rPr>
        <w:t>:</w:t>
      </w:r>
      <w:r w:rsidRPr="00535926">
        <w:rPr>
          <w:rFonts w:asciiTheme="minorHAnsi" w:hAnsiTheme="minorHAnsi" w:cstheme="minorHAnsi"/>
          <w:b/>
          <w:i w:val="0"/>
          <w:sz w:val="22"/>
          <w:szCs w:val="22"/>
          <w:lang w:val="en-US"/>
        </w:rPr>
        <w:tab/>
      </w:r>
    </w:p>
    <w:p w14:paraId="7A20D3A4" w14:textId="6A10CDEC" w:rsidR="009D3CF6" w:rsidRPr="00535926" w:rsidRDefault="009D3CF6" w:rsidP="000B193F">
      <w:pPr>
        <w:pStyle w:val="Heading2"/>
        <w:rPr>
          <w:rFonts w:asciiTheme="minorHAnsi" w:hAnsiTheme="minorHAnsi" w:cstheme="minorHAnsi"/>
          <w:sz w:val="22"/>
          <w:szCs w:val="22"/>
          <w:lang w:val="en-US"/>
        </w:rPr>
      </w:pPr>
      <w:r w:rsidRPr="00535926">
        <w:rPr>
          <w:rFonts w:asciiTheme="minorHAnsi" w:hAnsiTheme="minorHAnsi" w:cstheme="minorHAnsi"/>
          <w:b/>
          <w:i w:val="0"/>
          <w:sz w:val="22"/>
          <w:szCs w:val="22"/>
          <w:lang w:val="en-US"/>
        </w:rPr>
        <w:t>Spatial Coordinates (</w:t>
      </w:r>
      <w:r w:rsidR="00A766A9" w:rsidRPr="00535926">
        <w:rPr>
          <w:rFonts w:asciiTheme="minorHAnsi" w:hAnsiTheme="minorHAnsi" w:cstheme="minorHAnsi"/>
          <w:b/>
          <w:i w:val="0"/>
          <w:sz w:val="22"/>
          <w:szCs w:val="22"/>
          <w:lang w:val="en-US"/>
        </w:rPr>
        <w:t>DCIE</w:t>
      </w:r>
      <w:r w:rsidRPr="00535926">
        <w:rPr>
          <w:rFonts w:asciiTheme="minorHAnsi" w:hAnsiTheme="minorHAnsi" w:cstheme="minorHAnsi"/>
          <w:b/>
          <w:i w:val="0"/>
          <w:sz w:val="22"/>
          <w:szCs w:val="22"/>
          <w:lang w:val="en-US"/>
        </w:rPr>
        <w:t>)</w:t>
      </w:r>
      <w:r w:rsidR="00E55615" w:rsidRPr="00535926">
        <w:rPr>
          <w:rFonts w:asciiTheme="minorHAnsi" w:hAnsiTheme="minorHAnsi" w:cstheme="minorHAnsi"/>
          <w:b/>
          <w:i w:val="0"/>
          <w:sz w:val="22"/>
          <w:szCs w:val="22"/>
          <w:lang w:val="en-US"/>
        </w:rPr>
        <w:t xml:space="preserve">: </w:t>
      </w:r>
      <w:r w:rsidRPr="00535926">
        <w:rPr>
          <w:rFonts w:asciiTheme="minorHAnsi" w:hAnsiTheme="minorHAnsi" w:cstheme="minorHAnsi"/>
          <w:b/>
          <w:i w:val="0"/>
          <w:sz w:val="22"/>
          <w:szCs w:val="22"/>
          <w:lang w:val="en-US"/>
        </w:rPr>
        <w:t>Latitude: 0.5407732 S</w:t>
      </w:r>
      <w:r w:rsidRPr="00535926">
        <w:rPr>
          <w:rFonts w:asciiTheme="minorHAnsi" w:hAnsiTheme="minorHAnsi" w:cstheme="minorHAnsi"/>
          <w:b/>
          <w:i w:val="0"/>
          <w:sz w:val="22"/>
          <w:szCs w:val="22"/>
          <w:lang w:val="en-US"/>
        </w:rPr>
        <w:tab/>
        <w:t xml:space="preserve">     -</w:t>
      </w:r>
      <w:r w:rsidRPr="00535926">
        <w:rPr>
          <w:rFonts w:asciiTheme="minorHAnsi" w:hAnsiTheme="minorHAnsi" w:cstheme="minorHAnsi"/>
          <w:b/>
          <w:i w:val="0"/>
          <w:sz w:val="22"/>
          <w:szCs w:val="22"/>
          <w:lang w:val="en-US"/>
        </w:rPr>
        <w:tab/>
        <w:t>Longitude: 166.240574 E</w:t>
      </w:r>
    </w:p>
    <w:p w14:paraId="58643AC7" w14:textId="77777777" w:rsidR="009D3CF6" w:rsidRPr="00535926" w:rsidRDefault="009D3CF6" w:rsidP="000B193F">
      <w:pPr>
        <w:pStyle w:val="Heading2"/>
        <w:rPr>
          <w:rFonts w:asciiTheme="minorHAnsi" w:hAnsiTheme="minorHAnsi" w:cstheme="minorHAnsi"/>
          <w:szCs w:val="22"/>
          <w:lang w:val="en-US"/>
        </w:rPr>
      </w:pPr>
    </w:p>
    <w:p w14:paraId="198740CA" w14:textId="182FDC68" w:rsidR="009D3CF6" w:rsidRPr="00535926" w:rsidRDefault="009D3CF6" w:rsidP="00E55615">
      <w:pPr>
        <w:pStyle w:val="GEFFieldtoFillout"/>
        <w:ind w:left="0"/>
        <w:jc w:val="center"/>
        <w:rPr>
          <w:rFonts w:asciiTheme="minorHAnsi" w:hAnsiTheme="minorHAnsi" w:cstheme="minorHAnsi"/>
        </w:rPr>
      </w:pPr>
      <w:r w:rsidRPr="00535926">
        <w:rPr>
          <w:rFonts w:asciiTheme="minorHAnsi" w:hAnsiTheme="minorHAnsi" w:cstheme="minorHAnsi"/>
          <w:noProof/>
        </w:rPr>
        <w:drawing>
          <wp:inline distT="0" distB="0" distL="0" distR="0" wp14:anchorId="7F273BC6" wp14:editId="5DDB9438">
            <wp:extent cx="3348355" cy="2444750"/>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6808" cy="2502031"/>
                    </a:xfrm>
                    <a:prstGeom prst="rect">
                      <a:avLst/>
                    </a:prstGeom>
                    <a:noFill/>
                    <a:ln>
                      <a:noFill/>
                    </a:ln>
                  </pic:spPr>
                </pic:pic>
              </a:graphicData>
            </a:graphic>
          </wp:inline>
        </w:drawing>
      </w:r>
    </w:p>
    <w:p w14:paraId="57AD7EDA" w14:textId="77777777" w:rsidR="004545E9" w:rsidRPr="00535926" w:rsidRDefault="004545E9" w:rsidP="000B193F">
      <w:pPr>
        <w:pStyle w:val="GEFFieldtoFillout"/>
        <w:ind w:left="0"/>
        <w:rPr>
          <w:rFonts w:asciiTheme="minorHAnsi" w:hAnsiTheme="minorHAnsi" w:cstheme="minorHAnsi"/>
        </w:rPr>
      </w:pPr>
    </w:p>
    <w:p w14:paraId="4B9E38F7" w14:textId="1FD6DA8C" w:rsidR="00FB0AD0" w:rsidRPr="00535926" w:rsidRDefault="00FE75F6" w:rsidP="000B193F">
      <w:pPr>
        <w:spacing w:after="0" w:line="240" w:lineRule="auto"/>
        <w:outlineLvl w:val="0"/>
        <w:rPr>
          <w:rFonts w:asciiTheme="minorHAnsi" w:hAnsiTheme="minorHAnsi" w:cstheme="minorHAnsi"/>
          <w:color w:val="000000"/>
        </w:rPr>
      </w:pPr>
      <w:r w:rsidRPr="00535926">
        <w:rPr>
          <w:rFonts w:asciiTheme="minorHAnsi" w:hAnsiTheme="minorHAnsi" w:cstheme="minorHAnsi"/>
          <w:i/>
        </w:rPr>
        <w:t>1c</w:t>
      </w:r>
      <w:r w:rsidR="007F7CA5" w:rsidRPr="00535926">
        <w:rPr>
          <w:rFonts w:asciiTheme="minorHAnsi" w:hAnsiTheme="minorHAnsi" w:cstheme="minorHAnsi"/>
          <w:i/>
        </w:rPr>
        <w:t>.</w:t>
      </w:r>
      <w:r w:rsidR="00FB0AD0" w:rsidRPr="00535926">
        <w:rPr>
          <w:rFonts w:asciiTheme="minorHAnsi" w:hAnsiTheme="minorHAnsi" w:cstheme="minorHAnsi"/>
          <w:color w:val="000000"/>
        </w:rPr>
        <w:t xml:space="preserve"> </w:t>
      </w:r>
      <w:r w:rsidR="00FB0AD0" w:rsidRPr="00535926">
        <w:rPr>
          <w:rFonts w:asciiTheme="minorHAnsi" w:hAnsiTheme="minorHAnsi" w:cstheme="minorHAnsi"/>
          <w:i/>
          <w:color w:val="000000"/>
        </w:rPr>
        <w:t xml:space="preserve">Child Project?  </w:t>
      </w:r>
      <w:r w:rsidR="00E2003D" w:rsidRPr="00535926">
        <w:rPr>
          <w:rFonts w:asciiTheme="minorHAnsi" w:hAnsiTheme="minorHAnsi" w:cstheme="minorHAnsi"/>
          <w:color w:val="000000"/>
        </w:rPr>
        <w:t>NO</w:t>
      </w:r>
      <w:r w:rsidR="004545E9" w:rsidRPr="00535926">
        <w:rPr>
          <w:rFonts w:asciiTheme="minorHAnsi" w:hAnsiTheme="minorHAnsi" w:cstheme="minorHAnsi"/>
          <w:color w:val="000000"/>
        </w:rPr>
        <w:t xml:space="preserve"> </w:t>
      </w:r>
    </w:p>
    <w:p w14:paraId="0FFC3127" w14:textId="6EE5A4B8" w:rsidR="00FB0AD0" w:rsidRPr="00535926" w:rsidRDefault="00FB0AD0" w:rsidP="000B193F">
      <w:pPr>
        <w:snapToGrid w:val="0"/>
        <w:spacing w:after="0" w:line="240" w:lineRule="auto"/>
        <w:outlineLvl w:val="0"/>
        <w:rPr>
          <w:rFonts w:asciiTheme="minorHAnsi" w:hAnsiTheme="minorHAnsi" w:cstheme="minorHAnsi"/>
          <w:color w:val="000000"/>
        </w:rPr>
      </w:pPr>
    </w:p>
    <w:p w14:paraId="4741C623" w14:textId="311F9981" w:rsidR="004545E9" w:rsidRPr="00535926" w:rsidRDefault="00FE75F6" w:rsidP="00D3785A">
      <w:pPr>
        <w:pStyle w:val="ListParagraph"/>
        <w:rPr>
          <w:i/>
          <w:lang w:val="en-US"/>
        </w:rPr>
      </w:pPr>
      <w:r w:rsidRPr="00535926">
        <w:rPr>
          <w:lang w:val="en-US"/>
        </w:rPr>
        <w:t>2</w:t>
      </w:r>
      <w:r w:rsidR="00C72572" w:rsidRPr="00535926">
        <w:rPr>
          <w:lang w:val="en-US"/>
        </w:rPr>
        <w:t xml:space="preserve">. </w:t>
      </w:r>
      <w:r w:rsidR="00866152" w:rsidRPr="00535926">
        <w:rPr>
          <w:lang w:val="en-US"/>
        </w:rPr>
        <w:t xml:space="preserve">Stakeholders. </w:t>
      </w:r>
      <w:r w:rsidR="00602AB2" w:rsidRPr="00535926">
        <w:rPr>
          <w:lang w:val="en-US"/>
        </w:rPr>
        <w:t>Please provide</w:t>
      </w:r>
      <w:r w:rsidR="00C40A1E" w:rsidRPr="00535926">
        <w:rPr>
          <w:lang w:val="en-US"/>
        </w:rPr>
        <w:t xml:space="preserve"> the Stakeholder Engagement Plan or equivalent </w:t>
      </w:r>
      <w:r w:rsidR="00602AB2" w:rsidRPr="00535926">
        <w:rPr>
          <w:lang w:val="en-US"/>
        </w:rPr>
        <w:t>assessment</w:t>
      </w:r>
      <w:r w:rsidR="007B0422" w:rsidRPr="00535926">
        <w:rPr>
          <w:lang w:val="en-US"/>
        </w:rPr>
        <w:t>.</w:t>
      </w:r>
    </w:p>
    <w:p w14:paraId="300EC018" w14:textId="1CDFE358" w:rsidR="00BF13DC" w:rsidRPr="00535926" w:rsidRDefault="00BF13DC" w:rsidP="00D3785A">
      <w:pPr>
        <w:pStyle w:val="ListParagraph"/>
        <w:rPr>
          <w:lang w:val="en-US"/>
        </w:rPr>
      </w:pPr>
    </w:p>
    <w:p w14:paraId="54216E3A" w14:textId="40000730" w:rsidR="00BF13DC" w:rsidRPr="00535926" w:rsidRDefault="00BF13DC" w:rsidP="00D3785A">
      <w:pPr>
        <w:pStyle w:val="ListParagraph"/>
        <w:rPr>
          <w:i/>
          <w:lang w:val="en-US"/>
        </w:rPr>
      </w:pPr>
      <w:r w:rsidRPr="00535926">
        <w:rPr>
          <w:lang w:val="en-US"/>
        </w:rPr>
        <w:t>See Annex 4 of the Project Document.</w:t>
      </w:r>
    </w:p>
    <w:p w14:paraId="4F8AB41D" w14:textId="5C2085B7" w:rsidR="004545E9" w:rsidRPr="00535926" w:rsidRDefault="00F95238" w:rsidP="00D3785A">
      <w:pPr>
        <w:pStyle w:val="ListParagraph"/>
        <w:rPr>
          <w:lang w:val="en-US"/>
        </w:rPr>
      </w:pPr>
      <w:r w:rsidRPr="00535926">
        <w:rPr>
          <w:lang w:val="en-US"/>
        </w:rPr>
        <w:t xml:space="preserve"> </w:t>
      </w:r>
      <w:r w:rsidR="00C40A1E" w:rsidRPr="00535926">
        <w:rPr>
          <w:lang w:val="en-US"/>
        </w:rPr>
        <w:t xml:space="preserve"> </w:t>
      </w:r>
    </w:p>
    <w:p w14:paraId="58F65B57" w14:textId="3B3A5000" w:rsidR="00C40A1E" w:rsidRPr="00535926" w:rsidRDefault="00F95238" w:rsidP="00D3785A">
      <w:pPr>
        <w:pStyle w:val="ListParagraph"/>
        <w:rPr>
          <w:sz w:val="20"/>
          <w:szCs w:val="20"/>
          <w:lang w:val="en-US"/>
        </w:rPr>
      </w:pPr>
      <w:r w:rsidRPr="00535926">
        <w:rPr>
          <w:lang w:val="en-US"/>
        </w:rPr>
        <w:t>In addition, provide a summary on how stakeholders will be consulted in project execution, the means and timing of engagement, how information will be disseminated, and an explanation of any resource requirements through</w:t>
      </w:r>
      <w:r w:rsidR="00BA3EFA" w:rsidRPr="00535926">
        <w:rPr>
          <w:lang w:val="en-US"/>
        </w:rPr>
        <w:t>ou</w:t>
      </w:r>
      <w:r w:rsidRPr="00535926">
        <w:rPr>
          <w:lang w:val="en-US"/>
        </w:rPr>
        <w:t>t the project/program cycle to ensure proper and meaningful stakeholder engagement.</w:t>
      </w:r>
      <w:r w:rsidR="00C40A1E" w:rsidRPr="00535926">
        <w:rPr>
          <w:lang w:val="en-US"/>
        </w:rPr>
        <w:t xml:space="preserve"> </w:t>
      </w:r>
    </w:p>
    <w:p w14:paraId="13F348BD" w14:textId="77777777" w:rsidR="00E2003D" w:rsidRPr="00535926" w:rsidRDefault="00E2003D" w:rsidP="000B193F">
      <w:pPr>
        <w:pStyle w:val="GEFFieldtoFillout"/>
        <w:ind w:left="0"/>
        <w:jc w:val="both"/>
        <w:rPr>
          <w:rFonts w:asciiTheme="minorHAnsi" w:hAnsiTheme="minorHAnsi" w:cstheme="minorHAnsi"/>
        </w:rPr>
      </w:pPr>
    </w:p>
    <w:p w14:paraId="773A2657" w14:textId="4F28DAE8" w:rsidR="00E2003D" w:rsidRPr="00535926" w:rsidRDefault="00E2003D" w:rsidP="000B193F">
      <w:pPr>
        <w:pStyle w:val="GEFFieldtoFillout"/>
        <w:ind w:left="0"/>
        <w:jc w:val="both"/>
        <w:rPr>
          <w:rFonts w:asciiTheme="minorHAnsi" w:hAnsiTheme="minorHAnsi" w:cstheme="minorHAnsi"/>
          <w:color w:val="auto"/>
        </w:rPr>
      </w:pPr>
      <w:r w:rsidRPr="00535926">
        <w:rPr>
          <w:rFonts w:asciiTheme="minorHAnsi" w:hAnsiTheme="minorHAnsi" w:cstheme="minorHAnsi"/>
          <w:color w:val="auto"/>
        </w:rPr>
        <w:t xml:space="preserve">The designated implementing partner of the </w:t>
      </w:r>
      <w:r w:rsidR="00754F91" w:rsidRPr="00535926">
        <w:rPr>
          <w:rFonts w:asciiTheme="minorHAnsi" w:hAnsiTheme="minorHAnsi" w:cstheme="minorHAnsi"/>
          <w:color w:val="auto"/>
        </w:rPr>
        <w:t>SMARTEN</w:t>
      </w:r>
      <w:r w:rsidRPr="00535926">
        <w:rPr>
          <w:rFonts w:asciiTheme="minorHAnsi" w:hAnsiTheme="minorHAnsi" w:cstheme="minorHAnsi"/>
          <w:color w:val="auto"/>
        </w:rPr>
        <w:t xml:space="preserve"> project, and therefore the main stakeholder, is the Department of </w:t>
      </w:r>
      <w:r w:rsidR="00754F91" w:rsidRPr="00535926">
        <w:rPr>
          <w:rFonts w:asciiTheme="minorHAnsi" w:hAnsiTheme="minorHAnsi" w:cstheme="minorHAnsi"/>
          <w:color w:val="auto"/>
        </w:rPr>
        <w:t>Commerce, Industry and Environment</w:t>
      </w:r>
      <w:r w:rsidRPr="00535926">
        <w:rPr>
          <w:rFonts w:asciiTheme="minorHAnsi" w:hAnsiTheme="minorHAnsi" w:cstheme="minorHAnsi"/>
          <w:color w:val="auto"/>
        </w:rPr>
        <w:t xml:space="preserve"> (</w:t>
      </w:r>
      <w:r w:rsidR="00754F91" w:rsidRPr="00535926">
        <w:rPr>
          <w:rFonts w:asciiTheme="minorHAnsi" w:hAnsiTheme="minorHAnsi" w:cstheme="minorHAnsi"/>
          <w:color w:val="auto"/>
        </w:rPr>
        <w:t>DCIE)</w:t>
      </w:r>
      <w:r w:rsidRPr="00535926">
        <w:rPr>
          <w:rFonts w:asciiTheme="minorHAnsi" w:hAnsiTheme="minorHAnsi" w:cstheme="minorHAnsi"/>
          <w:color w:val="auto"/>
        </w:rPr>
        <w:t>. The</w:t>
      </w:r>
      <w:r w:rsidR="00754F91" w:rsidRPr="00535926">
        <w:rPr>
          <w:rFonts w:asciiTheme="minorHAnsi" w:hAnsiTheme="minorHAnsi" w:cstheme="minorHAnsi"/>
          <w:color w:val="auto"/>
        </w:rPr>
        <w:t>refore, the</w:t>
      </w:r>
      <w:r w:rsidRPr="00535926">
        <w:rPr>
          <w:rFonts w:asciiTheme="minorHAnsi" w:hAnsiTheme="minorHAnsi" w:cstheme="minorHAnsi"/>
          <w:color w:val="auto"/>
        </w:rPr>
        <w:t xml:space="preserve"> D</w:t>
      </w:r>
      <w:r w:rsidR="00754F91" w:rsidRPr="00535926">
        <w:rPr>
          <w:rFonts w:asciiTheme="minorHAnsi" w:hAnsiTheme="minorHAnsi" w:cstheme="minorHAnsi"/>
          <w:color w:val="auto"/>
        </w:rPr>
        <w:t>CIE</w:t>
      </w:r>
      <w:r w:rsidRPr="00535926">
        <w:rPr>
          <w:rFonts w:asciiTheme="minorHAnsi" w:hAnsiTheme="minorHAnsi" w:cstheme="minorHAnsi"/>
          <w:color w:val="auto"/>
        </w:rPr>
        <w:t xml:space="preserve"> will assume a leadership role </w:t>
      </w:r>
      <w:r w:rsidR="00754F91" w:rsidRPr="00535926">
        <w:rPr>
          <w:rFonts w:asciiTheme="minorHAnsi" w:hAnsiTheme="minorHAnsi" w:cstheme="minorHAnsi"/>
          <w:color w:val="auto"/>
        </w:rPr>
        <w:t xml:space="preserve">throughout the </w:t>
      </w:r>
      <w:r w:rsidR="00403AFD" w:rsidRPr="00535926">
        <w:rPr>
          <w:rFonts w:asciiTheme="minorHAnsi" w:hAnsiTheme="minorHAnsi" w:cstheme="minorHAnsi"/>
          <w:color w:val="auto"/>
        </w:rPr>
        <w:t>whole</w:t>
      </w:r>
      <w:r w:rsidRPr="00535926">
        <w:rPr>
          <w:rFonts w:asciiTheme="minorHAnsi" w:hAnsiTheme="minorHAnsi" w:cstheme="minorHAnsi"/>
          <w:color w:val="auto"/>
        </w:rPr>
        <w:t xml:space="preserve"> project implementation </w:t>
      </w:r>
      <w:r w:rsidR="00754F91" w:rsidRPr="00535926">
        <w:rPr>
          <w:rFonts w:asciiTheme="minorHAnsi" w:hAnsiTheme="minorHAnsi" w:cstheme="minorHAnsi"/>
          <w:color w:val="auto"/>
        </w:rPr>
        <w:t xml:space="preserve">phase </w:t>
      </w:r>
      <w:r w:rsidRPr="00535926">
        <w:rPr>
          <w:rFonts w:asciiTheme="minorHAnsi" w:hAnsiTheme="minorHAnsi" w:cstheme="minorHAnsi"/>
          <w:color w:val="auto"/>
        </w:rPr>
        <w:t>providing guidance and supervision. It will be responsible for communication and coordination with the office of the national GEF OFP and UNDP, it will liaise with villages during implementation of the demo projects</w:t>
      </w:r>
      <w:r w:rsidR="00754F91" w:rsidRPr="00535926">
        <w:rPr>
          <w:rFonts w:asciiTheme="minorHAnsi" w:hAnsiTheme="minorHAnsi" w:cstheme="minorHAnsi"/>
          <w:color w:val="auto"/>
        </w:rPr>
        <w:t>, and it will maintain information about RE and EE technologies and measures and divulge it to the general public</w:t>
      </w:r>
      <w:r w:rsidRPr="00535926">
        <w:rPr>
          <w:rFonts w:asciiTheme="minorHAnsi" w:hAnsiTheme="minorHAnsi" w:cstheme="minorHAnsi"/>
          <w:color w:val="auto"/>
        </w:rPr>
        <w:t>.</w:t>
      </w:r>
      <w:r w:rsidR="00754F91" w:rsidRPr="00535926">
        <w:rPr>
          <w:rFonts w:asciiTheme="minorHAnsi" w:hAnsiTheme="minorHAnsi" w:cstheme="minorHAnsi"/>
          <w:color w:val="auto"/>
        </w:rPr>
        <w:t xml:space="preserve"> Lastly, the DCIE will provide data inputs on plans and programs of the country concerning the energy provision in the projects of the government.</w:t>
      </w:r>
    </w:p>
    <w:p w14:paraId="0CDDD3D7" w14:textId="77777777" w:rsidR="00E2003D" w:rsidRPr="00535926" w:rsidRDefault="00E2003D" w:rsidP="000B193F">
      <w:pPr>
        <w:pStyle w:val="GEFFieldtoFillout"/>
        <w:ind w:left="0"/>
        <w:jc w:val="both"/>
        <w:rPr>
          <w:rFonts w:asciiTheme="minorHAnsi" w:hAnsiTheme="minorHAnsi" w:cstheme="minorHAnsi"/>
          <w:color w:val="FF0000"/>
        </w:rPr>
      </w:pPr>
    </w:p>
    <w:p w14:paraId="351498BA" w14:textId="01E02C3A" w:rsidR="00E2003D" w:rsidRPr="00535926" w:rsidRDefault="00E2003D" w:rsidP="000B193F">
      <w:pPr>
        <w:pStyle w:val="GEFFieldtoFillout"/>
        <w:ind w:left="0"/>
        <w:jc w:val="both"/>
        <w:rPr>
          <w:rFonts w:asciiTheme="minorHAnsi" w:hAnsiTheme="minorHAnsi" w:cstheme="minorHAnsi"/>
          <w:color w:val="auto"/>
        </w:rPr>
      </w:pPr>
      <w:r w:rsidRPr="00535926">
        <w:rPr>
          <w:rFonts w:asciiTheme="minorHAnsi" w:hAnsiTheme="minorHAnsi" w:cstheme="minorHAnsi"/>
          <w:color w:val="auto"/>
        </w:rPr>
        <w:t xml:space="preserve">Two important project stakeholders are: (1) </w:t>
      </w:r>
      <w:r w:rsidR="00403AFD" w:rsidRPr="00535926">
        <w:rPr>
          <w:rFonts w:asciiTheme="minorHAnsi" w:hAnsiTheme="minorHAnsi" w:cstheme="minorHAnsi"/>
          <w:color w:val="auto"/>
        </w:rPr>
        <w:t>the Nauru Utilities Corporation (</w:t>
      </w:r>
      <w:r w:rsidR="00754F91" w:rsidRPr="00535926">
        <w:rPr>
          <w:rFonts w:asciiTheme="minorHAnsi" w:hAnsiTheme="minorHAnsi" w:cstheme="minorHAnsi"/>
          <w:color w:val="auto"/>
        </w:rPr>
        <w:t>NUC</w:t>
      </w:r>
      <w:r w:rsidR="00403AFD" w:rsidRPr="00535926">
        <w:rPr>
          <w:rFonts w:asciiTheme="minorHAnsi" w:hAnsiTheme="minorHAnsi" w:cstheme="minorHAnsi"/>
          <w:color w:val="auto"/>
        </w:rPr>
        <w:t>)</w:t>
      </w:r>
      <w:r w:rsidRPr="00535926">
        <w:rPr>
          <w:rFonts w:asciiTheme="minorHAnsi" w:hAnsiTheme="minorHAnsi" w:cstheme="minorHAnsi"/>
          <w:color w:val="auto"/>
        </w:rPr>
        <w:t xml:space="preserve">, will </w:t>
      </w:r>
      <w:r w:rsidR="00754F91" w:rsidRPr="00535926">
        <w:rPr>
          <w:rFonts w:asciiTheme="minorHAnsi" w:hAnsiTheme="minorHAnsi" w:cstheme="minorHAnsi"/>
          <w:color w:val="auto"/>
        </w:rPr>
        <w:t xml:space="preserve">be engaged for the entire duration of SMARTEN and will have a crucial role in the implementation, operation and maintenance of </w:t>
      </w:r>
      <w:r w:rsidR="00C448EC" w:rsidRPr="00535926">
        <w:rPr>
          <w:rFonts w:asciiTheme="minorHAnsi" w:hAnsiTheme="minorHAnsi" w:cstheme="minorHAnsi"/>
          <w:color w:val="auto"/>
        </w:rPr>
        <w:t>the “Storage of excess solar PV generated electricity in desalinated water” demo</w:t>
      </w:r>
      <w:r w:rsidR="00754F91" w:rsidRPr="00535926">
        <w:rPr>
          <w:rFonts w:asciiTheme="minorHAnsi" w:hAnsiTheme="minorHAnsi" w:cstheme="minorHAnsi"/>
          <w:color w:val="auto"/>
        </w:rPr>
        <w:t>. NUC management will also provide data and information to the implementation management team</w:t>
      </w:r>
      <w:r w:rsidRPr="00535926">
        <w:rPr>
          <w:rFonts w:asciiTheme="minorHAnsi" w:hAnsiTheme="minorHAnsi" w:cstheme="minorHAnsi"/>
          <w:color w:val="auto"/>
        </w:rPr>
        <w:t xml:space="preserve">; and, (2) </w:t>
      </w:r>
      <w:r w:rsidR="00754F91" w:rsidRPr="00535926">
        <w:rPr>
          <w:rFonts w:asciiTheme="minorHAnsi" w:hAnsiTheme="minorHAnsi" w:cstheme="minorHAnsi"/>
          <w:color w:val="auto"/>
        </w:rPr>
        <w:t xml:space="preserve">the </w:t>
      </w:r>
      <w:r w:rsidR="00403AFD" w:rsidRPr="00535926">
        <w:rPr>
          <w:rFonts w:asciiTheme="minorHAnsi" w:hAnsiTheme="minorHAnsi" w:cstheme="minorHAnsi"/>
          <w:color w:val="auto"/>
        </w:rPr>
        <w:t>Ministry of Finance (</w:t>
      </w:r>
      <w:proofErr w:type="spellStart"/>
      <w:r w:rsidR="00754F91" w:rsidRPr="00535926">
        <w:rPr>
          <w:rFonts w:asciiTheme="minorHAnsi" w:hAnsiTheme="minorHAnsi" w:cstheme="minorHAnsi"/>
          <w:color w:val="auto"/>
        </w:rPr>
        <w:t>MoF</w:t>
      </w:r>
      <w:proofErr w:type="spellEnd"/>
      <w:r w:rsidR="00403AFD" w:rsidRPr="00535926">
        <w:rPr>
          <w:rFonts w:asciiTheme="minorHAnsi" w:hAnsiTheme="minorHAnsi" w:cstheme="minorHAnsi"/>
          <w:color w:val="auto"/>
        </w:rPr>
        <w:t>)</w:t>
      </w:r>
      <w:r w:rsidR="00754F91" w:rsidRPr="00535926">
        <w:rPr>
          <w:rFonts w:asciiTheme="minorHAnsi" w:hAnsiTheme="minorHAnsi" w:cstheme="minorHAnsi"/>
          <w:color w:val="auto"/>
        </w:rPr>
        <w:t xml:space="preserve"> </w:t>
      </w:r>
      <w:r w:rsidR="00403AFD" w:rsidRPr="00535926">
        <w:rPr>
          <w:rFonts w:asciiTheme="minorHAnsi" w:hAnsiTheme="minorHAnsi" w:cstheme="minorHAnsi"/>
          <w:color w:val="auto"/>
        </w:rPr>
        <w:t>will also participate for the entire project implementation phase and will play a crucial role in developing approving and enforcing fiscal/financing incentives to promote RE/EE, and will provide energy and financial information (</w:t>
      </w:r>
      <w:proofErr w:type="spellStart"/>
      <w:r w:rsidR="00403AFD" w:rsidRPr="00535926">
        <w:rPr>
          <w:rFonts w:asciiTheme="minorHAnsi" w:hAnsiTheme="minorHAnsi" w:cstheme="minorHAnsi"/>
          <w:color w:val="auto"/>
        </w:rPr>
        <w:t>MoF</w:t>
      </w:r>
      <w:proofErr w:type="spellEnd"/>
      <w:r w:rsidR="00403AFD" w:rsidRPr="00535926">
        <w:rPr>
          <w:rFonts w:asciiTheme="minorHAnsi" w:hAnsiTheme="minorHAnsi" w:cstheme="minorHAnsi"/>
          <w:color w:val="auto"/>
        </w:rPr>
        <w:t xml:space="preserve"> is in charge of fossil fuels purchase for the entire country). The </w:t>
      </w:r>
      <w:proofErr w:type="spellStart"/>
      <w:r w:rsidR="00403AFD" w:rsidRPr="00535926">
        <w:rPr>
          <w:rFonts w:asciiTheme="minorHAnsi" w:hAnsiTheme="minorHAnsi" w:cstheme="minorHAnsi"/>
          <w:color w:val="auto"/>
        </w:rPr>
        <w:t>MoF</w:t>
      </w:r>
      <w:proofErr w:type="spellEnd"/>
      <w:r w:rsidR="00403AFD" w:rsidRPr="00535926">
        <w:rPr>
          <w:rFonts w:asciiTheme="minorHAnsi" w:hAnsiTheme="minorHAnsi" w:cstheme="minorHAnsi"/>
          <w:color w:val="auto"/>
        </w:rPr>
        <w:t xml:space="preserve"> will also support DCIE in the implementation of the high EE technologies financing scheme. </w:t>
      </w:r>
      <w:r w:rsidRPr="00535926">
        <w:rPr>
          <w:rFonts w:asciiTheme="minorHAnsi" w:hAnsiTheme="minorHAnsi" w:cstheme="minorHAnsi"/>
          <w:color w:val="auto"/>
        </w:rPr>
        <w:t xml:space="preserve">Other key stakeholders that will be engaged during </w:t>
      </w:r>
      <w:r w:rsidR="00403AFD" w:rsidRPr="00535926">
        <w:rPr>
          <w:rFonts w:asciiTheme="minorHAnsi" w:hAnsiTheme="minorHAnsi" w:cstheme="minorHAnsi"/>
          <w:color w:val="auto"/>
        </w:rPr>
        <w:t>SMARTEN</w:t>
      </w:r>
      <w:r w:rsidRPr="00535926">
        <w:rPr>
          <w:rFonts w:asciiTheme="minorHAnsi" w:hAnsiTheme="minorHAnsi" w:cstheme="minorHAnsi"/>
          <w:color w:val="auto"/>
        </w:rPr>
        <w:t xml:space="preserve"> implementation are the: a) Department of Transportatio</w:t>
      </w:r>
      <w:r w:rsidR="00403AFD" w:rsidRPr="00535926">
        <w:rPr>
          <w:rFonts w:asciiTheme="minorHAnsi" w:hAnsiTheme="minorHAnsi" w:cstheme="minorHAnsi"/>
          <w:color w:val="auto"/>
        </w:rPr>
        <w:t>n</w:t>
      </w:r>
      <w:r w:rsidRPr="00535926">
        <w:rPr>
          <w:rFonts w:asciiTheme="minorHAnsi" w:hAnsiTheme="minorHAnsi" w:cstheme="minorHAnsi"/>
          <w:color w:val="auto"/>
        </w:rPr>
        <w:t xml:space="preserve">; b) </w:t>
      </w:r>
      <w:r w:rsidR="00403AFD" w:rsidRPr="00535926">
        <w:rPr>
          <w:rFonts w:asciiTheme="minorHAnsi" w:hAnsiTheme="minorHAnsi" w:cstheme="minorHAnsi"/>
          <w:color w:val="auto"/>
        </w:rPr>
        <w:t>Nauru Bureau of Statistics</w:t>
      </w:r>
      <w:r w:rsidRPr="00535926">
        <w:rPr>
          <w:rFonts w:asciiTheme="minorHAnsi" w:hAnsiTheme="minorHAnsi" w:cstheme="minorHAnsi"/>
          <w:color w:val="auto"/>
        </w:rPr>
        <w:t xml:space="preserve">; </w:t>
      </w:r>
      <w:r w:rsidR="00403AFD" w:rsidRPr="00535926">
        <w:rPr>
          <w:rFonts w:asciiTheme="minorHAnsi" w:hAnsiTheme="minorHAnsi" w:cstheme="minorHAnsi"/>
          <w:color w:val="auto"/>
        </w:rPr>
        <w:t xml:space="preserve">and </w:t>
      </w:r>
      <w:r w:rsidR="00E85793" w:rsidRPr="00535926">
        <w:rPr>
          <w:rFonts w:asciiTheme="minorHAnsi" w:hAnsiTheme="minorHAnsi" w:cstheme="minorHAnsi"/>
          <w:color w:val="auto"/>
        </w:rPr>
        <w:t>c</w:t>
      </w:r>
      <w:r w:rsidRPr="00535926">
        <w:rPr>
          <w:rFonts w:asciiTheme="minorHAnsi" w:hAnsiTheme="minorHAnsi" w:cstheme="minorHAnsi"/>
          <w:color w:val="auto"/>
        </w:rPr>
        <w:t xml:space="preserve">) </w:t>
      </w:r>
      <w:r w:rsidR="00403AFD" w:rsidRPr="00535926">
        <w:rPr>
          <w:rFonts w:asciiTheme="minorHAnsi" w:hAnsiTheme="minorHAnsi" w:cstheme="minorHAnsi"/>
          <w:color w:val="auto"/>
        </w:rPr>
        <w:t>Vital Energy Corporation</w:t>
      </w:r>
      <w:r w:rsidRPr="00535926">
        <w:rPr>
          <w:rFonts w:asciiTheme="minorHAnsi" w:hAnsiTheme="minorHAnsi" w:cstheme="minorHAnsi"/>
          <w:color w:val="auto"/>
        </w:rPr>
        <w:t>.</w:t>
      </w:r>
    </w:p>
    <w:p w14:paraId="7233E531" w14:textId="77777777" w:rsidR="00E2003D" w:rsidRPr="00535926" w:rsidRDefault="00E2003D" w:rsidP="000B193F">
      <w:pPr>
        <w:pStyle w:val="GEFFieldtoFillout"/>
        <w:ind w:left="0"/>
        <w:jc w:val="both"/>
        <w:rPr>
          <w:rFonts w:asciiTheme="minorHAnsi" w:hAnsiTheme="minorHAnsi" w:cstheme="minorHAnsi"/>
          <w:color w:val="FF0000"/>
        </w:rPr>
      </w:pPr>
    </w:p>
    <w:p w14:paraId="4BEC8FE5" w14:textId="7A070E13" w:rsidR="00E2003D" w:rsidRPr="00535926" w:rsidRDefault="00E2003D" w:rsidP="000B193F">
      <w:pPr>
        <w:pStyle w:val="GEFFieldtoFillout"/>
        <w:ind w:left="0"/>
        <w:jc w:val="both"/>
        <w:rPr>
          <w:rFonts w:asciiTheme="minorHAnsi" w:hAnsiTheme="minorHAnsi" w:cstheme="minorHAnsi"/>
          <w:color w:val="auto"/>
        </w:rPr>
      </w:pPr>
      <w:r w:rsidRPr="00535926">
        <w:rPr>
          <w:rFonts w:asciiTheme="minorHAnsi" w:hAnsiTheme="minorHAnsi" w:cstheme="minorHAnsi"/>
          <w:color w:val="auto"/>
        </w:rPr>
        <w:t xml:space="preserve">The project also involves </w:t>
      </w:r>
      <w:r w:rsidR="00545431" w:rsidRPr="00535926">
        <w:rPr>
          <w:rFonts w:asciiTheme="minorHAnsi" w:hAnsiTheme="minorHAnsi" w:cstheme="minorHAnsi"/>
          <w:color w:val="auto"/>
        </w:rPr>
        <w:t xml:space="preserve">Community Leaders, both at the district and at the village level, </w:t>
      </w:r>
      <w:r w:rsidRPr="00535926">
        <w:rPr>
          <w:rFonts w:asciiTheme="minorHAnsi" w:hAnsiTheme="minorHAnsi" w:cstheme="minorHAnsi"/>
          <w:color w:val="auto"/>
        </w:rPr>
        <w:t xml:space="preserve">civil society organization such as the Women’s Group, and </w:t>
      </w:r>
      <w:r w:rsidR="00545431" w:rsidRPr="00535926">
        <w:rPr>
          <w:rFonts w:asciiTheme="minorHAnsi" w:hAnsiTheme="minorHAnsi" w:cstheme="minorHAnsi"/>
          <w:color w:val="auto"/>
        </w:rPr>
        <w:t>private sector entities</w:t>
      </w:r>
      <w:r w:rsidRPr="00535926">
        <w:rPr>
          <w:rFonts w:asciiTheme="minorHAnsi" w:hAnsiTheme="minorHAnsi" w:cstheme="minorHAnsi"/>
          <w:color w:val="auto"/>
        </w:rPr>
        <w:t xml:space="preserve">. Indigenous people will be involved through the various village and </w:t>
      </w:r>
      <w:r w:rsidR="00545431" w:rsidRPr="00535926">
        <w:rPr>
          <w:rFonts w:asciiTheme="minorHAnsi" w:hAnsiTheme="minorHAnsi" w:cstheme="minorHAnsi"/>
          <w:color w:val="auto"/>
        </w:rPr>
        <w:t>district</w:t>
      </w:r>
      <w:r w:rsidRPr="00535926">
        <w:rPr>
          <w:rFonts w:asciiTheme="minorHAnsi" w:hAnsiTheme="minorHAnsi" w:cstheme="minorHAnsi"/>
          <w:color w:val="auto"/>
        </w:rPr>
        <w:t xml:space="preserve"> leaders, especially during the implementation of the project demos</w:t>
      </w:r>
      <w:r w:rsidR="00C466A0" w:rsidRPr="00535926">
        <w:rPr>
          <w:rFonts w:asciiTheme="minorHAnsi" w:hAnsiTheme="minorHAnsi" w:cstheme="minorHAnsi"/>
          <w:color w:val="auto"/>
        </w:rPr>
        <w:t xml:space="preserve"> and the awareness raising initiatives</w:t>
      </w:r>
      <w:r w:rsidRPr="00535926">
        <w:rPr>
          <w:rFonts w:asciiTheme="minorHAnsi" w:hAnsiTheme="minorHAnsi" w:cstheme="minorHAnsi"/>
          <w:color w:val="auto"/>
        </w:rPr>
        <w:t xml:space="preserve">. </w:t>
      </w:r>
    </w:p>
    <w:p w14:paraId="471BE63E" w14:textId="77777777" w:rsidR="00E2003D" w:rsidRPr="00535926" w:rsidRDefault="00E2003D" w:rsidP="00D3785A">
      <w:pPr>
        <w:pStyle w:val="ListParagraph"/>
        <w:rPr>
          <w:lang w:val="en-US"/>
        </w:rPr>
      </w:pPr>
    </w:p>
    <w:p w14:paraId="7E1AFEF4" w14:textId="77777777" w:rsidR="00C40A1E" w:rsidRPr="00535926" w:rsidRDefault="00C40A1E" w:rsidP="00D3785A">
      <w:pPr>
        <w:pStyle w:val="ListParagraph"/>
        <w:rPr>
          <w:lang w:val="en-US"/>
        </w:rPr>
      </w:pPr>
      <w:r w:rsidRPr="00535926">
        <w:rPr>
          <w:lang w:val="en-US"/>
        </w:rPr>
        <w:t>Select what role civil society will play in the project:</w:t>
      </w:r>
    </w:p>
    <w:p w14:paraId="6CB3DB7C" w14:textId="3D9164B3" w:rsidR="00BA3EFA" w:rsidRPr="00535926" w:rsidRDefault="009D3CF6" w:rsidP="00D3785A">
      <w:pPr>
        <w:pStyle w:val="ListParagraph"/>
        <w:rPr>
          <w:lang w:val="en-US"/>
        </w:rPr>
      </w:pPr>
      <w:r w:rsidRPr="00535926">
        <w:rPr>
          <w:lang w:val="en-US"/>
        </w:rPr>
        <w:fldChar w:fldCharType="begin">
          <w:ffData>
            <w:name w:val="IAP_cities"/>
            <w:enabled/>
            <w:calcOnExit w:val="0"/>
            <w:checkBox>
              <w:sizeAuto/>
              <w:default w:val="1"/>
            </w:checkBox>
          </w:ffData>
        </w:fldChar>
      </w:r>
      <w:bookmarkStart w:id="15" w:name="IAP_cities"/>
      <w:r w:rsidRPr="00535926">
        <w:rPr>
          <w:lang w:val="en-US"/>
        </w:rPr>
        <w:instrText xml:space="preserve"> FORMCHECKBOX </w:instrText>
      </w:r>
      <w:r w:rsidR="006A0669">
        <w:rPr>
          <w:lang w:val="en-US"/>
        </w:rPr>
      </w:r>
      <w:r w:rsidR="006A0669">
        <w:rPr>
          <w:lang w:val="en-US"/>
        </w:rPr>
        <w:fldChar w:fldCharType="separate"/>
      </w:r>
      <w:r w:rsidRPr="00535926">
        <w:rPr>
          <w:lang w:val="en-US"/>
        </w:rPr>
        <w:fldChar w:fldCharType="end"/>
      </w:r>
      <w:bookmarkEnd w:id="15"/>
      <w:r w:rsidR="00C40A1E" w:rsidRPr="00535926">
        <w:rPr>
          <w:lang w:val="en-US"/>
        </w:rPr>
        <w:t xml:space="preserve">Consulted </w:t>
      </w:r>
      <w:r w:rsidR="00D05507" w:rsidRPr="00535926">
        <w:rPr>
          <w:lang w:val="en-US"/>
        </w:rPr>
        <w:t>only.</w:t>
      </w:r>
      <w:r w:rsidR="00C40A1E" w:rsidRPr="00535926">
        <w:rPr>
          <w:lang w:val="en-US"/>
        </w:rPr>
        <w:t xml:space="preserve"> </w:t>
      </w:r>
    </w:p>
    <w:p w14:paraId="4AF82632" w14:textId="253240CC" w:rsidR="00BA3EFA" w:rsidRPr="00535926" w:rsidRDefault="009D3CF6" w:rsidP="00D3785A">
      <w:pPr>
        <w:pStyle w:val="ListParagraph"/>
        <w:rPr>
          <w:lang w:val="en-US"/>
        </w:rPr>
      </w:pPr>
      <w:r w:rsidRPr="00535926">
        <w:rPr>
          <w:color w:val="000000"/>
          <w:lang w:val="en-US"/>
        </w:rPr>
        <w:fldChar w:fldCharType="begin">
          <w:ffData>
            <w:name w:val=""/>
            <w:enabled/>
            <w:calcOnExit w:val="0"/>
            <w:checkBox>
              <w:sizeAuto/>
              <w:default w:val="1"/>
            </w:checkBox>
          </w:ffData>
        </w:fldChar>
      </w:r>
      <w:r w:rsidRPr="00535926">
        <w:rPr>
          <w:color w:val="000000"/>
          <w:lang w:val="en-US"/>
        </w:rPr>
        <w:instrText xml:space="preserve"> FORMCHECKBOX </w:instrText>
      </w:r>
      <w:r w:rsidR="006A0669">
        <w:rPr>
          <w:color w:val="000000"/>
          <w:lang w:val="en-US"/>
        </w:rPr>
      </w:r>
      <w:r w:rsidR="006A0669">
        <w:rPr>
          <w:color w:val="000000"/>
          <w:lang w:val="en-US"/>
        </w:rPr>
        <w:fldChar w:fldCharType="separate"/>
      </w:r>
      <w:r w:rsidRPr="00535926">
        <w:rPr>
          <w:color w:val="000000"/>
          <w:lang w:val="en-US"/>
        </w:rPr>
        <w:fldChar w:fldCharType="end"/>
      </w:r>
      <w:r w:rsidR="00C40A1E" w:rsidRPr="00535926">
        <w:rPr>
          <w:lang w:val="en-US"/>
        </w:rPr>
        <w:t>Member of Advisory Body</w:t>
      </w:r>
      <w:r w:rsidR="00F95238" w:rsidRPr="00535926">
        <w:rPr>
          <w:lang w:val="en-US"/>
        </w:rPr>
        <w:t>;</w:t>
      </w:r>
      <w:r w:rsidR="00C40A1E" w:rsidRPr="00535926">
        <w:rPr>
          <w:lang w:val="en-US"/>
        </w:rPr>
        <w:t xml:space="preserve"> </w:t>
      </w:r>
      <w:r w:rsidR="00D05507" w:rsidRPr="00535926">
        <w:rPr>
          <w:lang w:val="en-US"/>
        </w:rPr>
        <w:t>contractor.</w:t>
      </w:r>
      <w:r w:rsidR="00C40A1E" w:rsidRPr="00535926">
        <w:rPr>
          <w:lang w:val="en-US"/>
        </w:rPr>
        <w:t xml:space="preserve"> </w:t>
      </w:r>
    </w:p>
    <w:p w14:paraId="2CDE39A3" w14:textId="412B310D" w:rsidR="00BA3EFA" w:rsidRPr="00535926" w:rsidRDefault="00C40A1E" w:rsidP="00D3785A">
      <w:pPr>
        <w:pStyle w:val="ListParagraph"/>
        <w:rPr>
          <w:lang w:val="en-US"/>
        </w:rPr>
      </w:pPr>
      <w:r w:rsidRPr="00535926">
        <w:rPr>
          <w:lang w:val="en-US"/>
        </w:rPr>
        <w:fldChar w:fldCharType="begin">
          <w:ffData>
            <w:name w:val="IAP_cities"/>
            <w:enabled/>
            <w:calcOnExit w:val="0"/>
            <w:checkBox>
              <w:sizeAuto/>
              <w:default w:val="0"/>
            </w:checkBox>
          </w:ffData>
        </w:fldChar>
      </w:r>
      <w:r w:rsidRPr="00535926">
        <w:rPr>
          <w:lang w:val="en-US"/>
        </w:rPr>
        <w:instrText xml:space="preserve"> FORMCHECKBOX </w:instrText>
      </w:r>
      <w:r w:rsidR="006A0669">
        <w:rPr>
          <w:lang w:val="en-US"/>
        </w:rPr>
      </w:r>
      <w:r w:rsidR="006A0669">
        <w:rPr>
          <w:lang w:val="en-US"/>
        </w:rPr>
        <w:fldChar w:fldCharType="separate"/>
      </w:r>
      <w:r w:rsidRPr="00535926">
        <w:rPr>
          <w:lang w:val="en-US"/>
        </w:rPr>
        <w:fldChar w:fldCharType="end"/>
      </w:r>
      <w:r w:rsidRPr="00535926">
        <w:rPr>
          <w:lang w:val="en-US"/>
        </w:rPr>
        <w:t>Co-</w:t>
      </w:r>
      <w:r w:rsidR="00D05507" w:rsidRPr="00535926">
        <w:rPr>
          <w:lang w:val="en-US"/>
        </w:rPr>
        <w:t>financier.</w:t>
      </w:r>
      <w:r w:rsidR="000B754B" w:rsidRPr="00535926">
        <w:rPr>
          <w:lang w:val="en-US"/>
        </w:rPr>
        <w:t xml:space="preserve"> </w:t>
      </w:r>
    </w:p>
    <w:p w14:paraId="6455E426" w14:textId="77998AD2" w:rsidR="00BA3EFA" w:rsidRPr="00535926" w:rsidRDefault="00C40A1E" w:rsidP="00D3785A">
      <w:pPr>
        <w:pStyle w:val="ListParagraph"/>
        <w:rPr>
          <w:lang w:val="en-US"/>
        </w:rPr>
      </w:pPr>
      <w:r w:rsidRPr="00535926">
        <w:rPr>
          <w:color w:val="000000"/>
          <w:lang w:val="en-US"/>
        </w:rPr>
        <w:fldChar w:fldCharType="begin">
          <w:ffData>
            <w:name w:val="IAP_cities"/>
            <w:enabled/>
            <w:calcOnExit w:val="0"/>
            <w:checkBox>
              <w:sizeAuto/>
              <w:default w:val="0"/>
            </w:checkBox>
          </w:ffData>
        </w:fldChar>
      </w:r>
      <w:r w:rsidRPr="00535926">
        <w:rPr>
          <w:color w:val="000000"/>
          <w:lang w:val="en-US"/>
        </w:rPr>
        <w:instrText xml:space="preserve"> FORMCHECKBOX </w:instrText>
      </w:r>
      <w:r w:rsidR="006A0669">
        <w:rPr>
          <w:color w:val="000000"/>
          <w:lang w:val="en-US"/>
        </w:rPr>
      </w:r>
      <w:r w:rsidR="006A0669">
        <w:rPr>
          <w:color w:val="000000"/>
          <w:lang w:val="en-US"/>
        </w:rPr>
        <w:fldChar w:fldCharType="separate"/>
      </w:r>
      <w:r w:rsidRPr="00535926">
        <w:rPr>
          <w:color w:val="000000"/>
          <w:lang w:val="en-US"/>
        </w:rPr>
        <w:fldChar w:fldCharType="end"/>
      </w:r>
      <w:r w:rsidRPr="00535926">
        <w:rPr>
          <w:lang w:val="en-US"/>
        </w:rPr>
        <w:t>Member of project steering committee or equivalent</w:t>
      </w:r>
      <w:r w:rsidR="00F95238" w:rsidRPr="00535926">
        <w:rPr>
          <w:lang w:val="en-US"/>
        </w:rPr>
        <w:t xml:space="preserve"> decision-making </w:t>
      </w:r>
      <w:r w:rsidR="00D05507" w:rsidRPr="00535926">
        <w:rPr>
          <w:lang w:val="en-US"/>
        </w:rPr>
        <w:t>body.</w:t>
      </w:r>
      <w:r w:rsidRPr="00535926">
        <w:rPr>
          <w:lang w:val="en-US"/>
        </w:rPr>
        <w:t xml:space="preserve"> </w:t>
      </w:r>
    </w:p>
    <w:p w14:paraId="4E1E8003" w14:textId="4A8CBC48" w:rsidR="00BA3EFA" w:rsidRPr="00535926" w:rsidRDefault="00C40A1E" w:rsidP="00D3785A">
      <w:pPr>
        <w:pStyle w:val="ListParagraph"/>
        <w:rPr>
          <w:lang w:val="en-US"/>
        </w:rPr>
      </w:pPr>
      <w:r w:rsidRPr="00535926">
        <w:rPr>
          <w:color w:val="000000"/>
          <w:lang w:val="en-US"/>
        </w:rPr>
        <w:fldChar w:fldCharType="begin">
          <w:ffData>
            <w:name w:val="IAP_cities"/>
            <w:enabled/>
            <w:calcOnExit w:val="0"/>
            <w:checkBox>
              <w:sizeAuto/>
              <w:default w:val="0"/>
            </w:checkBox>
          </w:ffData>
        </w:fldChar>
      </w:r>
      <w:r w:rsidRPr="00535926">
        <w:rPr>
          <w:color w:val="000000"/>
          <w:lang w:val="en-US"/>
        </w:rPr>
        <w:instrText xml:space="preserve"> FORMCHECKBOX </w:instrText>
      </w:r>
      <w:r w:rsidR="006A0669">
        <w:rPr>
          <w:color w:val="000000"/>
          <w:lang w:val="en-US"/>
        </w:rPr>
      </w:r>
      <w:r w:rsidR="006A0669">
        <w:rPr>
          <w:color w:val="000000"/>
          <w:lang w:val="en-US"/>
        </w:rPr>
        <w:fldChar w:fldCharType="separate"/>
      </w:r>
      <w:r w:rsidRPr="00535926">
        <w:rPr>
          <w:color w:val="000000"/>
          <w:lang w:val="en-US"/>
        </w:rPr>
        <w:fldChar w:fldCharType="end"/>
      </w:r>
      <w:r w:rsidRPr="00535926">
        <w:rPr>
          <w:lang w:val="en-US"/>
        </w:rPr>
        <w:t>Executor or co-</w:t>
      </w:r>
      <w:r w:rsidR="00D05507" w:rsidRPr="00535926">
        <w:rPr>
          <w:lang w:val="en-US"/>
        </w:rPr>
        <w:t>executor.</w:t>
      </w:r>
      <w:r w:rsidRPr="00535926">
        <w:rPr>
          <w:lang w:val="en-US"/>
        </w:rPr>
        <w:t xml:space="preserve"> </w:t>
      </w:r>
    </w:p>
    <w:p w14:paraId="0321D6C0" w14:textId="77777777" w:rsidR="00C40A1E" w:rsidRPr="00535926" w:rsidRDefault="00C40A1E" w:rsidP="00D3785A">
      <w:pPr>
        <w:pStyle w:val="ListParagraph"/>
        <w:rPr>
          <w:lang w:val="en-US"/>
        </w:rPr>
      </w:pPr>
      <w:r w:rsidRPr="00535926">
        <w:rPr>
          <w:color w:val="000000"/>
          <w:lang w:val="en-US"/>
        </w:rPr>
        <w:fldChar w:fldCharType="begin">
          <w:ffData>
            <w:name w:val="IAP_cities"/>
            <w:enabled/>
            <w:calcOnExit w:val="0"/>
            <w:checkBox>
              <w:sizeAuto/>
              <w:default w:val="0"/>
            </w:checkBox>
          </w:ffData>
        </w:fldChar>
      </w:r>
      <w:r w:rsidRPr="00535926">
        <w:rPr>
          <w:color w:val="000000"/>
          <w:lang w:val="en-US"/>
        </w:rPr>
        <w:instrText xml:space="preserve"> FORMCHECKBOX </w:instrText>
      </w:r>
      <w:r w:rsidR="006A0669">
        <w:rPr>
          <w:color w:val="000000"/>
          <w:lang w:val="en-US"/>
        </w:rPr>
      </w:r>
      <w:r w:rsidR="006A0669">
        <w:rPr>
          <w:color w:val="000000"/>
          <w:lang w:val="en-US"/>
        </w:rPr>
        <w:fldChar w:fldCharType="separate"/>
      </w:r>
      <w:r w:rsidRPr="00535926">
        <w:rPr>
          <w:color w:val="000000"/>
          <w:lang w:val="en-US"/>
        </w:rPr>
        <w:fldChar w:fldCharType="end"/>
      </w:r>
      <w:r w:rsidRPr="00535926">
        <w:rPr>
          <w:lang w:val="en-US"/>
        </w:rPr>
        <w:t>Other</w:t>
      </w:r>
      <w:r w:rsidR="00F95238" w:rsidRPr="00535926">
        <w:rPr>
          <w:lang w:val="en-US"/>
        </w:rPr>
        <w:t xml:space="preserve"> (Please e</w:t>
      </w:r>
      <w:r w:rsidRPr="00535926">
        <w:rPr>
          <w:lang w:val="en-US"/>
        </w:rPr>
        <w:t>xplain</w:t>
      </w:r>
      <w:r w:rsidR="00F95238" w:rsidRPr="00535926">
        <w:rPr>
          <w:lang w:val="en-US"/>
        </w:rPr>
        <w:t>)</w:t>
      </w:r>
      <w:r w:rsidRPr="00535926">
        <w:rPr>
          <w:lang w:val="en-US"/>
        </w:rPr>
        <w:t xml:space="preserve"> </w:t>
      </w:r>
      <w:r w:rsidRPr="00535926">
        <w:rPr>
          <w:lang w:val="en-US"/>
        </w:rPr>
        <w:fldChar w:fldCharType="begin">
          <w:ffData>
            <w:name w:val="expFAoutcomes_01"/>
            <w:enabled/>
            <w:calcOnExit w:val="0"/>
            <w:textInput/>
          </w:ffData>
        </w:fldChar>
      </w:r>
      <w:r w:rsidRPr="00535926">
        <w:rPr>
          <w:lang w:val="en-US"/>
        </w:rPr>
        <w:instrText xml:space="preserve"> FORMTEXT </w:instrText>
      </w:r>
      <w:r w:rsidRPr="00535926">
        <w:rPr>
          <w:lang w:val="en-US"/>
        </w:rPr>
      </w:r>
      <w:r w:rsidRPr="00535926">
        <w:rPr>
          <w:lang w:val="en-US"/>
        </w:rPr>
        <w:fldChar w:fldCharType="separate"/>
      </w:r>
      <w:r w:rsidRPr="00535926">
        <w:rPr>
          <w:lang w:val="en-US"/>
        </w:rPr>
        <w:t> </w:t>
      </w:r>
      <w:r w:rsidRPr="00535926">
        <w:rPr>
          <w:lang w:val="en-US"/>
        </w:rPr>
        <w:t> </w:t>
      </w:r>
      <w:r w:rsidRPr="00535926">
        <w:rPr>
          <w:lang w:val="en-US"/>
        </w:rPr>
        <w:t> </w:t>
      </w:r>
      <w:r w:rsidRPr="00535926">
        <w:rPr>
          <w:lang w:val="en-US"/>
        </w:rPr>
        <w:t> </w:t>
      </w:r>
      <w:r w:rsidRPr="00535926">
        <w:rPr>
          <w:lang w:val="en-US"/>
        </w:rPr>
        <w:t> </w:t>
      </w:r>
      <w:r w:rsidRPr="00535926">
        <w:rPr>
          <w:lang w:val="en-US"/>
        </w:rPr>
        <w:fldChar w:fldCharType="end"/>
      </w:r>
    </w:p>
    <w:p w14:paraId="44382731" w14:textId="77777777" w:rsidR="00C40A1E" w:rsidRPr="00535926" w:rsidRDefault="00C40A1E" w:rsidP="00D3785A">
      <w:pPr>
        <w:pStyle w:val="ListParagraph"/>
        <w:rPr>
          <w:lang w:val="en-US"/>
        </w:rPr>
      </w:pPr>
      <w:r w:rsidRPr="00535926">
        <w:rPr>
          <w:lang w:val="en-US"/>
        </w:rPr>
        <w:t xml:space="preserve">  </w:t>
      </w:r>
    </w:p>
    <w:p w14:paraId="34C118EA" w14:textId="77777777" w:rsidR="0042672E" w:rsidRPr="00535926" w:rsidRDefault="0042672E" w:rsidP="000B193F">
      <w:pPr>
        <w:pStyle w:val="GEFQuestion"/>
        <w:ind w:left="0"/>
        <w:rPr>
          <w:rFonts w:asciiTheme="minorHAnsi" w:hAnsiTheme="minorHAnsi" w:cstheme="minorHAnsi"/>
          <w:i/>
        </w:rPr>
      </w:pPr>
    </w:p>
    <w:p w14:paraId="4AD3C035" w14:textId="349AE146" w:rsidR="0042672E" w:rsidRPr="00535926" w:rsidRDefault="00FE75F6" w:rsidP="000B193F">
      <w:pPr>
        <w:pStyle w:val="GEFQuestion"/>
        <w:ind w:left="0"/>
        <w:rPr>
          <w:rFonts w:asciiTheme="minorHAnsi" w:eastAsia="MS Mincho" w:hAnsiTheme="minorHAnsi" w:cstheme="minorHAnsi"/>
        </w:rPr>
      </w:pPr>
      <w:r w:rsidRPr="00535926">
        <w:rPr>
          <w:rFonts w:asciiTheme="minorHAnsi" w:hAnsiTheme="minorHAnsi" w:cstheme="minorHAnsi"/>
          <w:i/>
        </w:rPr>
        <w:t>3</w:t>
      </w:r>
      <w:r w:rsidR="00866152" w:rsidRPr="00535926">
        <w:rPr>
          <w:rFonts w:asciiTheme="minorHAnsi" w:hAnsiTheme="minorHAnsi" w:cstheme="minorHAnsi"/>
          <w:i/>
        </w:rPr>
        <w:t>. Gender Equality and Women's Empowerment.</w:t>
      </w:r>
      <w:r w:rsidR="00866152" w:rsidRPr="00535926">
        <w:rPr>
          <w:rFonts w:asciiTheme="minorHAnsi" w:hAnsiTheme="minorHAnsi" w:cstheme="minorHAnsi"/>
        </w:rPr>
        <w:t xml:space="preserve"> </w:t>
      </w:r>
      <w:r w:rsidR="00B811BA" w:rsidRPr="00535926">
        <w:rPr>
          <w:rFonts w:asciiTheme="minorHAnsi" w:hAnsiTheme="minorHAnsi" w:cstheme="minorHAnsi"/>
        </w:rPr>
        <w:t>P</w:t>
      </w:r>
      <w:r w:rsidR="00776C1E" w:rsidRPr="00535926">
        <w:rPr>
          <w:rFonts w:asciiTheme="minorHAnsi" w:eastAsia="MS Mincho" w:hAnsiTheme="minorHAnsi" w:cstheme="minorHAnsi"/>
        </w:rPr>
        <w:t xml:space="preserve">rovide the </w:t>
      </w:r>
      <w:r w:rsidR="00B811BA" w:rsidRPr="00535926">
        <w:rPr>
          <w:rFonts w:asciiTheme="minorHAnsi" w:eastAsia="MS Mincho" w:hAnsiTheme="minorHAnsi" w:cstheme="minorHAnsi"/>
        </w:rPr>
        <w:t>g</w:t>
      </w:r>
      <w:r w:rsidR="00776C1E" w:rsidRPr="00535926">
        <w:rPr>
          <w:rFonts w:asciiTheme="minorHAnsi" w:eastAsia="MS Mincho" w:hAnsiTheme="minorHAnsi" w:cstheme="minorHAnsi"/>
        </w:rPr>
        <w:t xml:space="preserve">ender </w:t>
      </w:r>
      <w:r w:rsidR="00B811BA" w:rsidRPr="00535926">
        <w:rPr>
          <w:rFonts w:asciiTheme="minorHAnsi" w:eastAsia="MS Mincho" w:hAnsiTheme="minorHAnsi" w:cstheme="minorHAnsi"/>
        </w:rPr>
        <w:t>a</w:t>
      </w:r>
      <w:r w:rsidR="00776C1E" w:rsidRPr="00535926">
        <w:rPr>
          <w:rFonts w:asciiTheme="minorHAnsi" w:eastAsia="MS Mincho" w:hAnsiTheme="minorHAnsi" w:cstheme="minorHAnsi"/>
        </w:rPr>
        <w:t>nalysis or equivalent socio-economic assessment</w:t>
      </w:r>
      <w:r w:rsidR="007D4B60" w:rsidRPr="00535926">
        <w:rPr>
          <w:rFonts w:asciiTheme="minorHAnsi" w:eastAsia="MS Mincho" w:hAnsiTheme="minorHAnsi" w:cstheme="minorHAnsi"/>
        </w:rPr>
        <w:t xml:space="preserve">. </w:t>
      </w:r>
    </w:p>
    <w:p w14:paraId="098C8BC9" w14:textId="77777777" w:rsidR="00BF13DC" w:rsidRPr="00535926" w:rsidRDefault="00BF13DC" w:rsidP="000B193F">
      <w:pPr>
        <w:pStyle w:val="GEFQuestion"/>
        <w:ind w:left="0"/>
        <w:rPr>
          <w:rFonts w:asciiTheme="minorHAnsi" w:hAnsiTheme="minorHAnsi" w:cstheme="minorHAnsi"/>
        </w:rPr>
      </w:pPr>
    </w:p>
    <w:p w14:paraId="3944596C" w14:textId="0AE4C818" w:rsidR="00900ABC" w:rsidRPr="00535926" w:rsidRDefault="00A766A9" w:rsidP="000B193F">
      <w:pPr>
        <w:pStyle w:val="GEFQuestion"/>
        <w:ind w:left="0"/>
        <w:rPr>
          <w:rFonts w:asciiTheme="minorHAnsi" w:hAnsiTheme="minorHAnsi" w:cstheme="minorHAnsi"/>
        </w:rPr>
      </w:pPr>
      <w:r w:rsidRPr="00535926">
        <w:rPr>
          <w:rFonts w:asciiTheme="minorHAnsi" w:hAnsiTheme="minorHAnsi" w:cstheme="minorHAnsi"/>
        </w:rPr>
        <w:t>A Gender Analysis Report will be submitted separately</w:t>
      </w:r>
      <w:r w:rsidR="00900ABC" w:rsidRPr="00535926">
        <w:rPr>
          <w:rFonts w:asciiTheme="minorHAnsi" w:hAnsiTheme="minorHAnsi" w:cstheme="minorHAnsi"/>
        </w:rPr>
        <w:t xml:space="preserve"> </w:t>
      </w:r>
    </w:p>
    <w:p w14:paraId="5D06E649" w14:textId="77777777" w:rsidR="0042672E" w:rsidRPr="00535926" w:rsidRDefault="0042672E" w:rsidP="000B193F">
      <w:pPr>
        <w:pStyle w:val="GEFQuestion"/>
        <w:ind w:left="0"/>
        <w:rPr>
          <w:rFonts w:asciiTheme="minorHAnsi" w:eastAsia="MS Mincho" w:hAnsiTheme="minorHAnsi" w:cstheme="minorHAnsi"/>
        </w:rPr>
      </w:pPr>
    </w:p>
    <w:p w14:paraId="0E274DD1" w14:textId="742560E9" w:rsidR="007D4B60" w:rsidRPr="00535926" w:rsidRDefault="007D4B60" w:rsidP="000B193F">
      <w:pPr>
        <w:pStyle w:val="GEFQuestion"/>
        <w:ind w:left="0"/>
        <w:rPr>
          <w:rFonts w:asciiTheme="minorHAnsi" w:hAnsiTheme="minorHAnsi" w:cstheme="minorHAnsi"/>
          <w:szCs w:val="22"/>
        </w:rPr>
      </w:pPr>
      <w:r w:rsidRPr="00535926">
        <w:rPr>
          <w:rFonts w:asciiTheme="minorHAnsi" w:eastAsia="MS Mincho" w:hAnsiTheme="minorHAnsi" w:cstheme="minorHAnsi"/>
        </w:rPr>
        <w:t xml:space="preserve">Does the project </w:t>
      </w:r>
      <w:r w:rsidR="0006548A" w:rsidRPr="00535926">
        <w:rPr>
          <w:rFonts w:asciiTheme="minorHAnsi" w:eastAsia="MS Mincho" w:hAnsiTheme="minorHAnsi" w:cstheme="minorHAnsi"/>
        </w:rPr>
        <w:t xml:space="preserve">expect to </w:t>
      </w:r>
      <w:r w:rsidRPr="00535926">
        <w:rPr>
          <w:rFonts w:asciiTheme="minorHAnsi" w:eastAsia="MS Mincho" w:hAnsiTheme="minorHAnsi" w:cstheme="minorHAnsi"/>
        </w:rPr>
        <w:t xml:space="preserve">include any gender-responsive measures to address gender gaps or promote </w:t>
      </w:r>
      <w:r w:rsidR="0006548A" w:rsidRPr="00535926">
        <w:rPr>
          <w:rFonts w:asciiTheme="minorHAnsi" w:eastAsia="MS Mincho" w:hAnsiTheme="minorHAnsi" w:cstheme="minorHAnsi"/>
        </w:rPr>
        <w:t xml:space="preserve">gender equality and </w:t>
      </w:r>
      <w:r w:rsidRPr="00535926">
        <w:rPr>
          <w:rFonts w:asciiTheme="minorHAnsi" w:eastAsia="MS Mincho" w:hAnsiTheme="minorHAnsi" w:cstheme="minorHAnsi"/>
        </w:rPr>
        <w:t xml:space="preserve">women’s empowerment? </w:t>
      </w:r>
      <w:r w:rsidRPr="00535926">
        <w:rPr>
          <w:rFonts w:asciiTheme="minorHAnsi" w:hAnsiTheme="minorHAnsi" w:cstheme="minorHAnsi"/>
          <w:szCs w:val="22"/>
        </w:rPr>
        <w:t xml:space="preserve">(yes </w:t>
      </w:r>
      <w:r w:rsidRPr="00535926">
        <w:rPr>
          <w:rFonts w:asciiTheme="minorHAnsi" w:hAnsiTheme="minorHAnsi" w:cstheme="minorHAnsi"/>
          <w:szCs w:val="22"/>
        </w:rPr>
        <w:fldChar w:fldCharType="begin">
          <w:ffData>
            <w:name w:val="incl_civil_yes"/>
            <w:enabled/>
            <w:calcOnExit w:val="0"/>
            <w:checkBox>
              <w:sizeAuto/>
              <w:default w:val="0"/>
            </w:checkBox>
          </w:ffData>
        </w:fldChar>
      </w:r>
      <w:r w:rsidRPr="00535926">
        <w:rPr>
          <w:rFonts w:asciiTheme="minorHAnsi" w:hAnsiTheme="minorHAnsi" w:cstheme="minorHAnsi"/>
          <w:szCs w:val="22"/>
        </w:rPr>
        <w:instrText xml:space="preserve"> FORMCHECKBOX </w:instrText>
      </w:r>
      <w:r w:rsidR="006A0669">
        <w:rPr>
          <w:rFonts w:asciiTheme="minorHAnsi" w:hAnsiTheme="minorHAnsi" w:cstheme="minorHAnsi"/>
          <w:szCs w:val="22"/>
        </w:rPr>
      </w:r>
      <w:r w:rsidR="006A0669">
        <w:rPr>
          <w:rFonts w:asciiTheme="minorHAnsi" w:hAnsiTheme="minorHAnsi" w:cstheme="minorHAnsi"/>
          <w:szCs w:val="22"/>
        </w:rPr>
        <w:fldChar w:fldCharType="separate"/>
      </w:r>
      <w:r w:rsidRPr="00535926">
        <w:rPr>
          <w:rFonts w:asciiTheme="minorHAnsi" w:hAnsiTheme="minorHAnsi" w:cstheme="minorHAnsi"/>
          <w:szCs w:val="22"/>
        </w:rPr>
        <w:fldChar w:fldCharType="end"/>
      </w:r>
      <w:r w:rsidRPr="00535926">
        <w:rPr>
          <w:rFonts w:asciiTheme="minorHAnsi" w:hAnsiTheme="minorHAnsi" w:cstheme="minorHAnsi"/>
          <w:szCs w:val="22"/>
        </w:rPr>
        <w:t xml:space="preserve"> /no</w:t>
      </w:r>
      <w:r w:rsidR="009D3CF6" w:rsidRPr="00535926">
        <w:rPr>
          <w:rFonts w:asciiTheme="minorHAnsi" w:hAnsiTheme="minorHAnsi" w:cstheme="minorHAnsi"/>
          <w:szCs w:val="22"/>
        </w:rPr>
        <w:fldChar w:fldCharType="begin">
          <w:ffData>
            <w:name w:val="incl_civil_no"/>
            <w:enabled/>
            <w:calcOnExit w:val="0"/>
            <w:checkBox>
              <w:sizeAuto/>
              <w:default w:val="1"/>
            </w:checkBox>
          </w:ffData>
        </w:fldChar>
      </w:r>
      <w:bookmarkStart w:id="16" w:name="incl_civil_no"/>
      <w:r w:rsidR="009D3CF6" w:rsidRPr="00535926">
        <w:rPr>
          <w:rFonts w:asciiTheme="minorHAnsi" w:hAnsiTheme="minorHAnsi" w:cstheme="minorHAnsi"/>
          <w:szCs w:val="22"/>
        </w:rPr>
        <w:instrText xml:space="preserve"> FORMCHECKBOX </w:instrText>
      </w:r>
      <w:r w:rsidR="006A0669">
        <w:rPr>
          <w:rFonts w:asciiTheme="minorHAnsi" w:hAnsiTheme="minorHAnsi" w:cstheme="minorHAnsi"/>
          <w:szCs w:val="22"/>
        </w:rPr>
      </w:r>
      <w:r w:rsidR="006A0669">
        <w:rPr>
          <w:rFonts w:asciiTheme="minorHAnsi" w:hAnsiTheme="minorHAnsi" w:cstheme="minorHAnsi"/>
          <w:szCs w:val="22"/>
        </w:rPr>
        <w:fldChar w:fldCharType="separate"/>
      </w:r>
      <w:r w:rsidR="009D3CF6" w:rsidRPr="00535926">
        <w:rPr>
          <w:rFonts w:asciiTheme="minorHAnsi" w:hAnsiTheme="minorHAnsi" w:cstheme="minorHAnsi"/>
          <w:szCs w:val="22"/>
        </w:rPr>
        <w:fldChar w:fldCharType="end"/>
      </w:r>
      <w:bookmarkEnd w:id="16"/>
      <w:r w:rsidRPr="00535926">
        <w:rPr>
          <w:rFonts w:asciiTheme="minorHAnsi" w:hAnsiTheme="minorHAnsi" w:cstheme="minorHAnsi"/>
          <w:szCs w:val="22"/>
        </w:rPr>
        <w:t xml:space="preserve">) If yes, please upload gender action plan or equivalent here. </w:t>
      </w:r>
    </w:p>
    <w:p w14:paraId="394F37F0" w14:textId="77777777" w:rsidR="0042672E" w:rsidRPr="00535926" w:rsidRDefault="0042672E" w:rsidP="000B193F">
      <w:pPr>
        <w:pStyle w:val="GEFQuestion"/>
        <w:ind w:left="0"/>
        <w:rPr>
          <w:rFonts w:asciiTheme="minorHAnsi" w:eastAsia="MS Mincho" w:hAnsiTheme="minorHAnsi" w:cstheme="minorHAnsi"/>
        </w:rPr>
      </w:pPr>
    </w:p>
    <w:p w14:paraId="14E10CA4" w14:textId="6CBD6817" w:rsidR="00BA3EFA" w:rsidRPr="00535926" w:rsidRDefault="007D4B60" w:rsidP="000B193F">
      <w:pPr>
        <w:pStyle w:val="GEFQuestion"/>
        <w:ind w:left="0"/>
        <w:rPr>
          <w:rFonts w:asciiTheme="minorHAnsi" w:eastAsia="MS Mincho" w:hAnsiTheme="minorHAnsi" w:cstheme="minorHAnsi"/>
        </w:rPr>
      </w:pPr>
      <w:r w:rsidRPr="00535926">
        <w:rPr>
          <w:rFonts w:asciiTheme="minorHAnsi" w:eastAsia="MS Mincho" w:hAnsiTheme="minorHAnsi" w:cstheme="minorHAnsi"/>
        </w:rPr>
        <w:t xml:space="preserve">If possible, indicate in which </w:t>
      </w:r>
      <w:r w:rsidR="0006548A" w:rsidRPr="00535926">
        <w:rPr>
          <w:rFonts w:asciiTheme="minorHAnsi" w:eastAsia="MS Mincho" w:hAnsiTheme="minorHAnsi" w:cstheme="minorHAnsi"/>
        </w:rPr>
        <w:t xml:space="preserve">results </w:t>
      </w:r>
      <w:r w:rsidRPr="00535926">
        <w:rPr>
          <w:rFonts w:asciiTheme="minorHAnsi" w:eastAsia="MS Mincho" w:hAnsiTheme="minorHAnsi" w:cstheme="minorHAnsi"/>
        </w:rPr>
        <w:t>area</w:t>
      </w:r>
      <w:r w:rsidR="0006548A" w:rsidRPr="00535926">
        <w:rPr>
          <w:rFonts w:asciiTheme="minorHAnsi" w:eastAsia="MS Mincho" w:hAnsiTheme="minorHAnsi" w:cstheme="minorHAnsi"/>
        </w:rPr>
        <w:t xml:space="preserve">(s) </w:t>
      </w:r>
      <w:r w:rsidRPr="00535926">
        <w:rPr>
          <w:rFonts w:asciiTheme="minorHAnsi" w:eastAsia="MS Mincho" w:hAnsiTheme="minorHAnsi" w:cstheme="minorHAnsi"/>
        </w:rPr>
        <w:t xml:space="preserve"> the project is expected to </w:t>
      </w:r>
      <w:r w:rsidR="0006548A" w:rsidRPr="00535926">
        <w:rPr>
          <w:rFonts w:asciiTheme="minorHAnsi" w:eastAsia="MS Mincho" w:hAnsiTheme="minorHAnsi" w:cstheme="minorHAnsi"/>
        </w:rPr>
        <w:t>contribute to</w:t>
      </w:r>
      <w:r w:rsidRPr="00535926">
        <w:rPr>
          <w:rFonts w:asciiTheme="minorHAnsi" w:eastAsia="MS Mincho" w:hAnsiTheme="minorHAnsi" w:cstheme="minorHAnsi"/>
        </w:rPr>
        <w:t xml:space="preserve"> gender </w:t>
      </w:r>
      <w:r w:rsidR="0006548A" w:rsidRPr="00535926">
        <w:rPr>
          <w:rFonts w:asciiTheme="minorHAnsi" w:eastAsia="MS Mincho" w:hAnsiTheme="minorHAnsi" w:cstheme="minorHAnsi"/>
        </w:rPr>
        <w:t>equality</w:t>
      </w:r>
      <w:r w:rsidRPr="00535926">
        <w:rPr>
          <w:rFonts w:asciiTheme="minorHAnsi" w:eastAsia="MS Mincho" w:hAnsiTheme="minorHAnsi" w:cstheme="minorHAnsi"/>
        </w:rPr>
        <w:t xml:space="preserve">: </w:t>
      </w:r>
    </w:p>
    <w:p w14:paraId="18AEAE85" w14:textId="35C163D9" w:rsidR="00BA3EFA" w:rsidRPr="00535926" w:rsidRDefault="007D4B60" w:rsidP="000B193F">
      <w:pPr>
        <w:pStyle w:val="GEFQuestion"/>
        <w:ind w:left="0"/>
        <w:rPr>
          <w:rFonts w:asciiTheme="minorHAnsi" w:eastAsia="MS Mincho" w:hAnsiTheme="minorHAnsi" w:cstheme="minorHAnsi"/>
        </w:rPr>
      </w:pPr>
      <w:r w:rsidRPr="00535926">
        <w:rPr>
          <w:rFonts w:asciiTheme="minorHAnsi" w:hAnsiTheme="minorHAnsi" w:cstheme="minorHAnsi"/>
          <w:szCs w:val="22"/>
        </w:rPr>
        <w:fldChar w:fldCharType="begin">
          <w:ffData>
            <w:name w:val="incl_civil_yes"/>
            <w:enabled/>
            <w:calcOnExit w:val="0"/>
            <w:checkBox>
              <w:sizeAuto/>
              <w:default w:val="0"/>
            </w:checkBox>
          </w:ffData>
        </w:fldChar>
      </w:r>
      <w:r w:rsidRPr="00535926">
        <w:rPr>
          <w:rFonts w:asciiTheme="minorHAnsi" w:hAnsiTheme="minorHAnsi" w:cstheme="minorHAnsi"/>
          <w:szCs w:val="22"/>
        </w:rPr>
        <w:instrText xml:space="preserve"> FORMCHECKBOX </w:instrText>
      </w:r>
      <w:r w:rsidR="006A0669">
        <w:rPr>
          <w:rFonts w:asciiTheme="minorHAnsi" w:hAnsiTheme="minorHAnsi" w:cstheme="minorHAnsi"/>
          <w:szCs w:val="22"/>
        </w:rPr>
      </w:r>
      <w:r w:rsidR="006A0669">
        <w:rPr>
          <w:rFonts w:asciiTheme="minorHAnsi" w:hAnsiTheme="minorHAnsi" w:cstheme="minorHAnsi"/>
          <w:szCs w:val="22"/>
        </w:rPr>
        <w:fldChar w:fldCharType="separate"/>
      </w:r>
      <w:r w:rsidRPr="00535926">
        <w:rPr>
          <w:rFonts w:asciiTheme="minorHAnsi" w:hAnsiTheme="minorHAnsi" w:cstheme="minorHAnsi"/>
          <w:szCs w:val="22"/>
        </w:rPr>
        <w:fldChar w:fldCharType="end"/>
      </w:r>
      <w:r w:rsidRPr="00535926">
        <w:rPr>
          <w:rFonts w:asciiTheme="minorHAnsi" w:hAnsiTheme="minorHAnsi" w:cstheme="minorHAnsi"/>
          <w:szCs w:val="22"/>
        </w:rPr>
        <w:t xml:space="preserve"> </w:t>
      </w:r>
      <w:r w:rsidR="00D05507" w:rsidRPr="00535926">
        <w:rPr>
          <w:rFonts w:asciiTheme="minorHAnsi" w:hAnsiTheme="minorHAnsi" w:cstheme="minorHAnsi"/>
          <w:szCs w:val="22"/>
        </w:rPr>
        <w:t>C</w:t>
      </w:r>
      <w:r w:rsidR="00B811BA" w:rsidRPr="00535926">
        <w:rPr>
          <w:rFonts w:asciiTheme="minorHAnsi" w:hAnsiTheme="minorHAnsi" w:cstheme="minorHAnsi"/>
          <w:szCs w:val="22"/>
        </w:rPr>
        <w:t xml:space="preserve">losing gender gaps in </w:t>
      </w:r>
      <w:r w:rsidRPr="00535926">
        <w:rPr>
          <w:rFonts w:asciiTheme="minorHAnsi" w:eastAsia="MS Mincho" w:hAnsiTheme="minorHAnsi" w:cstheme="minorHAnsi"/>
        </w:rPr>
        <w:t>access to and control over</w:t>
      </w:r>
      <w:r w:rsidR="00B811BA" w:rsidRPr="00535926">
        <w:rPr>
          <w:rFonts w:asciiTheme="minorHAnsi" w:eastAsia="MS Mincho" w:hAnsiTheme="minorHAnsi" w:cstheme="minorHAnsi"/>
        </w:rPr>
        <w:t xml:space="preserve"> natural</w:t>
      </w:r>
      <w:r w:rsidRPr="00535926">
        <w:rPr>
          <w:rFonts w:asciiTheme="minorHAnsi" w:eastAsia="MS Mincho" w:hAnsiTheme="minorHAnsi" w:cstheme="minorHAnsi"/>
        </w:rPr>
        <w:t xml:space="preserve"> resources; </w:t>
      </w:r>
    </w:p>
    <w:p w14:paraId="0069EDFA" w14:textId="0C1F34B5" w:rsidR="00BA3EFA" w:rsidRPr="00535926" w:rsidRDefault="009D3CF6" w:rsidP="000B193F">
      <w:pPr>
        <w:pStyle w:val="GEFQuestion"/>
        <w:ind w:left="0"/>
        <w:rPr>
          <w:rFonts w:asciiTheme="minorHAnsi" w:eastAsia="MS Mincho" w:hAnsiTheme="minorHAnsi" w:cstheme="minorHAnsi"/>
        </w:rPr>
      </w:pPr>
      <w:r w:rsidRPr="00535926">
        <w:rPr>
          <w:rFonts w:asciiTheme="minorHAnsi" w:hAnsiTheme="minorHAnsi" w:cstheme="minorHAnsi"/>
          <w:szCs w:val="22"/>
        </w:rPr>
        <w:fldChar w:fldCharType="begin">
          <w:ffData>
            <w:name w:val="incl_civil_yes"/>
            <w:enabled/>
            <w:calcOnExit w:val="0"/>
            <w:checkBox>
              <w:sizeAuto/>
              <w:default w:val="1"/>
            </w:checkBox>
          </w:ffData>
        </w:fldChar>
      </w:r>
      <w:bookmarkStart w:id="17" w:name="incl_civil_yes"/>
      <w:r w:rsidRPr="00535926">
        <w:rPr>
          <w:rFonts w:asciiTheme="minorHAnsi" w:hAnsiTheme="minorHAnsi" w:cstheme="minorHAnsi"/>
          <w:szCs w:val="22"/>
        </w:rPr>
        <w:instrText xml:space="preserve"> FORMCHECKBOX </w:instrText>
      </w:r>
      <w:r w:rsidR="006A0669">
        <w:rPr>
          <w:rFonts w:asciiTheme="minorHAnsi" w:hAnsiTheme="minorHAnsi" w:cstheme="minorHAnsi"/>
          <w:szCs w:val="22"/>
        </w:rPr>
      </w:r>
      <w:r w:rsidR="006A0669">
        <w:rPr>
          <w:rFonts w:asciiTheme="minorHAnsi" w:hAnsiTheme="minorHAnsi" w:cstheme="minorHAnsi"/>
          <w:szCs w:val="22"/>
        </w:rPr>
        <w:fldChar w:fldCharType="separate"/>
      </w:r>
      <w:r w:rsidRPr="00535926">
        <w:rPr>
          <w:rFonts w:asciiTheme="minorHAnsi" w:hAnsiTheme="minorHAnsi" w:cstheme="minorHAnsi"/>
          <w:szCs w:val="22"/>
        </w:rPr>
        <w:fldChar w:fldCharType="end"/>
      </w:r>
      <w:bookmarkEnd w:id="17"/>
      <w:r w:rsidR="007D4B60" w:rsidRPr="00535926">
        <w:rPr>
          <w:rFonts w:asciiTheme="minorHAnsi" w:hAnsiTheme="minorHAnsi" w:cstheme="minorHAnsi"/>
          <w:szCs w:val="22"/>
        </w:rPr>
        <w:t xml:space="preserve"> </w:t>
      </w:r>
      <w:r w:rsidR="00D05507" w:rsidRPr="00535926">
        <w:rPr>
          <w:rFonts w:asciiTheme="minorHAnsi" w:hAnsiTheme="minorHAnsi" w:cstheme="minorHAnsi"/>
          <w:szCs w:val="22"/>
        </w:rPr>
        <w:t>I</w:t>
      </w:r>
      <w:r w:rsidR="00B811BA" w:rsidRPr="00535926">
        <w:rPr>
          <w:rFonts w:asciiTheme="minorHAnsi" w:hAnsiTheme="minorHAnsi" w:cstheme="minorHAnsi"/>
          <w:szCs w:val="22"/>
        </w:rPr>
        <w:t xml:space="preserve">mproving women’s </w:t>
      </w:r>
      <w:r w:rsidR="007D4B60" w:rsidRPr="00535926">
        <w:rPr>
          <w:rFonts w:asciiTheme="minorHAnsi" w:eastAsia="MS Mincho" w:hAnsiTheme="minorHAnsi" w:cstheme="minorHAnsi"/>
        </w:rPr>
        <w:t xml:space="preserve">participation and decision making; and or </w:t>
      </w:r>
    </w:p>
    <w:p w14:paraId="7ADB3222" w14:textId="3B028CC5" w:rsidR="00BA3EFA" w:rsidRPr="00535926" w:rsidRDefault="007D4B60" w:rsidP="000B193F">
      <w:pPr>
        <w:pStyle w:val="GEFQuestion"/>
        <w:ind w:left="0"/>
        <w:rPr>
          <w:rFonts w:asciiTheme="minorHAnsi" w:eastAsia="MS Mincho" w:hAnsiTheme="minorHAnsi" w:cstheme="minorHAnsi"/>
        </w:rPr>
      </w:pPr>
      <w:r w:rsidRPr="00535926">
        <w:rPr>
          <w:rFonts w:asciiTheme="minorHAnsi" w:hAnsiTheme="minorHAnsi" w:cstheme="minorHAnsi"/>
          <w:szCs w:val="22"/>
        </w:rPr>
        <w:fldChar w:fldCharType="begin">
          <w:ffData>
            <w:name w:val="incl_civil_yes"/>
            <w:enabled/>
            <w:calcOnExit w:val="0"/>
            <w:checkBox>
              <w:sizeAuto/>
              <w:default w:val="0"/>
            </w:checkBox>
          </w:ffData>
        </w:fldChar>
      </w:r>
      <w:r w:rsidRPr="00535926">
        <w:rPr>
          <w:rFonts w:asciiTheme="minorHAnsi" w:hAnsiTheme="minorHAnsi" w:cstheme="minorHAnsi"/>
          <w:szCs w:val="22"/>
        </w:rPr>
        <w:instrText xml:space="preserve"> FORMCHECKBOX </w:instrText>
      </w:r>
      <w:r w:rsidR="006A0669">
        <w:rPr>
          <w:rFonts w:asciiTheme="minorHAnsi" w:hAnsiTheme="minorHAnsi" w:cstheme="minorHAnsi"/>
          <w:szCs w:val="22"/>
        </w:rPr>
      </w:r>
      <w:r w:rsidR="006A0669">
        <w:rPr>
          <w:rFonts w:asciiTheme="minorHAnsi" w:hAnsiTheme="minorHAnsi" w:cstheme="minorHAnsi"/>
          <w:szCs w:val="22"/>
        </w:rPr>
        <w:fldChar w:fldCharType="separate"/>
      </w:r>
      <w:r w:rsidRPr="00535926">
        <w:rPr>
          <w:rFonts w:asciiTheme="minorHAnsi" w:hAnsiTheme="minorHAnsi" w:cstheme="minorHAnsi"/>
          <w:szCs w:val="22"/>
        </w:rPr>
        <w:fldChar w:fldCharType="end"/>
      </w:r>
      <w:r w:rsidRPr="00535926">
        <w:rPr>
          <w:rFonts w:asciiTheme="minorHAnsi" w:hAnsiTheme="minorHAnsi" w:cstheme="minorHAnsi"/>
          <w:szCs w:val="22"/>
        </w:rPr>
        <w:t xml:space="preserve"> </w:t>
      </w:r>
      <w:r w:rsidR="00D05507" w:rsidRPr="00535926">
        <w:rPr>
          <w:rFonts w:asciiTheme="minorHAnsi" w:hAnsiTheme="minorHAnsi" w:cstheme="minorHAnsi"/>
          <w:szCs w:val="22"/>
        </w:rPr>
        <w:t>G</w:t>
      </w:r>
      <w:r w:rsidR="00B811BA" w:rsidRPr="00535926">
        <w:rPr>
          <w:rFonts w:asciiTheme="minorHAnsi" w:hAnsiTheme="minorHAnsi" w:cstheme="minorHAnsi"/>
          <w:szCs w:val="22"/>
        </w:rPr>
        <w:t>enerating socio-</w:t>
      </w:r>
      <w:r w:rsidRPr="00535926">
        <w:rPr>
          <w:rFonts w:asciiTheme="minorHAnsi" w:eastAsia="MS Mincho" w:hAnsiTheme="minorHAnsi" w:cstheme="minorHAnsi"/>
        </w:rPr>
        <w:t>economic benefits</w:t>
      </w:r>
      <w:r w:rsidR="0006548A" w:rsidRPr="00535926">
        <w:rPr>
          <w:rFonts w:asciiTheme="minorHAnsi" w:eastAsia="MS Mincho" w:hAnsiTheme="minorHAnsi" w:cstheme="minorHAnsi"/>
        </w:rPr>
        <w:t xml:space="preserve"> or services</w:t>
      </w:r>
      <w:r w:rsidR="00B811BA" w:rsidRPr="00535926">
        <w:rPr>
          <w:rFonts w:asciiTheme="minorHAnsi" w:eastAsia="MS Mincho" w:hAnsiTheme="minorHAnsi" w:cstheme="minorHAnsi"/>
        </w:rPr>
        <w:t xml:space="preserve"> for women</w:t>
      </w:r>
      <w:r w:rsidRPr="00535926">
        <w:rPr>
          <w:rFonts w:asciiTheme="minorHAnsi" w:eastAsia="MS Mincho" w:hAnsiTheme="minorHAnsi" w:cstheme="minorHAnsi"/>
        </w:rPr>
        <w:t xml:space="preserve">. </w:t>
      </w:r>
    </w:p>
    <w:p w14:paraId="461F49E6" w14:textId="1FA86068" w:rsidR="00866152" w:rsidRPr="00535926" w:rsidRDefault="007D4B60" w:rsidP="000B193F">
      <w:pPr>
        <w:pStyle w:val="GEFQuestion"/>
        <w:ind w:left="0"/>
        <w:rPr>
          <w:rFonts w:asciiTheme="minorHAnsi" w:hAnsiTheme="minorHAnsi" w:cstheme="minorHAnsi"/>
          <w:sz w:val="24"/>
        </w:rPr>
      </w:pPr>
      <w:r w:rsidRPr="00535926">
        <w:rPr>
          <w:rFonts w:asciiTheme="minorHAnsi" w:eastAsia="MS Mincho" w:hAnsiTheme="minorHAnsi" w:cstheme="minorHAnsi"/>
        </w:rPr>
        <w:t xml:space="preserve">Does the project's results framework or logical framework include gender-sensitive indicators? </w:t>
      </w:r>
      <w:r w:rsidRPr="00535926">
        <w:rPr>
          <w:rFonts w:asciiTheme="minorHAnsi" w:hAnsiTheme="minorHAnsi" w:cstheme="minorHAnsi"/>
          <w:szCs w:val="22"/>
        </w:rPr>
        <w:t xml:space="preserve">(yes </w:t>
      </w:r>
      <w:r w:rsidRPr="00535926">
        <w:rPr>
          <w:rFonts w:asciiTheme="minorHAnsi" w:hAnsiTheme="minorHAnsi" w:cstheme="minorHAnsi"/>
          <w:szCs w:val="22"/>
        </w:rPr>
        <w:fldChar w:fldCharType="begin">
          <w:ffData>
            <w:name w:val="incl_civil_yes"/>
            <w:enabled/>
            <w:calcOnExit w:val="0"/>
            <w:checkBox>
              <w:sizeAuto/>
              <w:default w:val="0"/>
            </w:checkBox>
          </w:ffData>
        </w:fldChar>
      </w:r>
      <w:r w:rsidRPr="00535926">
        <w:rPr>
          <w:rFonts w:asciiTheme="minorHAnsi" w:hAnsiTheme="minorHAnsi" w:cstheme="minorHAnsi"/>
          <w:szCs w:val="22"/>
        </w:rPr>
        <w:instrText xml:space="preserve"> FORMCHECKBOX </w:instrText>
      </w:r>
      <w:r w:rsidR="006A0669">
        <w:rPr>
          <w:rFonts w:asciiTheme="minorHAnsi" w:hAnsiTheme="minorHAnsi" w:cstheme="minorHAnsi"/>
          <w:szCs w:val="22"/>
        </w:rPr>
      </w:r>
      <w:r w:rsidR="006A0669">
        <w:rPr>
          <w:rFonts w:asciiTheme="minorHAnsi" w:hAnsiTheme="minorHAnsi" w:cstheme="minorHAnsi"/>
          <w:szCs w:val="22"/>
        </w:rPr>
        <w:fldChar w:fldCharType="separate"/>
      </w:r>
      <w:r w:rsidRPr="00535926">
        <w:rPr>
          <w:rFonts w:asciiTheme="minorHAnsi" w:hAnsiTheme="minorHAnsi" w:cstheme="minorHAnsi"/>
          <w:szCs w:val="22"/>
        </w:rPr>
        <w:fldChar w:fldCharType="end"/>
      </w:r>
      <w:r w:rsidRPr="00535926">
        <w:rPr>
          <w:rFonts w:asciiTheme="minorHAnsi" w:hAnsiTheme="minorHAnsi" w:cstheme="minorHAnsi"/>
          <w:szCs w:val="22"/>
        </w:rPr>
        <w:t xml:space="preserve"> /no</w:t>
      </w:r>
      <w:r w:rsidR="009D3CF6" w:rsidRPr="00535926">
        <w:rPr>
          <w:rFonts w:asciiTheme="minorHAnsi" w:hAnsiTheme="minorHAnsi" w:cstheme="minorHAnsi"/>
          <w:szCs w:val="22"/>
        </w:rPr>
        <w:fldChar w:fldCharType="begin">
          <w:ffData>
            <w:name w:val=""/>
            <w:enabled/>
            <w:calcOnExit w:val="0"/>
            <w:checkBox>
              <w:sizeAuto/>
              <w:default w:val="1"/>
            </w:checkBox>
          </w:ffData>
        </w:fldChar>
      </w:r>
      <w:r w:rsidR="009D3CF6" w:rsidRPr="00535926">
        <w:rPr>
          <w:rFonts w:asciiTheme="minorHAnsi" w:hAnsiTheme="minorHAnsi" w:cstheme="minorHAnsi"/>
          <w:szCs w:val="22"/>
        </w:rPr>
        <w:instrText xml:space="preserve"> FORMCHECKBOX </w:instrText>
      </w:r>
      <w:r w:rsidR="006A0669">
        <w:rPr>
          <w:rFonts w:asciiTheme="minorHAnsi" w:hAnsiTheme="minorHAnsi" w:cstheme="minorHAnsi"/>
          <w:szCs w:val="22"/>
        </w:rPr>
      </w:r>
      <w:r w:rsidR="006A0669">
        <w:rPr>
          <w:rFonts w:asciiTheme="minorHAnsi" w:hAnsiTheme="minorHAnsi" w:cstheme="minorHAnsi"/>
          <w:szCs w:val="22"/>
        </w:rPr>
        <w:fldChar w:fldCharType="separate"/>
      </w:r>
      <w:r w:rsidR="009D3CF6" w:rsidRPr="00535926">
        <w:rPr>
          <w:rFonts w:asciiTheme="minorHAnsi" w:hAnsiTheme="minorHAnsi" w:cstheme="minorHAnsi"/>
          <w:szCs w:val="22"/>
        </w:rPr>
        <w:fldChar w:fldCharType="end"/>
      </w:r>
      <w:r w:rsidRPr="00535926">
        <w:rPr>
          <w:rFonts w:asciiTheme="minorHAnsi" w:hAnsiTheme="minorHAnsi" w:cstheme="minorHAnsi"/>
          <w:szCs w:val="22"/>
        </w:rPr>
        <w:t>)</w:t>
      </w:r>
    </w:p>
    <w:p w14:paraId="3962D50C" w14:textId="77777777" w:rsidR="00947062" w:rsidRPr="00535926" w:rsidRDefault="00947062" w:rsidP="000B193F">
      <w:pPr>
        <w:spacing w:after="0" w:line="240" w:lineRule="auto"/>
        <w:outlineLvl w:val="0"/>
        <w:rPr>
          <w:rFonts w:asciiTheme="minorHAnsi" w:hAnsiTheme="minorHAnsi" w:cstheme="minorHAnsi"/>
        </w:rPr>
      </w:pPr>
    </w:p>
    <w:p w14:paraId="1F93F4B2" w14:textId="77777777" w:rsidR="00FE75F6" w:rsidRPr="00535926" w:rsidRDefault="00FE75F6" w:rsidP="000B193F">
      <w:pPr>
        <w:spacing w:after="0" w:line="240" w:lineRule="auto"/>
        <w:outlineLvl w:val="0"/>
        <w:rPr>
          <w:rFonts w:asciiTheme="minorHAnsi" w:hAnsiTheme="minorHAnsi" w:cstheme="minorHAnsi"/>
        </w:rPr>
      </w:pPr>
      <w:r w:rsidRPr="00535926">
        <w:rPr>
          <w:rFonts w:asciiTheme="minorHAnsi" w:hAnsiTheme="minorHAnsi" w:cstheme="minorHAnsi"/>
          <w:i/>
        </w:rPr>
        <w:t>4. Private Sector Engagement.</w:t>
      </w:r>
      <w:r w:rsidRPr="00535926">
        <w:rPr>
          <w:rFonts w:asciiTheme="minorHAnsi" w:hAnsiTheme="minorHAnsi" w:cstheme="minorHAnsi"/>
        </w:rPr>
        <w:t xml:space="preserve"> Elaborate on the private sector’s engagement in the project, if any.</w:t>
      </w:r>
    </w:p>
    <w:p w14:paraId="0B1A42CA" w14:textId="77777777" w:rsidR="00BF13DC" w:rsidRPr="00535926" w:rsidRDefault="00BF13DC" w:rsidP="000B193F">
      <w:pPr>
        <w:spacing w:after="0" w:line="240" w:lineRule="auto"/>
        <w:jc w:val="both"/>
        <w:rPr>
          <w:rFonts w:cs="Arial"/>
          <w:szCs w:val="21"/>
        </w:rPr>
      </w:pPr>
    </w:p>
    <w:p w14:paraId="069ABC71" w14:textId="40DD7690" w:rsidR="00B11838" w:rsidRPr="00535926" w:rsidRDefault="00B11838" w:rsidP="000B193F">
      <w:pPr>
        <w:spacing w:after="0" w:line="240" w:lineRule="auto"/>
        <w:jc w:val="both"/>
        <w:rPr>
          <w:rFonts w:cs="Arial"/>
          <w:szCs w:val="21"/>
        </w:rPr>
      </w:pPr>
      <w:r w:rsidRPr="00535926">
        <w:rPr>
          <w:rFonts w:cs="Arial"/>
          <w:szCs w:val="21"/>
        </w:rPr>
        <w:t>The GoN has expressed its intention to encourage and stimulate investments from the private sector in the energy sector to integrate the investments from international donors. Due to the remoteness, small economy size and lack of financial institutions that would facilitate the transfer and management of funds, it is very unlikely that foreign investors would finance energy projects in Nauru, unless they have some ties with the country. In the recent past, there have been few investments from the private sector, essentially in the installation of rooftop solar PV systems, mostly grid-connected. For this reason, several SMARTEN activities are designed to attract and favor the participation of the private sector in RE/EE initiatives. This will be achieved by removing the two main existing barriers to a widespread involvement of the private sector. The first is the lack of knowledge of the financial, technical and environmental advantages of RE/EE technologies and measures. This barrier will be removed by designing and conducting several capacity building activities and awareness raising initiatives. The second is the limited available financial resources. To remove this barrier, several financial and fiscal incentives will be established, approved and enforced; furthermore, a very attractive financing scheme for high EE appliances and solar PV panels will be established and supported, to circumvent the lack of financial institutions. The aim of SMARTEN is, by removing the existing barriers, to lay the foundation so that the involvement of the private sector in sustainable energy and low carbon development can continue well past the completion of the project implementation stage, and can be possibly expanded to some of the demos that will be implemented under SMARTEN, such as hybrid and electric vehicles, and mini grids of solar powered water purification and reticulation systems.</w:t>
      </w:r>
    </w:p>
    <w:p w14:paraId="3B559FFB" w14:textId="77777777" w:rsidR="0042672E" w:rsidRPr="00535926" w:rsidRDefault="0042672E" w:rsidP="000B193F">
      <w:pPr>
        <w:spacing w:after="0" w:line="240" w:lineRule="auto"/>
        <w:outlineLvl w:val="0"/>
        <w:rPr>
          <w:rFonts w:asciiTheme="minorHAnsi" w:hAnsiTheme="minorHAnsi" w:cstheme="minorHAnsi"/>
          <w:i/>
        </w:rPr>
      </w:pPr>
    </w:p>
    <w:p w14:paraId="627BAFEC" w14:textId="4A2479EB" w:rsidR="00FE75F6" w:rsidRPr="00535926" w:rsidRDefault="009178FB" w:rsidP="000B193F">
      <w:pPr>
        <w:spacing w:after="0" w:line="240" w:lineRule="auto"/>
        <w:outlineLvl w:val="0"/>
        <w:rPr>
          <w:rFonts w:asciiTheme="minorHAnsi" w:hAnsiTheme="minorHAnsi" w:cstheme="minorHAnsi"/>
          <w:color w:val="000000"/>
        </w:rPr>
      </w:pPr>
      <w:r w:rsidRPr="00535926">
        <w:rPr>
          <w:rFonts w:asciiTheme="minorHAnsi" w:hAnsiTheme="minorHAnsi" w:cstheme="minorHAnsi"/>
          <w:i/>
        </w:rPr>
        <w:t>5</w:t>
      </w:r>
      <w:r w:rsidR="00FE75F6" w:rsidRPr="00535926">
        <w:rPr>
          <w:rFonts w:asciiTheme="minorHAnsi" w:hAnsiTheme="minorHAnsi" w:cstheme="minorHAnsi"/>
          <w:i/>
          <w:color w:val="000000"/>
        </w:rPr>
        <w:t xml:space="preserve">. Risks. </w:t>
      </w:r>
    </w:p>
    <w:p w14:paraId="3E18D583" w14:textId="5EE7214B" w:rsidR="00FE75F6" w:rsidRPr="00535926" w:rsidRDefault="00FE75F6" w:rsidP="000B193F">
      <w:pPr>
        <w:spacing w:after="0" w:line="240" w:lineRule="auto"/>
        <w:outlineLvl w:val="0"/>
        <w:rPr>
          <w:rFonts w:asciiTheme="minorHAnsi" w:hAnsiTheme="minorHAnsi" w:cstheme="minorHAnsi"/>
        </w:rPr>
      </w:pPr>
    </w:p>
    <w:p w14:paraId="14D1DFC0" w14:textId="767B23BB" w:rsidR="00E2003D" w:rsidRPr="00535926" w:rsidRDefault="00E2003D" w:rsidP="000B193F">
      <w:pPr>
        <w:spacing w:after="0" w:line="240" w:lineRule="auto"/>
        <w:jc w:val="both"/>
        <w:rPr>
          <w:rFonts w:asciiTheme="minorHAnsi" w:eastAsia="Times New Roman" w:hAnsiTheme="minorHAnsi" w:cstheme="minorHAnsi"/>
        </w:rPr>
      </w:pPr>
      <w:r w:rsidRPr="00535926">
        <w:rPr>
          <w:rFonts w:asciiTheme="minorHAnsi" w:eastAsia="Times New Roman" w:hAnsiTheme="minorHAnsi" w:cstheme="minorHAnsi"/>
        </w:rPr>
        <w:t xml:space="preserve">During the preparation of the PIF several </w:t>
      </w:r>
      <w:r w:rsidR="003A317F" w:rsidRPr="00535926">
        <w:rPr>
          <w:rFonts w:asciiTheme="minorHAnsi" w:eastAsia="Times New Roman" w:hAnsiTheme="minorHAnsi" w:cstheme="minorHAnsi"/>
        </w:rPr>
        <w:t xml:space="preserve">potential </w:t>
      </w:r>
      <w:r w:rsidRPr="00535926">
        <w:rPr>
          <w:rFonts w:asciiTheme="minorHAnsi" w:eastAsia="Times New Roman" w:hAnsiTheme="minorHAnsi" w:cstheme="minorHAnsi"/>
        </w:rPr>
        <w:t xml:space="preserve">risks that could </w:t>
      </w:r>
      <w:r w:rsidR="003A317F" w:rsidRPr="00535926">
        <w:rPr>
          <w:rFonts w:asciiTheme="minorHAnsi" w:eastAsia="Times New Roman" w:hAnsiTheme="minorHAnsi" w:cstheme="minorHAnsi"/>
        </w:rPr>
        <w:t>prevent</w:t>
      </w:r>
      <w:r w:rsidRPr="00535926">
        <w:rPr>
          <w:rFonts w:asciiTheme="minorHAnsi" w:eastAsia="Times New Roman" w:hAnsiTheme="minorHAnsi" w:cstheme="minorHAnsi"/>
        </w:rPr>
        <w:t xml:space="preserve"> the achievement of </w:t>
      </w:r>
      <w:r w:rsidR="003A317F" w:rsidRPr="00535926">
        <w:rPr>
          <w:rFonts w:asciiTheme="minorHAnsi" w:eastAsia="Times New Roman" w:hAnsiTheme="minorHAnsi" w:cstheme="minorHAnsi"/>
        </w:rPr>
        <w:t>the project</w:t>
      </w:r>
      <w:r w:rsidRPr="00535926">
        <w:rPr>
          <w:rFonts w:asciiTheme="minorHAnsi" w:eastAsia="Times New Roman" w:hAnsiTheme="minorHAnsi" w:cstheme="minorHAnsi"/>
        </w:rPr>
        <w:t xml:space="preserve"> objective and outcomes were identified and proper measures to prevent and alleviate their impact on the project were proposed. </w:t>
      </w:r>
      <w:r w:rsidR="003A317F" w:rsidRPr="00535926">
        <w:rPr>
          <w:rFonts w:asciiTheme="minorHAnsi" w:eastAsia="Times New Roman" w:hAnsiTheme="minorHAnsi" w:cstheme="minorHAnsi"/>
        </w:rPr>
        <w:t>During the project preparation phase, and more precisely during the Micro HACT assessment of SCIE, the implementing partner, new risks have been highlighted and added to the Risk Log</w:t>
      </w:r>
      <w:r w:rsidRPr="00535926">
        <w:rPr>
          <w:rFonts w:asciiTheme="minorHAnsi" w:eastAsia="Times New Roman" w:hAnsiTheme="minorHAnsi" w:cstheme="minorHAnsi"/>
        </w:rPr>
        <w:t xml:space="preserve">. The design of the </w:t>
      </w:r>
      <w:r w:rsidR="003A317F" w:rsidRPr="00535926">
        <w:rPr>
          <w:rFonts w:asciiTheme="minorHAnsi" w:eastAsia="Times New Roman" w:hAnsiTheme="minorHAnsi" w:cstheme="minorHAnsi"/>
        </w:rPr>
        <w:t>SMARTEN</w:t>
      </w:r>
      <w:r w:rsidRPr="00535926">
        <w:rPr>
          <w:rFonts w:asciiTheme="minorHAnsi" w:eastAsia="Times New Roman" w:hAnsiTheme="minorHAnsi" w:cstheme="minorHAnsi"/>
        </w:rPr>
        <w:t xml:space="preserve"> project incorporated the suggested risk mitigation measures. As per standard UNDP requirements, the Project Manager will monitor risks quarterly and report on the status of risks to the UNDP Country Office. The UNDP Country Office will record progress in the UNDP ATLAS risk log. Risks </w:t>
      </w:r>
      <w:r w:rsidRPr="00535926">
        <w:rPr>
          <w:rFonts w:asciiTheme="minorHAnsi" w:eastAsia="Times New Roman" w:hAnsiTheme="minorHAnsi" w:cstheme="minorHAnsi"/>
        </w:rPr>
        <w:lastRenderedPageBreak/>
        <w:t xml:space="preserve">will be reported as critical when the impact and probability are high (i.e. when impact is rated as 5, and when impact is rated as 4 and probability is rated at 3 or higher). Management responses to critical risks will also be reported to the GEF in the annual PIR. Refer to </w:t>
      </w:r>
      <w:r w:rsidR="003A317F" w:rsidRPr="00535926">
        <w:rPr>
          <w:rFonts w:asciiTheme="minorHAnsi" w:eastAsia="Times New Roman" w:hAnsiTheme="minorHAnsi" w:cstheme="minorHAnsi"/>
        </w:rPr>
        <w:t>Annex 5 of the SMARTEN</w:t>
      </w:r>
      <w:r w:rsidRPr="00535926">
        <w:rPr>
          <w:rFonts w:asciiTheme="minorHAnsi" w:eastAsia="Times New Roman" w:hAnsiTheme="minorHAnsi" w:cstheme="minorHAnsi"/>
        </w:rPr>
        <w:t xml:space="preserve"> Pro</w:t>
      </w:r>
      <w:r w:rsidR="00F768E3" w:rsidRPr="00535926">
        <w:rPr>
          <w:rFonts w:asciiTheme="minorHAnsi" w:eastAsia="Times New Roman" w:hAnsiTheme="minorHAnsi" w:cstheme="minorHAnsi"/>
        </w:rPr>
        <w:t xml:space="preserve">ject </w:t>
      </w:r>
      <w:r w:rsidRPr="00535926">
        <w:rPr>
          <w:rFonts w:asciiTheme="minorHAnsi" w:eastAsia="Times New Roman" w:hAnsiTheme="minorHAnsi" w:cstheme="minorHAnsi"/>
        </w:rPr>
        <w:t>Doc</w:t>
      </w:r>
      <w:r w:rsidR="00F768E3" w:rsidRPr="00535926">
        <w:rPr>
          <w:rFonts w:asciiTheme="minorHAnsi" w:eastAsia="Times New Roman" w:hAnsiTheme="minorHAnsi" w:cstheme="minorHAnsi"/>
        </w:rPr>
        <w:t>ument</w:t>
      </w:r>
      <w:r w:rsidRPr="00535926">
        <w:rPr>
          <w:rFonts w:asciiTheme="minorHAnsi" w:eastAsia="Times New Roman" w:hAnsiTheme="minorHAnsi" w:cstheme="minorHAnsi"/>
        </w:rPr>
        <w:t>.</w:t>
      </w:r>
    </w:p>
    <w:p w14:paraId="63F53487" w14:textId="77777777" w:rsidR="0042672E" w:rsidRPr="00535926" w:rsidRDefault="0042672E" w:rsidP="000B193F">
      <w:pPr>
        <w:spacing w:after="0" w:line="240" w:lineRule="auto"/>
        <w:outlineLvl w:val="0"/>
        <w:rPr>
          <w:rFonts w:asciiTheme="minorHAnsi" w:hAnsiTheme="minorHAnsi" w:cstheme="minorHAnsi"/>
        </w:rPr>
      </w:pPr>
    </w:p>
    <w:p w14:paraId="4BAF8554" w14:textId="7F36F630" w:rsidR="00FE75F6" w:rsidRPr="00535926" w:rsidRDefault="009178FB" w:rsidP="000B193F">
      <w:pPr>
        <w:pStyle w:val="GEFFieldtoFillout"/>
        <w:ind w:left="0"/>
        <w:jc w:val="both"/>
        <w:rPr>
          <w:rFonts w:asciiTheme="minorHAnsi" w:hAnsiTheme="minorHAnsi" w:cstheme="minorHAnsi"/>
        </w:rPr>
      </w:pPr>
      <w:r w:rsidRPr="00535926">
        <w:rPr>
          <w:rFonts w:asciiTheme="minorHAnsi" w:hAnsiTheme="minorHAnsi" w:cstheme="minorHAnsi"/>
          <w:i/>
        </w:rPr>
        <w:t>6</w:t>
      </w:r>
      <w:r w:rsidR="00FE75F6" w:rsidRPr="00535926">
        <w:rPr>
          <w:rFonts w:asciiTheme="minorHAnsi" w:hAnsiTheme="minorHAnsi" w:cstheme="minorHAnsi"/>
          <w:i/>
        </w:rPr>
        <w:t>. Institutional Arrangement and Coordination.</w:t>
      </w:r>
      <w:r w:rsidR="00FE75F6" w:rsidRPr="00535926">
        <w:rPr>
          <w:rFonts w:asciiTheme="minorHAnsi" w:hAnsiTheme="minorHAnsi" w:cstheme="minorHAnsi"/>
        </w:rPr>
        <w:t xml:space="preserve"> Describe the institutional arrangement for project implementation. Elaborate on the planned coordination with other relevant GEF-financed projects and other initiatives.</w:t>
      </w:r>
      <w:r w:rsidR="0035017D" w:rsidRPr="00535926">
        <w:rPr>
          <w:rFonts w:asciiTheme="minorHAnsi" w:hAnsiTheme="minorHAnsi" w:cstheme="minorHAnsi"/>
        </w:rPr>
        <w:t xml:space="preserve"> </w:t>
      </w:r>
    </w:p>
    <w:p w14:paraId="3098AACE" w14:textId="2A4AD56F" w:rsidR="0042672E" w:rsidRPr="00535926" w:rsidRDefault="0042672E" w:rsidP="000B193F">
      <w:pPr>
        <w:spacing w:after="0" w:line="240" w:lineRule="auto"/>
        <w:outlineLvl w:val="0"/>
        <w:rPr>
          <w:rFonts w:asciiTheme="minorHAnsi" w:hAnsiTheme="minorHAnsi" w:cstheme="minorHAnsi"/>
        </w:rPr>
      </w:pPr>
    </w:p>
    <w:p w14:paraId="0A734339" w14:textId="6E84A845" w:rsidR="00E2003D" w:rsidRPr="00535926" w:rsidRDefault="00E2003D" w:rsidP="000B193F">
      <w:pPr>
        <w:spacing w:after="0" w:line="240" w:lineRule="auto"/>
        <w:jc w:val="both"/>
        <w:rPr>
          <w:rFonts w:asciiTheme="minorHAnsi" w:hAnsiTheme="minorHAnsi" w:cstheme="minorHAnsi"/>
        </w:rPr>
      </w:pPr>
      <w:r w:rsidRPr="00535926">
        <w:rPr>
          <w:rFonts w:asciiTheme="minorHAnsi" w:hAnsiTheme="minorHAnsi" w:cstheme="minorHAnsi"/>
        </w:rPr>
        <w:t xml:space="preserve">The project will be implemented following UNDP’s national implementation modality, per the Standard Basis Assistance Agreement between UNDP and the Government of </w:t>
      </w:r>
      <w:r w:rsidR="00D22125" w:rsidRPr="00535926">
        <w:rPr>
          <w:rFonts w:asciiTheme="minorHAnsi" w:hAnsiTheme="minorHAnsi" w:cstheme="minorHAnsi"/>
        </w:rPr>
        <w:t>Nauru</w:t>
      </w:r>
      <w:r w:rsidRPr="00535926">
        <w:rPr>
          <w:rFonts w:asciiTheme="minorHAnsi" w:hAnsiTheme="minorHAnsi" w:cstheme="minorHAnsi"/>
        </w:rPr>
        <w:t xml:space="preserve">, and the Country Programme. The Implementing Partner for this project is the Department of </w:t>
      </w:r>
      <w:r w:rsidR="00D22125" w:rsidRPr="00535926">
        <w:rPr>
          <w:rFonts w:asciiTheme="minorHAnsi" w:hAnsiTheme="minorHAnsi" w:cstheme="minorHAnsi"/>
        </w:rPr>
        <w:t>Commerce, Industry and Environment (DCIE)</w:t>
      </w:r>
      <w:r w:rsidRPr="00535926">
        <w:rPr>
          <w:rFonts w:asciiTheme="minorHAnsi" w:hAnsiTheme="minorHAnsi" w:cstheme="minorHAnsi"/>
        </w:rPr>
        <w:t xml:space="preserve">. </w:t>
      </w:r>
      <w:r w:rsidR="00D22125" w:rsidRPr="00535926">
        <w:rPr>
          <w:rFonts w:asciiTheme="minorHAnsi" w:hAnsiTheme="minorHAnsi" w:cstheme="minorHAnsi"/>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r w:rsidRPr="00535926">
        <w:rPr>
          <w:rFonts w:asciiTheme="minorHAnsi" w:hAnsiTheme="minorHAnsi" w:cstheme="minorHAnsi"/>
        </w:rPr>
        <w:t xml:space="preserve"> </w:t>
      </w:r>
    </w:p>
    <w:p w14:paraId="02E69D21" w14:textId="77777777" w:rsidR="00E2003D" w:rsidRPr="00535926" w:rsidRDefault="00E2003D" w:rsidP="000B193F">
      <w:pPr>
        <w:spacing w:after="0" w:line="240" w:lineRule="auto"/>
        <w:jc w:val="both"/>
        <w:rPr>
          <w:rFonts w:asciiTheme="minorHAnsi" w:hAnsiTheme="minorHAnsi" w:cstheme="minorHAnsi"/>
          <w:color w:val="FF0000"/>
        </w:rPr>
      </w:pPr>
    </w:p>
    <w:p w14:paraId="6426B009" w14:textId="0981FC62" w:rsidR="00E2003D" w:rsidRPr="00535926" w:rsidRDefault="00E2003D" w:rsidP="000B193F">
      <w:pPr>
        <w:spacing w:after="0" w:line="240" w:lineRule="auto"/>
        <w:jc w:val="both"/>
        <w:rPr>
          <w:rFonts w:asciiTheme="minorHAnsi" w:hAnsiTheme="minorHAnsi" w:cstheme="minorHAnsi"/>
        </w:rPr>
      </w:pPr>
      <w:r w:rsidRPr="00535926">
        <w:rPr>
          <w:rFonts w:asciiTheme="minorHAnsi" w:hAnsiTheme="minorHAnsi" w:cstheme="minorHAnsi"/>
        </w:rPr>
        <w:t xml:space="preserve">The </w:t>
      </w:r>
      <w:r w:rsidR="00C72572" w:rsidRPr="00535926">
        <w:rPr>
          <w:rFonts w:asciiTheme="minorHAnsi" w:hAnsiTheme="minorHAnsi" w:cstheme="minorHAnsi"/>
        </w:rPr>
        <w:t>SMARTEN</w:t>
      </w:r>
      <w:r w:rsidRPr="00535926">
        <w:rPr>
          <w:rFonts w:asciiTheme="minorHAnsi" w:hAnsiTheme="minorHAnsi" w:cstheme="minorHAnsi"/>
        </w:rPr>
        <w:t xml:space="preserve"> Project will be governed by a Project Board (PB). This board </w:t>
      </w:r>
      <w:r w:rsidR="0006018E" w:rsidRPr="00535926">
        <w:rPr>
          <w:rFonts w:asciiTheme="minorHAnsi" w:hAnsiTheme="minorHAnsi" w:cstheme="minorHAnsi"/>
        </w:rPr>
        <w:t xml:space="preserve">will be made up of representatives from DCIE, </w:t>
      </w:r>
      <w:proofErr w:type="spellStart"/>
      <w:r w:rsidR="00F768E3" w:rsidRPr="00535926">
        <w:rPr>
          <w:rFonts w:asciiTheme="minorHAnsi" w:hAnsiTheme="minorHAnsi" w:cstheme="minorHAnsi"/>
        </w:rPr>
        <w:t>M</w:t>
      </w:r>
      <w:r w:rsidR="0006018E" w:rsidRPr="00535926">
        <w:rPr>
          <w:rFonts w:asciiTheme="minorHAnsi" w:hAnsiTheme="minorHAnsi" w:cstheme="minorHAnsi"/>
        </w:rPr>
        <w:t>oF</w:t>
      </w:r>
      <w:proofErr w:type="spellEnd"/>
      <w:r w:rsidR="0006018E" w:rsidRPr="00535926">
        <w:rPr>
          <w:rFonts w:asciiTheme="minorHAnsi" w:hAnsiTheme="minorHAnsi" w:cstheme="minorHAnsi"/>
        </w:rPr>
        <w:t xml:space="preserve">-PAD, DoT, </w:t>
      </w:r>
      <w:proofErr w:type="spellStart"/>
      <w:r w:rsidR="0006018E" w:rsidRPr="00535926">
        <w:rPr>
          <w:rFonts w:asciiTheme="minorHAnsi" w:hAnsiTheme="minorHAnsi" w:cstheme="minorHAnsi"/>
        </w:rPr>
        <w:t>NBoS</w:t>
      </w:r>
      <w:proofErr w:type="spellEnd"/>
      <w:r w:rsidR="0006018E" w:rsidRPr="00535926">
        <w:rPr>
          <w:rFonts w:asciiTheme="minorHAnsi" w:hAnsiTheme="minorHAnsi" w:cstheme="minorHAnsi"/>
        </w:rPr>
        <w:t>, NUC, RONPHOS, and</w:t>
      </w:r>
      <w:r w:rsidRPr="00535926">
        <w:rPr>
          <w:rFonts w:asciiTheme="minorHAnsi" w:hAnsiTheme="minorHAnsi" w:cstheme="minorHAnsi"/>
        </w:rPr>
        <w:t xml:space="preserve"> invited representatives from beneficiary groups such as civil society and local communities, as may be relevant or applicable, and the UNDP-</w:t>
      </w:r>
      <w:r w:rsidR="0006018E" w:rsidRPr="00535926">
        <w:rPr>
          <w:rFonts w:asciiTheme="minorHAnsi" w:hAnsiTheme="minorHAnsi" w:cstheme="minorHAnsi"/>
        </w:rPr>
        <w:t>Fiji</w:t>
      </w:r>
      <w:r w:rsidRPr="00535926">
        <w:rPr>
          <w:rFonts w:asciiTheme="minorHAnsi" w:hAnsiTheme="minorHAnsi" w:cstheme="minorHAnsi"/>
        </w:rPr>
        <w:t xml:space="preserve"> Multi-Country Office (MCO). </w:t>
      </w:r>
      <w:r w:rsidR="00DF09D7" w:rsidRPr="00535926">
        <w:rPr>
          <w:rFonts w:asciiTheme="minorHAnsi" w:hAnsiTheme="minorHAnsi" w:cstheme="minorHAnsi"/>
          <w:lang w:eastAsia="zh-CN"/>
        </w:rPr>
        <w:t xml:space="preserve">The Project Board is responsible for taking </w:t>
      </w:r>
      <w:r w:rsidR="00DF09D7" w:rsidRPr="00535926">
        <w:rPr>
          <w:rFonts w:asciiTheme="minorHAnsi" w:hAnsiTheme="minorHAnsi" w:cstheme="minorHAnsi"/>
        </w:rPr>
        <w:t xml:space="preserve">corrective action as needed to ensure the project achieves the desired results. </w:t>
      </w:r>
      <w:r w:rsidR="00DF09D7" w:rsidRPr="00535926">
        <w:rPr>
          <w:rFonts w:asciiTheme="minorHAnsi" w:hAnsiTheme="minorHAnsi" w:cstheme="minorHAnsi"/>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In case consensus cannot be reached within the Board, the UNDP </w:t>
      </w:r>
      <w:r w:rsidR="00DF09D7" w:rsidRPr="00535926">
        <w:rPr>
          <w:rFonts w:asciiTheme="minorHAnsi" w:eastAsia="Times New Roman" w:hAnsiTheme="minorHAnsi" w:cstheme="minorHAnsi"/>
        </w:rPr>
        <w:t>Resident Representative (or their designate) will mediate to find consensus and, if this cannot be found, will take the final decision to ensure project implementation is not unduly delayed.</w:t>
      </w:r>
    </w:p>
    <w:p w14:paraId="3B3C3A30" w14:textId="77777777" w:rsidR="00E2003D" w:rsidRPr="00535926" w:rsidRDefault="00E2003D" w:rsidP="000B193F">
      <w:pPr>
        <w:spacing w:after="0" w:line="240" w:lineRule="auto"/>
        <w:jc w:val="both"/>
        <w:rPr>
          <w:rFonts w:asciiTheme="minorHAnsi" w:hAnsiTheme="minorHAnsi" w:cstheme="minorHAnsi"/>
          <w:color w:val="FF0000"/>
        </w:rPr>
      </w:pPr>
    </w:p>
    <w:p w14:paraId="64C3CB64" w14:textId="75450D16" w:rsidR="00E2003D" w:rsidRPr="00535926" w:rsidRDefault="00E2003D" w:rsidP="000B193F">
      <w:pPr>
        <w:spacing w:after="0" w:line="240" w:lineRule="auto"/>
        <w:jc w:val="both"/>
        <w:rPr>
          <w:rFonts w:asciiTheme="minorHAnsi" w:hAnsiTheme="minorHAnsi" w:cstheme="minorHAnsi"/>
        </w:rPr>
      </w:pPr>
      <w:r w:rsidRPr="00535926">
        <w:rPr>
          <w:rFonts w:asciiTheme="minorHAnsi" w:hAnsiTheme="minorHAnsi" w:cstheme="minorHAnsi"/>
        </w:rPr>
        <w:t xml:space="preserve">The </w:t>
      </w:r>
      <w:r w:rsidR="00EE7E3B" w:rsidRPr="00535926">
        <w:rPr>
          <w:rFonts w:asciiTheme="minorHAnsi" w:hAnsiTheme="minorHAnsi" w:cstheme="minorHAnsi"/>
        </w:rPr>
        <w:t>DCIE</w:t>
      </w:r>
      <w:r w:rsidRPr="00535926">
        <w:rPr>
          <w:rFonts w:asciiTheme="minorHAnsi" w:hAnsiTheme="minorHAnsi" w:cstheme="minorHAnsi"/>
        </w:rPr>
        <w:t xml:space="preserve"> will establish a </w:t>
      </w:r>
      <w:r w:rsidR="00EE7E3B" w:rsidRPr="00535926">
        <w:rPr>
          <w:rFonts w:asciiTheme="minorHAnsi" w:hAnsiTheme="minorHAnsi" w:cstheme="minorHAnsi"/>
        </w:rPr>
        <w:t>P</w:t>
      </w:r>
      <w:r w:rsidRPr="00535926">
        <w:rPr>
          <w:rFonts w:asciiTheme="minorHAnsi" w:hAnsiTheme="minorHAnsi" w:cstheme="minorHAnsi"/>
        </w:rPr>
        <w:t xml:space="preserve">roject </w:t>
      </w:r>
      <w:r w:rsidR="00EE7E3B" w:rsidRPr="00535926">
        <w:rPr>
          <w:rFonts w:asciiTheme="minorHAnsi" w:hAnsiTheme="minorHAnsi" w:cstheme="minorHAnsi"/>
        </w:rPr>
        <w:t>M</w:t>
      </w:r>
      <w:r w:rsidRPr="00535926">
        <w:rPr>
          <w:rFonts w:asciiTheme="minorHAnsi" w:hAnsiTheme="minorHAnsi" w:cstheme="minorHAnsi"/>
        </w:rPr>
        <w:t xml:space="preserve">anagement </w:t>
      </w:r>
      <w:r w:rsidR="00EE7E3B" w:rsidRPr="00535926">
        <w:rPr>
          <w:rFonts w:asciiTheme="minorHAnsi" w:hAnsiTheme="minorHAnsi" w:cstheme="minorHAnsi"/>
        </w:rPr>
        <w:t>Unit (PMU)</w:t>
      </w:r>
      <w:r w:rsidRPr="00535926">
        <w:rPr>
          <w:rFonts w:asciiTheme="minorHAnsi" w:hAnsiTheme="minorHAnsi" w:cstheme="minorHAnsi"/>
        </w:rPr>
        <w:t xml:space="preserve"> based in the </w:t>
      </w:r>
      <w:r w:rsidR="00EE7E3B" w:rsidRPr="00535926">
        <w:rPr>
          <w:rFonts w:asciiTheme="minorHAnsi" w:hAnsiTheme="minorHAnsi" w:cstheme="minorHAnsi"/>
        </w:rPr>
        <w:t>DCIE headquarter</w:t>
      </w:r>
      <w:r w:rsidRPr="00535926">
        <w:rPr>
          <w:rFonts w:asciiTheme="minorHAnsi" w:hAnsiTheme="minorHAnsi" w:cstheme="minorHAnsi"/>
        </w:rPr>
        <w:t xml:space="preserve"> and recruit its personnel for the management of project activities. The PMU</w:t>
      </w:r>
      <w:r w:rsidR="00EE7E3B" w:rsidRPr="00535926">
        <w:rPr>
          <w:rFonts w:asciiTheme="minorHAnsi" w:hAnsiTheme="minorHAnsi" w:cstheme="minorHAnsi"/>
        </w:rPr>
        <w:t xml:space="preserve"> will</w:t>
      </w:r>
      <w:r w:rsidRPr="00535926">
        <w:rPr>
          <w:rFonts w:asciiTheme="minorHAnsi" w:hAnsiTheme="minorHAnsi" w:cstheme="minorHAnsi"/>
        </w:rPr>
        <w:t xml:space="preserve"> be headed by a Project Manager (PM)</w:t>
      </w:r>
      <w:r w:rsidR="00EE7E3B" w:rsidRPr="00535926">
        <w:rPr>
          <w:rFonts w:asciiTheme="minorHAnsi" w:hAnsiTheme="minorHAnsi" w:cstheme="minorHAnsi"/>
        </w:rPr>
        <w:t xml:space="preserve"> who</w:t>
      </w:r>
      <w:r w:rsidRPr="00535926">
        <w:rPr>
          <w:rFonts w:asciiTheme="minorHAnsi" w:hAnsiTheme="minorHAnsi" w:cstheme="minorHAnsi"/>
        </w:rPr>
        <w:t xml:space="preserve"> </w:t>
      </w:r>
      <w:r w:rsidR="00EE7E3B" w:rsidRPr="00535926">
        <w:rPr>
          <w:rFonts w:asciiTheme="minorHAnsi" w:hAnsiTheme="minorHAnsi" w:cstheme="minorHAnsi"/>
        </w:rPr>
        <w:t>has the authority to run the project on a day-to-day basis on behalf of the Implementing Partner within the constraints laid down by the Project Board. The Implementing Partner appoints the Project Manager, who must be different from the Implementing Partner’s representative in the Project Board. The Project Manager’s primary responsibility is to ensure that the project produces the results specified in the project document, to the required standard of quality and within the specified constraints of time and cost. The Project Manager will inform the Project Board and the Project Assurance roles of any delays or difficulties as they arise during implementation so that appropriate support and corrective measures can be adopted. The Project Manager will remain on contract until the Terminal Evaluation report and the corresponding management response have been finalized and the required tasks for operational closure and transfer of assets are fully completed.</w:t>
      </w:r>
      <w:r w:rsidR="00E55615" w:rsidRPr="00535926">
        <w:rPr>
          <w:rFonts w:asciiTheme="minorHAnsi" w:hAnsiTheme="minorHAnsi" w:cstheme="minorHAnsi"/>
        </w:rPr>
        <w:t xml:space="preserve"> Fig. 1 shows a</w:t>
      </w:r>
      <w:r w:rsidRPr="00535926">
        <w:rPr>
          <w:rFonts w:asciiTheme="minorHAnsi" w:hAnsiTheme="minorHAnsi" w:cstheme="minorHAnsi"/>
        </w:rPr>
        <w:t xml:space="preserve"> schematic of the Project Organization Structure</w:t>
      </w:r>
      <w:r w:rsidR="00E55615" w:rsidRPr="00535926">
        <w:rPr>
          <w:rFonts w:asciiTheme="minorHAnsi" w:hAnsiTheme="minorHAnsi" w:cstheme="minorHAnsi"/>
        </w:rPr>
        <w:t>.</w:t>
      </w:r>
    </w:p>
    <w:p w14:paraId="465EA1D4" w14:textId="15A5E15D" w:rsidR="00E2003D" w:rsidRPr="00535926" w:rsidRDefault="00E2003D" w:rsidP="00E55615">
      <w:pPr>
        <w:spacing w:after="0" w:line="240" w:lineRule="auto"/>
        <w:rPr>
          <w:rFonts w:asciiTheme="minorHAnsi" w:hAnsiTheme="minorHAnsi" w:cstheme="minorHAnsi"/>
          <w:color w:val="FF0000"/>
          <w:lang w:eastAsia="zh-CN"/>
        </w:rPr>
      </w:pPr>
    </w:p>
    <w:p w14:paraId="40251B6C" w14:textId="77777777" w:rsidR="00E55615" w:rsidRPr="00535926" w:rsidRDefault="00E55615" w:rsidP="00E55615">
      <w:pPr>
        <w:spacing w:after="0" w:line="240" w:lineRule="auto"/>
        <w:outlineLvl w:val="0"/>
        <w:rPr>
          <w:rFonts w:asciiTheme="minorHAnsi" w:hAnsiTheme="minorHAnsi" w:cstheme="minorHAnsi"/>
        </w:rPr>
      </w:pPr>
      <w:r w:rsidRPr="00535926">
        <w:rPr>
          <w:rFonts w:asciiTheme="minorHAnsi" w:hAnsiTheme="minorHAnsi" w:cstheme="minorHAnsi"/>
          <w:i/>
        </w:rPr>
        <w:t>7. Consistency with National Priorities</w:t>
      </w:r>
      <w:r w:rsidRPr="00535926">
        <w:rPr>
          <w:rFonts w:asciiTheme="minorHAnsi" w:hAnsiTheme="minorHAnsi" w:cstheme="minorHAnsi"/>
        </w:rPr>
        <w:t xml:space="preserve">. </w:t>
      </w:r>
    </w:p>
    <w:p w14:paraId="6A99D4ED" w14:textId="77777777" w:rsidR="00E55615" w:rsidRPr="00535926" w:rsidRDefault="00E55615" w:rsidP="00E55615">
      <w:pPr>
        <w:spacing w:after="0" w:line="240" w:lineRule="auto"/>
        <w:outlineLvl w:val="0"/>
        <w:rPr>
          <w:rFonts w:asciiTheme="minorHAnsi" w:hAnsiTheme="minorHAnsi" w:cstheme="minorHAnsi"/>
        </w:rPr>
      </w:pPr>
    </w:p>
    <w:p w14:paraId="2A8A6802" w14:textId="77777777" w:rsidR="00E55615" w:rsidRPr="00535926" w:rsidRDefault="00E55615" w:rsidP="00E55615">
      <w:pPr>
        <w:pStyle w:val="Footer"/>
        <w:jc w:val="both"/>
        <w:rPr>
          <w:rFonts w:asciiTheme="minorHAnsi" w:hAnsiTheme="minorHAnsi" w:cstheme="minorHAnsi"/>
          <w:sz w:val="22"/>
          <w:szCs w:val="22"/>
          <w:lang w:val="en-US"/>
        </w:rPr>
      </w:pPr>
      <w:r w:rsidRPr="00535926">
        <w:rPr>
          <w:rFonts w:asciiTheme="minorHAnsi" w:hAnsiTheme="minorHAnsi" w:cstheme="minorHAnsi"/>
          <w:sz w:val="22"/>
          <w:szCs w:val="22"/>
          <w:lang w:val="en-US"/>
        </w:rPr>
        <w:t xml:space="preserve">The proposed project is consistent with the country’s National Energy Policy Framework (NEPF), National Sustainable Development Strategy 2005-2025 (NSDS) and is meant to facilitate the realization of the 2020 RE and EE targets of the country as stated in its NDC. It is also in line with the country’s Second National Communications to the UNFCCC, particularly in specific actions and policies related to EE and RE applications in supporting economic and social development. Specifically, the project is in accord with the country’s Nauru Energy Road Map (NERM) that aims to achieve the following targets by 2020: (1) 50% </w:t>
      </w:r>
      <w:r w:rsidRPr="00535926">
        <w:rPr>
          <w:rFonts w:asciiTheme="minorHAnsi" w:hAnsiTheme="minorHAnsi" w:cstheme="minorHAnsi"/>
          <w:sz w:val="22"/>
          <w:szCs w:val="22"/>
          <w:lang w:val="en-US"/>
        </w:rPr>
        <w:lastRenderedPageBreak/>
        <w:t>renewable energy-based electricity generation; and, (2) 30% energy efficiency improvement in the end use sectors (commercial, government and residential).</w:t>
      </w:r>
      <w:r w:rsidRPr="00535926">
        <w:rPr>
          <w:rFonts w:asciiTheme="minorHAnsi" w:hAnsiTheme="minorHAnsi" w:cstheme="minorHAnsi"/>
          <w:sz w:val="22"/>
          <w:lang w:val="en-US"/>
        </w:rPr>
        <w:t xml:space="preserve"> In that regard, the project is expected to </w:t>
      </w:r>
      <w:r w:rsidRPr="00535926">
        <w:rPr>
          <w:rFonts w:asciiTheme="minorHAnsi" w:hAnsiTheme="minorHAnsi" w:cstheme="minorHAnsi"/>
          <w:sz w:val="22"/>
          <w:szCs w:val="22"/>
          <w:lang w:val="en-US"/>
        </w:rPr>
        <w:t>contribute to achieving the national energy saving and climate change mitigation targets.</w:t>
      </w:r>
    </w:p>
    <w:p w14:paraId="17C37325" w14:textId="77777777" w:rsidR="00E55615" w:rsidRPr="00535926" w:rsidRDefault="00E55615" w:rsidP="00E55615">
      <w:pPr>
        <w:spacing w:after="0" w:line="240" w:lineRule="auto"/>
        <w:rPr>
          <w:rFonts w:asciiTheme="minorHAnsi" w:hAnsiTheme="minorHAnsi" w:cstheme="minorHAnsi"/>
          <w:color w:val="FF0000"/>
          <w:lang w:eastAsia="zh-CN"/>
        </w:rPr>
      </w:pPr>
    </w:p>
    <w:p w14:paraId="37732E70" w14:textId="2AF25571" w:rsidR="00E2003D" w:rsidRPr="00535926" w:rsidRDefault="006070FA" w:rsidP="000B193F">
      <w:pPr>
        <w:spacing w:after="0" w:line="240" w:lineRule="auto"/>
        <w:rPr>
          <w:rFonts w:asciiTheme="minorHAnsi" w:hAnsiTheme="minorHAnsi" w:cstheme="minorHAnsi"/>
          <w:b/>
          <w:color w:val="FF0000"/>
        </w:rPr>
      </w:pPr>
      <w:r w:rsidRPr="00535926">
        <w:rPr>
          <w:rFonts w:asciiTheme="minorHAnsi" w:hAnsiTheme="minorHAnsi" w:cstheme="minorHAnsi"/>
          <w:i/>
          <w:noProof/>
          <w:szCs w:val="20"/>
        </w:rPr>
        <mc:AlternateContent>
          <mc:Choice Requires="wpc">
            <w:drawing>
              <wp:inline distT="0" distB="0" distL="0" distR="0" wp14:anchorId="2DC4AA7E" wp14:editId="689D90F3">
                <wp:extent cx="5943600" cy="3768035"/>
                <wp:effectExtent l="0" t="0" r="0" b="0"/>
                <wp:docPr id="41"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4" name="Rectangle 342"/>
                        <wps:cNvSpPr>
                          <a:spLocks noChangeArrowheads="1"/>
                        </wps:cNvSpPr>
                        <wps:spPr bwMode="auto">
                          <a:xfrm>
                            <a:off x="1943100" y="1525175"/>
                            <a:ext cx="1828800" cy="104648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9174A66" w14:textId="77777777" w:rsidR="00535926" w:rsidRDefault="00535926" w:rsidP="006070FA">
                              <w:pPr>
                                <w:spacing w:after="0"/>
                                <w:jc w:val="center"/>
                                <w:rPr>
                                  <w:b/>
                                  <w:sz w:val="18"/>
                                  <w:szCs w:val="18"/>
                                </w:rPr>
                              </w:pPr>
                              <w:r>
                                <w:rPr>
                                  <w:b/>
                                  <w:sz w:val="18"/>
                                  <w:szCs w:val="18"/>
                                </w:rPr>
                                <w:t>Project Management Unit:</w:t>
                              </w:r>
                            </w:p>
                            <w:p w14:paraId="6D8E1334" w14:textId="77777777" w:rsidR="00535926" w:rsidRPr="00A27858" w:rsidRDefault="00535926" w:rsidP="006070FA">
                              <w:pPr>
                                <w:spacing w:after="0"/>
                                <w:jc w:val="center"/>
                                <w:rPr>
                                  <w:szCs w:val="20"/>
                                </w:rPr>
                              </w:pPr>
                              <w:r w:rsidRPr="00A27858">
                                <w:rPr>
                                  <w:b/>
                                  <w:sz w:val="18"/>
                                  <w:szCs w:val="18"/>
                                </w:rPr>
                                <w:t>Project Manage</w:t>
                              </w:r>
                              <w:r>
                                <w:rPr>
                                  <w:b/>
                                  <w:sz w:val="18"/>
                                  <w:szCs w:val="18"/>
                                </w:rPr>
                                <w:t>r (Implementing Partner); Project Implementation and Monitoring Officer; Project Finance and Administrative Officer; National Project Director</w:t>
                              </w:r>
                            </w:p>
                          </w:txbxContent>
                        </wps:txbx>
                        <wps:bodyPr rot="0" vert="horz" wrap="square" lIns="91440" tIns="45720" rIns="91440" bIns="45720" anchor="t" anchorCtr="0" upright="1">
                          <a:noAutofit/>
                        </wps:bodyPr>
                      </wps:wsp>
                      <wps:wsp>
                        <wps:cNvPr id="25" name="Rectangle 343"/>
                        <wps:cNvSpPr>
                          <a:spLocks noChangeArrowheads="1"/>
                        </wps:cNvSpPr>
                        <wps:spPr bwMode="auto">
                          <a:xfrm>
                            <a:off x="442104" y="571500"/>
                            <a:ext cx="4880394"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7E839E29" w14:textId="57EF772E" w:rsidR="00535926" w:rsidRDefault="00535926" w:rsidP="006070FA">
                              <w:pPr>
                                <w:jc w:val="center"/>
                                <w:rPr>
                                  <w:b/>
                                </w:rPr>
                              </w:pPr>
                              <w:r>
                                <w:rPr>
                                  <w:b/>
                                </w:rPr>
                                <w:t>Project Board</w:t>
                              </w:r>
                            </w:p>
                          </w:txbxContent>
                        </wps:txbx>
                        <wps:bodyPr rot="0" vert="horz" wrap="square" lIns="91440" tIns="45720" rIns="91440" bIns="45720" anchor="t" anchorCtr="0" upright="1">
                          <a:noAutofit/>
                        </wps:bodyPr>
                      </wps:wsp>
                      <wps:wsp>
                        <wps:cNvPr id="26" name="Rectangle 344"/>
                        <wps:cNvSpPr>
                          <a:spLocks noChangeArrowheads="1"/>
                        </wps:cNvSpPr>
                        <wps:spPr bwMode="auto">
                          <a:xfrm>
                            <a:off x="442104" y="800100"/>
                            <a:ext cx="1500996"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A5776DE" w14:textId="77777777" w:rsidR="00535926" w:rsidRDefault="00535926" w:rsidP="006070FA">
                              <w:pPr>
                                <w:spacing w:after="0"/>
                                <w:jc w:val="center"/>
                                <w:rPr>
                                  <w:b/>
                                  <w:bCs/>
                                  <w:sz w:val="18"/>
                                  <w:szCs w:val="18"/>
                                </w:rPr>
                              </w:pPr>
                              <w:r>
                                <w:rPr>
                                  <w:b/>
                                  <w:bCs/>
                                  <w:sz w:val="18"/>
                                  <w:szCs w:val="18"/>
                                </w:rPr>
                                <w:t>Development Partners:</w:t>
                              </w:r>
                            </w:p>
                            <w:p w14:paraId="2877F2C0" w14:textId="6BE64402" w:rsidR="00535926" w:rsidRDefault="00535926" w:rsidP="006070FA">
                              <w:pPr>
                                <w:spacing w:after="0"/>
                                <w:jc w:val="center"/>
                                <w:rPr>
                                  <w:b/>
                                  <w:bCs/>
                                  <w:sz w:val="18"/>
                                  <w:szCs w:val="18"/>
                                </w:rPr>
                              </w:pPr>
                              <w:r>
                                <w:rPr>
                                  <w:b/>
                                  <w:bCs/>
                                  <w:sz w:val="18"/>
                                  <w:szCs w:val="18"/>
                                </w:rPr>
                                <w:t>MoF-PAD; DoT; NBoS; NUC; RONPHOS, UNDP PO</w:t>
                              </w:r>
                            </w:p>
                          </w:txbxContent>
                        </wps:txbx>
                        <wps:bodyPr rot="0" vert="horz" wrap="square" lIns="91440" tIns="45720" rIns="91440" bIns="45720" anchor="t" anchorCtr="0" upright="1">
                          <a:noAutofit/>
                        </wps:bodyPr>
                      </wps:wsp>
                      <wps:wsp>
                        <wps:cNvPr id="27" name="Rectangle 345"/>
                        <wps:cNvSpPr>
                          <a:spLocks noChangeArrowheads="1"/>
                        </wps:cNvSpPr>
                        <wps:spPr bwMode="auto">
                          <a:xfrm>
                            <a:off x="1943100" y="800100"/>
                            <a:ext cx="18288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CA869E6" w14:textId="77777777" w:rsidR="00535926" w:rsidRDefault="00535926" w:rsidP="006070FA">
                              <w:pPr>
                                <w:spacing w:after="0"/>
                                <w:jc w:val="center"/>
                                <w:rPr>
                                  <w:b/>
                                  <w:sz w:val="18"/>
                                  <w:szCs w:val="18"/>
                                </w:rPr>
                              </w:pPr>
                              <w:r>
                                <w:rPr>
                                  <w:b/>
                                  <w:sz w:val="18"/>
                                  <w:szCs w:val="18"/>
                                </w:rPr>
                                <w:t>Project Executive:</w:t>
                              </w:r>
                            </w:p>
                            <w:p w14:paraId="03F34E3C" w14:textId="77777777" w:rsidR="00535926" w:rsidRPr="0071222E" w:rsidRDefault="00535926" w:rsidP="006070FA">
                              <w:pPr>
                                <w:spacing w:after="0"/>
                                <w:jc w:val="center"/>
                                <w:rPr>
                                  <w:b/>
                                  <w:sz w:val="16"/>
                                  <w:szCs w:val="18"/>
                                </w:rPr>
                              </w:pPr>
                              <w:r w:rsidRPr="0071222E">
                                <w:rPr>
                                  <w:rFonts w:cs="Calibri"/>
                                  <w:b/>
                                  <w:sz w:val="18"/>
                                  <w:szCs w:val="20"/>
                                </w:rPr>
                                <w:t>Department of Commerce, Industry and Environment</w:t>
                              </w:r>
                              <w:r>
                                <w:rPr>
                                  <w:rFonts w:cs="Calibri"/>
                                  <w:b/>
                                  <w:sz w:val="18"/>
                                  <w:szCs w:val="20"/>
                                </w:rPr>
                                <w:t xml:space="preserve"> (DCIE)</w:t>
                              </w:r>
                            </w:p>
                            <w:p w14:paraId="280D17AF" w14:textId="77777777" w:rsidR="00535926" w:rsidRPr="00EB563F" w:rsidRDefault="00535926" w:rsidP="006070FA">
                              <w:pPr>
                                <w:jc w:val="center"/>
                                <w:rPr>
                                  <w:b/>
                                  <w:szCs w:val="20"/>
                                </w:rPr>
                              </w:pPr>
                            </w:p>
                          </w:txbxContent>
                        </wps:txbx>
                        <wps:bodyPr rot="0" vert="horz" wrap="square" lIns="91440" tIns="45720" rIns="91440" bIns="45720" anchor="t" anchorCtr="0" upright="1">
                          <a:noAutofit/>
                        </wps:bodyPr>
                      </wps:wsp>
                      <wps:wsp>
                        <wps:cNvPr id="28" name="Rectangle 346"/>
                        <wps:cNvSpPr>
                          <a:spLocks noChangeArrowheads="1"/>
                        </wps:cNvSpPr>
                        <wps:spPr bwMode="auto">
                          <a:xfrm>
                            <a:off x="37719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9525DC8" w14:textId="77777777" w:rsidR="00535926" w:rsidRDefault="00535926" w:rsidP="006070FA">
                              <w:pPr>
                                <w:spacing w:after="0"/>
                                <w:jc w:val="center"/>
                                <w:rPr>
                                  <w:b/>
                                  <w:bCs/>
                                  <w:sz w:val="18"/>
                                  <w:szCs w:val="18"/>
                                </w:rPr>
                              </w:pPr>
                              <w:r>
                                <w:rPr>
                                  <w:b/>
                                  <w:bCs/>
                                  <w:sz w:val="18"/>
                                  <w:szCs w:val="18"/>
                                </w:rPr>
                                <w:t>Beneficiary Representatives:</w:t>
                              </w:r>
                            </w:p>
                            <w:p w14:paraId="07E486E5" w14:textId="77777777" w:rsidR="00535926" w:rsidRDefault="00535926" w:rsidP="006070FA">
                              <w:pPr>
                                <w:spacing w:after="0"/>
                                <w:jc w:val="center"/>
                                <w:rPr>
                                  <w:b/>
                                  <w:bCs/>
                                  <w:sz w:val="18"/>
                                  <w:szCs w:val="18"/>
                                </w:rPr>
                              </w:pPr>
                              <w:r>
                                <w:rPr>
                                  <w:b/>
                                  <w:bCs/>
                                  <w:sz w:val="18"/>
                                  <w:szCs w:val="18"/>
                                </w:rPr>
                                <w:t>Community Leaders (Districts and Villages)</w:t>
                              </w:r>
                            </w:p>
                          </w:txbxContent>
                        </wps:txbx>
                        <wps:bodyPr rot="0" vert="horz" wrap="square" lIns="91440" tIns="45720" rIns="91440" bIns="45720" anchor="t" anchorCtr="0" upright="1">
                          <a:noAutofit/>
                        </wps:bodyPr>
                      </wps:wsp>
                      <wps:wsp>
                        <wps:cNvPr id="29" name="AutoShape 347"/>
                        <wps:cNvCnPr>
                          <a:cxnSpLocks noChangeShapeType="1"/>
                          <a:stCxn id="27" idx="2"/>
                          <a:endCxn id="24" idx="0"/>
                        </wps:cNvCnPr>
                        <wps:spPr bwMode="auto">
                          <a:xfrm>
                            <a:off x="2857500" y="1371600"/>
                            <a:ext cx="0" cy="153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Rectangle 348"/>
                        <wps:cNvSpPr>
                          <a:spLocks noChangeArrowheads="1"/>
                        </wps:cNvSpPr>
                        <wps:spPr bwMode="auto">
                          <a:xfrm>
                            <a:off x="228600" y="1485900"/>
                            <a:ext cx="1410419" cy="11049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517AC5F" w14:textId="77777777" w:rsidR="00535926" w:rsidRDefault="00535926" w:rsidP="006070FA">
                              <w:pPr>
                                <w:spacing w:after="0"/>
                                <w:jc w:val="center"/>
                                <w:rPr>
                                  <w:b/>
                                  <w:sz w:val="18"/>
                                  <w:szCs w:val="18"/>
                                </w:rPr>
                              </w:pPr>
                              <w:r>
                                <w:rPr>
                                  <w:b/>
                                  <w:sz w:val="18"/>
                                  <w:szCs w:val="18"/>
                                </w:rPr>
                                <w:t>Project Assurance:</w:t>
                              </w:r>
                            </w:p>
                            <w:p w14:paraId="583CA6A8" w14:textId="18BBFB0D" w:rsidR="00535926" w:rsidRPr="0071222E" w:rsidRDefault="00535926" w:rsidP="006070FA">
                              <w:pPr>
                                <w:spacing w:after="0"/>
                                <w:jc w:val="center"/>
                                <w:rPr>
                                  <w:b/>
                                  <w:bCs/>
                                </w:rPr>
                              </w:pPr>
                              <w:r w:rsidRPr="0071222E">
                                <w:rPr>
                                  <w:b/>
                                  <w:bCs/>
                                  <w:sz w:val="18"/>
                                  <w:szCs w:val="18"/>
                                </w:rPr>
                                <w:t xml:space="preserve">UNDP </w:t>
                              </w:r>
                              <w:r>
                                <w:rPr>
                                  <w:b/>
                                  <w:bCs/>
                                  <w:sz w:val="18"/>
                                  <w:szCs w:val="18"/>
                                </w:rPr>
                                <w:t xml:space="preserve">Pacific Office in </w:t>
                              </w:r>
                              <w:r w:rsidRPr="0071222E">
                                <w:rPr>
                                  <w:b/>
                                  <w:bCs/>
                                  <w:sz w:val="18"/>
                                  <w:szCs w:val="18"/>
                                </w:rPr>
                                <w:t>Fiji Programme Office</w:t>
                              </w:r>
                              <w:r>
                                <w:rPr>
                                  <w:b/>
                                  <w:bCs/>
                                  <w:sz w:val="18"/>
                                  <w:szCs w:val="18"/>
                                </w:rPr>
                                <w:t>r</w:t>
                              </w:r>
                            </w:p>
                          </w:txbxContent>
                        </wps:txbx>
                        <wps:bodyPr rot="0" vert="horz" wrap="square" lIns="91440" tIns="45720" rIns="91440" bIns="45720" anchor="t" anchorCtr="0" upright="1">
                          <a:noAutofit/>
                        </wps:bodyPr>
                      </wps:wsp>
                      <wps:wsp>
                        <wps:cNvPr id="31" name="Rectangle 349"/>
                        <wps:cNvSpPr>
                          <a:spLocks noChangeArrowheads="1"/>
                        </wps:cNvSpPr>
                        <wps:spPr bwMode="auto">
                          <a:xfrm>
                            <a:off x="4114801" y="1671698"/>
                            <a:ext cx="1427672" cy="772064"/>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9D25552" w14:textId="77777777" w:rsidR="00535926" w:rsidRDefault="00535926" w:rsidP="006070FA">
                              <w:pPr>
                                <w:spacing w:after="0"/>
                                <w:jc w:val="center"/>
                                <w:rPr>
                                  <w:b/>
                                  <w:sz w:val="18"/>
                                  <w:szCs w:val="18"/>
                                </w:rPr>
                              </w:pPr>
                              <w:r>
                                <w:rPr>
                                  <w:b/>
                                  <w:sz w:val="18"/>
                                  <w:szCs w:val="18"/>
                                </w:rPr>
                                <w:t>Project Support (e.g. Project team):</w:t>
                              </w:r>
                            </w:p>
                            <w:p w14:paraId="051FFFE9" w14:textId="77777777" w:rsidR="00535926" w:rsidRPr="0071222E" w:rsidRDefault="00535926" w:rsidP="006070FA">
                              <w:pPr>
                                <w:spacing w:after="0"/>
                                <w:jc w:val="center"/>
                                <w:rPr>
                                  <w:b/>
                                  <w:sz w:val="18"/>
                                  <w:szCs w:val="18"/>
                                </w:rPr>
                              </w:pPr>
                              <w:r>
                                <w:rPr>
                                  <w:b/>
                                  <w:sz w:val="18"/>
                                  <w:szCs w:val="18"/>
                                </w:rPr>
                                <w:t>Chief Technical Advisor; Component Coordinators</w:t>
                              </w:r>
                            </w:p>
                          </w:txbxContent>
                        </wps:txbx>
                        <wps:bodyPr rot="0" vert="horz" wrap="square" lIns="91440" tIns="45720" rIns="91440" bIns="45720" anchor="t" anchorCtr="0" upright="1">
                          <a:noAutofit/>
                        </wps:bodyPr>
                      </wps:wsp>
                      <wps:wsp>
                        <wps:cNvPr id="32" name="AutoShape 350"/>
                        <wps:cNvCnPr>
                          <a:cxnSpLocks noChangeShapeType="1"/>
                        </wps:cNvCnPr>
                        <wps:spPr bwMode="auto">
                          <a:xfrm flipV="1">
                            <a:off x="3771901" y="208155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37A94E4F" w14:textId="37794588" w:rsidR="00535926" w:rsidRPr="001D0B24" w:rsidRDefault="00535926" w:rsidP="006070FA">
                              <w:pPr>
                                <w:spacing w:after="0"/>
                                <w:jc w:val="center"/>
                                <w:rPr>
                                  <w:b/>
                                  <w:sz w:val="24"/>
                                </w:rPr>
                              </w:pPr>
                              <w:r>
                                <w:rPr>
                                  <w:b/>
                                  <w:sz w:val="24"/>
                                </w:rPr>
                                <w:t xml:space="preserve">Fig. 1: </w:t>
                              </w:r>
                              <w:r w:rsidRPr="001D0B24">
                                <w:rPr>
                                  <w:b/>
                                  <w:sz w:val="24"/>
                                </w:rPr>
                                <w:t>Project Organi</w:t>
                              </w:r>
                              <w:r>
                                <w:rPr>
                                  <w:b/>
                                  <w:sz w:val="24"/>
                                </w:rPr>
                                <w:t>z</w:t>
                              </w:r>
                              <w:r w:rsidRPr="001D0B24">
                                <w:rPr>
                                  <w:b/>
                                  <w:sz w:val="24"/>
                                </w:rPr>
                                <w:t>ation Structure</w:t>
                              </w:r>
                            </w:p>
                          </w:txbxContent>
                        </wps:txbx>
                        <wps:bodyPr rot="0" vert="horz" wrap="square" lIns="91440" tIns="45720" rIns="91440" bIns="45720" anchor="t" anchorCtr="0" upright="1">
                          <a:noAutofit/>
                        </wps:bodyPr>
                      </wps:wsp>
                      <wps:wsp>
                        <wps:cNvPr id="34" name="Rectangle 352"/>
                        <wps:cNvSpPr>
                          <a:spLocks noChangeArrowheads="1"/>
                        </wps:cNvSpPr>
                        <wps:spPr bwMode="auto">
                          <a:xfrm>
                            <a:off x="4572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52DFD2B" w14:textId="77777777" w:rsidR="00535926" w:rsidRDefault="00535926" w:rsidP="006070FA">
                              <w:pPr>
                                <w:spacing w:after="0"/>
                                <w:jc w:val="center"/>
                                <w:rPr>
                                  <w:b/>
                                  <w:sz w:val="18"/>
                                  <w:szCs w:val="18"/>
                                </w:rPr>
                              </w:pPr>
                              <w:r>
                                <w:rPr>
                                  <w:b/>
                                  <w:sz w:val="18"/>
                                  <w:szCs w:val="18"/>
                                </w:rPr>
                                <w:t>National and International Experts and Consultants</w:t>
                              </w:r>
                            </w:p>
                            <w:p w14:paraId="00565DF9" w14:textId="77777777" w:rsidR="00535926" w:rsidRDefault="00535926" w:rsidP="006070FA">
                              <w:pPr>
                                <w:jc w:val="center"/>
                                <w:rPr>
                                  <w:sz w:val="18"/>
                                  <w:szCs w:val="18"/>
                                </w:rPr>
                              </w:pPr>
                            </w:p>
                            <w:p w14:paraId="0C5FDCF9" w14:textId="77777777" w:rsidR="00535926" w:rsidRDefault="00535926" w:rsidP="006070FA">
                              <w:pPr>
                                <w:jc w:val="center"/>
                                <w:rPr>
                                  <w:sz w:val="18"/>
                                  <w:szCs w:val="18"/>
                                </w:rPr>
                              </w:pPr>
                            </w:p>
                          </w:txbxContent>
                        </wps:txbx>
                        <wps:bodyPr rot="0" vert="horz" wrap="square" lIns="91440" tIns="45720" rIns="91440" bIns="45720" anchor="t" anchorCtr="0" upright="1">
                          <a:noAutofit/>
                        </wps:bodyPr>
                      </wps:wsp>
                      <wps:wsp>
                        <wps:cNvPr id="35" name="Rectangle 353"/>
                        <wps:cNvSpPr>
                          <a:spLocks noChangeArrowheads="1"/>
                        </wps:cNvSpPr>
                        <wps:spPr bwMode="auto">
                          <a:xfrm>
                            <a:off x="37719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4ACE2D2" w14:textId="77777777" w:rsidR="00535926" w:rsidRDefault="00535926" w:rsidP="006070FA">
                              <w:pPr>
                                <w:spacing w:after="0"/>
                                <w:jc w:val="center"/>
                                <w:rPr>
                                  <w:b/>
                                  <w:sz w:val="18"/>
                                  <w:szCs w:val="18"/>
                                </w:rPr>
                              </w:pPr>
                              <w:r>
                                <w:rPr>
                                  <w:b/>
                                  <w:sz w:val="18"/>
                                  <w:szCs w:val="18"/>
                                </w:rPr>
                                <w:t>Local Technical Experts and Service Providers; Community Leaders; and NGOs</w:t>
                              </w:r>
                            </w:p>
                            <w:p w14:paraId="07867A82" w14:textId="77777777" w:rsidR="00535926" w:rsidRPr="00EB563F" w:rsidRDefault="00535926" w:rsidP="006070FA">
                              <w:pPr>
                                <w:jc w:val="center"/>
                                <w:rPr>
                                  <w:szCs w:val="20"/>
                                </w:rPr>
                              </w:pPr>
                            </w:p>
                          </w:txbxContent>
                        </wps:txbx>
                        <wps:bodyPr rot="0" vert="horz" wrap="square" lIns="91440" tIns="45720" rIns="91440" bIns="45720" anchor="t" anchorCtr="0" upright="1">
                          <a:noAutofit/>
                        </wps:bodyPr>
                      </wps:wsp>
                      <wps:wsp>
                        <wps:cNvPr id="36"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7" name="AutoShape 355"/>
                        <wps:cNvCnPr>
                          <a:cxnSpLocks noChangeShapeType="1"/>
                        </wps:cNvCnPr>
                        <wps:spPr bwMode="auto">
                          <a:xfrm rot="16200000" flipH="1">
                            <a:off x="3571900" y="18001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8"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4D168AD1" w14:textId="77777777" w:rsidR="00535926" w:rsidRDefault="00535926" w:rsidP="006070FA">
                              <w:pPr>
                                <w:spacing w:after="0"/>
                                <w:jc w:val="center"/>
                                <w:rPr>
                                  <w:b/>
                                  <w:sz w:val="18"/>
                                  <w:szCs w:val="18"/>
                                </w:rPr>
                              </w:pPr>
                              <w:r>
                                <w:rPr>
                                  <w:b/>
                                  <w:sz w:val="18"/>
                                  <w:szCs w:val="18"/>
                                </w:rPr>
                                <w:t>NUC Personnel; RONPHOS Personnel</w:t>
                              </w:r>
                            </w:p>
                            <w:p w14:paraId="74D8599A" w14:textId="77777777" w:rsidR="00535926" w:rsidRPr="00EB563F" w:rsidRDefault="00535926" w:rsidP="006070FA">
                              <w:pPr>
                                <w:jc w:val="center"/>
                                <w:rPr>
                                  <w:szCs w:val="20"/>
                                </w:rPr>
                              </w:pPr>
                            </w:p>
                          </w:txbxContent>
                        </wps:txbx>
                        <wps:bodyPr rot="0" vert="horz" wrap="square" lIns="91440" tIns="45720" rIns="91440" bIns="45720" anchor="t" anchorCtr="0" upright="1">
                          <a:noAutofit/>
                        </wps:bodyPr>
                      </wps:wsp>
                      <wps:wsp>
                        <wps:cNvPr id="39" name="AutoShape 357"/>
                        <wps:cNvCnPr>
                          <a:cxnSpLocks noChangeShapeType="1"/>
                          <a:stCxn id="24" idx="2"/>
                        </wps:cNvCnPr>
                        <wps:spPr bwMode="auto">
                          <a:xfrm>
                            <a:off x="2857500" y="2571660"/>
                            <a:ext cx="599" cy="6892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AutoShape 358"/>
                        <wps:cNvCnPr>
                          <a:cxnSpLocks noChangeShapeType="1"/>
                        </wps:cNvCnPr>
                        <wps:spPr bwMode="auto">
                          <a:xfrm rot="16200000">
                            <a:off x="18858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xmlns:w16="http://schemas.microsoft.com/office/word/2018/wordml" xmlns:w16cex="http://schemas.microsoft.com/office/word/2018/wordml/cex">
            <w:pict>
              <v:group w14:anchorId="2DC4AA7E" id="Canvas 340" o:spid="_x0000_s1026" editas="canvas" style="width:468pt;height:296.7pt;mso-position-horizontal-relative:char;mso-position-vertical-relative:line" coordsize="59436,376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37674;visibility:visible;mso-wrap-style:square">
                  <v:fill o:detectmouseclick="t"/>
                  <v:path o:connecttype="none"/>
                </v:shape>
                <v:rect id="Rectangle 342" o:spid="_x0000_s1028" style="position:absolute;left:19431;top:15251;width:18288;height:10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" fillcolor="#fc9">
                  <v:shadow on="t" opacity=".5" offset="6pt,6pt"/>
                  <v:textbox>
                    <w:txbxContent>
                      <w:p w14:paraId="59174A66" w14:textId="77777777" w:rsidR="00535926" w:rsidRDefault="00535926" w:rsidP="006070FA">
                        <w:pPr>
                          <w:spacing w:after="0"/>
                          <w:jc w:val="center"/>
                          <w:rPr>
                            <w:b/>
                            <w:sz w:val="18"/>
                            <w:szCs w:val="18"/>
                          </w:rPr>
                        </w:pPr>
                        <w:r>
                          <w:rPr>
                            <w:b/>
                            <w:sz w:val="18"/>
                            <w:szCs w:val="18"/>
                          </w:rPr>
                          <w:t>Project Management Unit:</w:t>
                        </w:r>
                      </w:p>
                      <w:p w14:paraId="6D8E1334" w14:textId="77777777" w:rsidR="00535926" w:rsidRPr="00A27858" w:rsidRDefault="00535926" w:rsidP="006070FA">
                        <w:pPr>
                          <w:spacing w:after="0"/>
                          <w:jc w:val="center"/>
                          <w:rPr>
                            <w:szCs w:val="20"/>
                          </w:rPr>
                        </w:pPr>
                        <w:r w:rsidRPr="00A27858">
                          <w:rPr>
                            <w:b/>
                            <w:sz w:val="18"/>
                            <w:szCs w:val="18"/>
                          </w:rPr>
                          <w:t>Project Manage</w:t>
                        </w:r>
                        <w:r>
                          <w:rPr>
                            <w:b/>
                            <w:sz w:val="18"/>
                            <w:szCs w:val="18"/>
                          </w:rPr>
                          <w:t>r (Implementing Partner); Project Implementation and Monitoring Officer; Project Finance and Administrative Officer; National Project Director</w:t>
                        </w:r>
                      </w:p>
                    </w:txbxContent>
                  </v:textbox>
                </v:rect>
                <v:rect id="Rectangle 343" o:spid="_x0000_s1029" style="position:absolute;left:4421;top:5715;width:4880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" fillcolor="#f90">
                  <v:shadow on="t" opacity=".5" offset="6pt,6pt"/>
                  <v:textbox>
                    <w:txbxContent>
                      <w:p w14:paraId="7E839E29" w14:textId="57EF772E" w:rsidR="00535926" w:rsidRDefault="00535926" w:rsidP="006070FA">
                        <w:pPr>
                          <w:jc w:val="center"/>
                          <w:rPr>
                            <w:b/>
                          </w:rPr>
                        </w:pPr>
                        <w:r>
                          <w:rPr>
                            <w:b/>
                          </w:rPr>
                          <w:t>Project Board</w:t>
                        </w:r>
                      </w:p>
                    </w:txbxContent>
                  </v:textbox>
                </v:rect>
                <v:rect id="Rectangle 344" o:spid="_x0000_s1030" style="position:absolute;left:4421;top:8001;width:15010;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" fillcolor="#fc0">
                  <v:shadow on="t" opacity=".5" offset="6pt,6pt"/>
                  <v:textbox>
                    <w:txbxContent>
                      <w:p w14:paraId="1A5776DE" w14:textId="77777777" w:rsidR="00535926" w:rsidRDefault="00535926" w:rsidP="006070FA">
                        <w:pPr>
                          <w:spacing w:after="0"/>
                          <w:jc w:val="center"/>
                          <w:rPr>
                            <w:b/>
                            <w:bCs/>
                            <w:sz w:val="18"/>
                            <w:szCs w:val="18"/>
                          </w:rPr>
                        </w:pPr>
                        <w:r>
                          <w:rPr>
                            <w:b/>
                            <w:bCs/>
                            <w:sz w:val="18"/>
                            <w:szCs w:val="18"/>
                          </w:rPr>
                          <w:t>Development Partners:</w:t>
                        </w:r>
                      </w:p>
                      <w:p w14:paraId="2877F2C0" w14:textId="6BE64402" w:rsidR="00535926" w:rsidRDefault="00535926" w:rsidP="006070FA">
                        <w:pPr>
                          <w:spacing w:after="0"/>
                          <w:jc w:val="center"/>
                          <w:rPr>
                            <w:b/>
                            <w:bCs/>
                            <w:sz w:val="18"/>
                            <w:szCs w:val="18"/>
                          </w:rPr>
                        </w:pPr>
                        <w:proofErr w:type="spellStart"/>
                        <w:r>
                          <w:rPr>
                            <w:b/>
                            <w:bCs/>
                            <w:sz w:val="18"/>
                            <w:szCs w:val="18"/>
                          </w:rPr>
                          <w:t>MoF</w:t>
                        </w:r>
                        <w:proofErr w:type="spellEnd"/>
                        <w:r>
                          <w:rPr>
                            <w:b/>
                            <w:bCs/>
                            <w:sz w:val="18"/>
                            <w:szCs w:val="18"/>
                          </w:rPr>
                          <w:t xml:space="preserve">-PAD; DoT; </w:t>
                        </w:r>
                        <w:proofErr w:type="spellStart"/>
                        <w:r>
                          <w:rPr>
                            <w:b/>
                            <w:bCs/>
                            <w:sz w:val="18"/>
                            <w:szCs w:val="18"/>
                          </w:rPr>
                          <w:t>NBoS</w:t>
                        </w:r>
                        <w:proofErr w:type="spellEnd"/>
                        <w:r>
                          <w:rPr>
                            <w:b/>
                            <w:bCs/>
                            <w:sz w:val="18"/>
                            <w:szCs w:val="18"/>
                          </w:rPr>
                          <w:t>; NUC; RONPHOS, UNDP PO</w:t>
                        </w:r>
                      </w:p>
                    </w:txbxContent>
                  </v:textbox>
                </v:rect>
                <v:rect id="Rectangle 345" o:spid="_x0000_s1031" style="position:absolute;left:19431;top:8001;width:1828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" fillcolor="#fc0">
                  <v:shadow on="t" opacity=".5" offset="6pt,6pt"/>
                  <v:textbox>
                    <w:txbxContent>
                      <w:p w14:paraId="1CA869E6" w14:textId="77777777" w:rsidR="00535926" w:rsidRDefault="00535926" w:rsidP="006070FA">
                        <w:pPr>
                          <w:spacing w:after="0"/>
                          <w:jc w:val="center"/>
                          <w:rPr>
                            <w:b/>
                            <w:sz w:val="18"/>
                            <w:szCs w:val="18"/>
                          </w:rPr>
                        </w:pPr>
                        <w:r>
                          <w:rPr>
                            <w:b/>
                            <w:sz w:val="18"/>
                            <w:szCs w:val="18"/>
                          </w:rPr>
                          <w:t>Project Executive:</w:t>
                        </w:r>
                      </w:p>
                      <w:p w14:paraId="03F34E3C" w14:textId="77777777" w:rsidR="00535926" w:rsidRPr="0071222E" w:rsidRDefault="00535926" w:rsidP="006070FA">
                        <w:pPr>
                          <w:spacing w:after="0"/>
                          <w:jc w:val="center"/>
                          <w:rPr>
                            <w:b/>
                            <w:sz w:val="16"/>
                            <w:szCs w:val="18"/>
                          </w:rPr>
                        </w:pPr>
                        <w:r w:rsidRPr="0071222E">
                          <w:rPr>
                            <w:rFonts w:cs="Calibri"/>
                            <w:b/>
                            <w:sz w:val="18"/>
                            <w:szCs w:val="20"/>
                          </w:rPr>
                          <w:t>Department of Commerce, Industry and Environment</w:t>
                        </w:r>
                        <w:r>
                          <w:rPr>
                            <w:rFonts w:cs="Calibri"/>
                            <w:b/>
                            <w:sz w:val="18"/>
                            <w:szCs w:val="20"/>
                          </w:rPr>
                          <w:t xml:space="preserve"> (DCIE)</w:t>
                        </w:r>
                      </w:p>
                      <w:p w14:paraId="280D17AF" w14:textId="77777777" w:rsidR="00535926" w:rsidRPr="00EB563F" w:rsidRDefault="00535926" w:rsidP="006070FA">
                        <w:pPr>
                          <w:jc w:val="center"/>
                          <w:rPr>
                            <w:b/>
                            <w:szCs w:val="20"/>
                          </w:rPr>
                        </w:pPr>
                      </w:p>
                    </w:txbxContent>
                  </v:textbox>
                </v:rect>
                <v:rect id="Rectangle 346" o:spid="_x0000_s1032" style="position:absolute;left:37719;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" fillcolor="#fc0">
                  <v:shadow on="t" opacity=".5" offset="6pt,6pt"/>
                  <v:textbox>
                    <w:txbxContent>
                      <w:p w14:paraId="19525DC8" w14:textId="77777777" w:rsidR="00535926" w:rsidRDefault="00535926" w:rsidP="006070FA">
                        <w:pPr>
                          <w:spacing w:after="0"/>
                          <w:jc w:val="center"/>
                          <w:rPr>
                            <w:b/>
                            <w:bCs/>
                            <w:sz w:val="18"/>
                            <w:szCs w:val="18"/>
                          </w:rPr>
                        </w:pPr>
                        <w:r>
                          <w:rPr>
                            <w:b/>
                            <w:bCs/>
                            <w:sz w:val="18"/>
                            <w:szCs w:val="18"/>
                          </w:rPr>
                          <w:t>Beneficiary Representatives:</w:t>
                        </w:r>
                      </w:p>
                      <w:p w14:paraId="07E486E5" w14:textId="77777777" w:rsidR="00535926" w:rsidRDefault="00535926" w:rsidP="006070FA">
                        <w:pPr>
                          <w:spacing w:after="0"/>
                          <w:jc w:val="center"/>
                          <w:rPr>
                            <w:b/>
                            <w:bCs/>
                            <w:sz w:val="18"/>
                            <w:szCs w:val="18"/>
                          </w:rPr>
                        </w:pPr>
                        <w:r>
                          <w:rPr>
                            <w:b/>
                            <w:bCs/>
                            <w:sz w:val="18"/>
                            <w:szCs w:val="18"/>
                          </w:rPr>
                          <w:t>Community Leaders (Districts and Villages)</w:t>
                        </w:r>
                      </w:p>
                    </w:txbxContent>
                  </v:textbox>
                </v:rect>
                <v:shapetype id="_x0000_t32" coordsize="21600,21600" o:spt="32" o:oned="t" path="m,l21600,21600e" filled="f">
                  <v:path arrowok="t" fillok="f" o:connecttype="none"/>
                  <o:lock v:ext="edit" shapetype="t"/>
                </v:shapetype>
                <v:shape id="AutoShape 347" o:spid="_x0000_s1033" type="#_x0000_t32" style="position:absolute;left:28575;top:13716;width:0;height:15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"/>
                <v:rect id="Rectangle 348" o:spid="_x0000_s1034" style="position:absolute;left:2286;top:14859;width:14104;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" fillcolor="#fc0">
                  <v:shadow on="t" opacity=".5" offset="6pt,6pt"/>
                  <v:textbox>
                    <w:txbxContent>
                      <w:p w14:paraId="6517AC5F" w14:textId="77777777" w:rsidR="00535926" w:rsidRDefault="00535926" w:rsidP="006070FA">
                        <w:pPr>
                          <w:spacing w:after="0"/>
                          <w:jc w:val="center"/>
                          <w:rPr>
                            <w:b/>
                            <w:sz w:val="18"/>
                            <w:szCs w:val="18"/>
                          </w:rPr>
                        </w:pPr>
                        <w:r>
                          <w:rPr>
                            <w:b/>
                            <w:sz w:val="18"/>
                            <w:szCs w:val="18"/>
                          </w:rPr>
                          <w:t>Project Assurance:</w:t>
                        </w:r>
                      </w:p>
                      <w:p w14:paraId="583CA6A8" w14:textId="18BBFB0D" w:rsidR="00535926" w:rsidRPr="0071222E" w:rsidRDefault="00535926" w:rsidP="006070FA">
                        <w:pPr>
                          <w:spacing w:after="0"/>
                          <w:jc w:val="center"/>
                          <w:rPr>
                            <w:b/>
                            <w:bCs/>
                          </w:rPr>
                        </w:pPr>
                        <w:r w:rsidRPr="0071222E">
                          <w:rPr>
                            <w:b/>
                            <w:bCs/>
                            <w:sz w:val="18"/>
                            <w:szCs w:val="18"/>
                          </w:rPr>
                          <w:t xml:space="preserve">UNDP </w:t>
                        </w:r>
                        <w:r>
                          <w:rPr>
                            <w:b/>
                            <w:bCs/>
                            <w:sz w:val="18"/>
                            <w:szCs w:val="18"/>
                          </w:rPr>
                          <w:t xml:space="preserve">Pacific Office in </w:t>
                        </w:r>
                        <w:r w:rsidRPr="0071222E">
                          <w:rPr>
                            <w:b/>
                            <w:bCs/>
                            <w:sz w:val="18"/>
                            <w:szCs w:val="18"/>
                          </w:rPr>
                          <w:t>Fiji Programme Office</w:t>
                        </w:r>
                        <w:r>
                          <w:rPr>
                            <w:b/>
                            <w:bCs/>
                            <w:sz w:val="18"/>
                            <w:szCs w:val="18"/>
                          </w:rPr>
                          <w:t>r</w:t>
                        </w:r>
                      </w:p>
                    </w:txbxContent>
                  </v:textbox>
                </v:rect>
                <v:rect id="Rectangle 349" o:spid="_x0000_s1035" style="position:absolute;left:41148;top:16716;width:14276;height:7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" fillcolor="#fc9">
                  <v:shadow on="t" opacity=".5" offset="6pt,6pt"/>
                  <v:textbox>
                    <w:txbxContent>
                      <w:p w14:paraId="29D25552" w14:textId="77777777" w:rsidR="00535926" w:rsidRDefault="00535926" w:rsidP="006070FA">
                        <w:pPr>
                          <w:spacing w:after="0"/>
                          <w:jc w:val="center"/>
                          <w:rPr>
                            <w:b/>
                            <w:sz w:val="18"/>
                            <w:szCs w:val="18"/>
                          </w:rPr>
                        </w:pPr>
                        <w:r>
                          <w:rPr>
                            <w:b/>
                            <w:sz w:val="18"/>
                            <w:szCs w:val="18"/>
                          </w:rPr>
                          <w:t>Project Support (e.g. Project team):</w:t>
                        </w:r>
                      </w:p>
                      <w:p w14:paraId="051FFFE9" w14:textId="77777777" w:rsidR="00535926" w:rsidRPr="0071222E" w:rsidRDefault="00535926" w:rsidP="006070FA">
                        <w:pPr>
                          <w:spacing w:after="0"/>
                          <w:jc w:val="center"/>
                          <w:rPr>
                            <w:b/>
                            <w:sz w:val="18"/>
                            <w:szCs w:val="18"/>
                          </w:rPr>
                        </w:pPr>
                        <w:r>
                          <w:rPr>
                            <w:b/>
                            <w:sz w:val="18"/>
                            <w:szCs w:val="18"/>
                          </w:rPr>
                          <w:t>Chief Technical Advisor; Component Coordinators</w:t>
                        </w:r>
                      </w:p>
                    </w:txbxContent>
                  </v:textbox>
                </v:rect>
                <v:shape id="AutoShape 350" o:spid="_x0000_s1036" type="#_x0000_t32" style="position:absolute;left:37719;top:20815;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"/>
                <v:roundrect id="AutoShape 351" o:spid="_x0000_s1037"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" fillcolor="#9cf">
                  <v:textbox>
                    <w:txbxContent>
                      <w:p w14:paraId="37A94E4F" w14:textId="37794588" w:rsidR="00535926" w:rsidRPr="001D0B24" w:rsidRDefault="00535926" w:rsidP="006070FA">
                        <w:pPr>
                          <w:spacing w:after="0"/>
                          <w:jc w:val="center"/>
                          <w:rPr>
                            <w:b/>
                            <w:sz w:val="24"/>
                          </w:rPr>
                        </w:pPr>
                        <w:r>
                          <w:rPr>
                            <w:b/>
                            <w:sz w:val="24"/>
                          </w:rPr>
                          <w:t xml:space="preserve">Fig. 1: </w:t>
                        </w:r>
                        <w:r w:rsidRPr="001D0B24">
                          <w:rPr>
                            <w:b/>
                            <w:sz w:val="24"/>
                          </w:rPr>
                          <w:t>Project Organi</w:t>
                        </w:r>
                        <w:r>
                          <w:rPr>
                            <w:b/>
                            <w:sz w:val="24"/>
                          </w:rPr>
                          <w:t>z</w:t>
                        </w:r>
                        <w:r w:rsidRPr="001D0B24">
                          <w:rPr>
                            <w:b/>
                            <w:sz w:val="24"/>
                          </w:rPr>
                          <w:t>ation Structure</w:t>
                        </w:r>
                      </w:p>
                    </w:txbxContent>
                  </v:textbox>
                </v:roundrect>
                <v:rect id="Rectangle 352" o:spid="_x0000_s1038" style="position:absolute;left:4572;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" fillcolor="#ff9">
                  <v:shadow on="t" opacity=".5" offset="6pt,6pt"/>
                  <v:textbox>
                    <w:txbxContent>
                      <w:p w14:paraId="752DFD2B" w14:textId="77777777" w:rsidR="00535926" w:rsidRDefault="00535926" w:rsidP="006070FA">
                        <w:pPr>
                          <w:spacing w:after="0"/>
                          <w:jc w:val="center"/>
                          <w:rPr>
                            <w:b/>
                            <w:sz w:val="18"/>
                            <w:szCs w:val="18"/>
                          </w:rPr>
                        </w:pPr>
                        <w:r>
                          <w:rPr>
                            <w:b/>
                            <w:sz w:val="18"/>
                            <w:szCs w:val="18"/>
                          </w:rPr>
                          <w:t>National and International Experts and Consultants</w:t>
                        </w:r>
                      </w:p>
                      <w:p w14:paraId="00565DF9" w14:textId="77777777" w:rsidR="00535926" w:rsidRDefault="00535926" w:rsidP="006070FA">
                        <w:pPr>
                          <w:jc w:val="center"/>
                          <w:rPr>
                            <w:sz w:val="18"/>
                            <w:szCs w:val="18"/>
                          </w:rPr>
                        </w:pPr>
                      </w:p>
                      <w:p w14:paraId="0C5FDCF9" w14:textId="77777777" w:rsidR="00535926" w:rsidRDefault="00535926" w:rsidP="006070FA">
                        <w:pPr>
                          <w:jc w:val="center"/>
                          <w:rPr>
                            <w:sz w:val="18"/>
                            <w:szCs w:val="18"/>
                          </w:rPr>
                        </w:pPr>
                      </w:p>
                    </w:txbxContent>
                  </v:textbox>
                </v:rect>
                <v:rect id="Rectangle 353" o:spid="_x0000_s1039" style="position:absolute;left:37719;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" fillcolor="#ff9">
                  <v:shadow on="t" opacity=".5" offset="6pt,6pt"/>
                  <v:textbox>
                    <w:txbxContent>
                      <w:p w14:paraId="54ACE2D2" w14:textId="77777777" w:rsidR="00535926" w:rsidRDefault="00535926" w:rsidP="006070FA">
                        <w:pPr>
                          <w:spacing w:after="0"/>
                          <w:jc w:val="center"/>
                          <w:rPr>
                            <w:b/>
                            <w:sz w:val="18"/>
                            <w:szCs w:val="18"/>
                          </w:rPr>
                        </w:pPr>
                        <w:r>
                          <w:rPr>
                            <w:b/>
                            <w:sz w:val="18"/>
                            <w:szCs w:val="18"/>
                          </w:rPr>
                          <w:t>Local Technical Experts and Service Providers; Community Leaders; and NGOs</w:t>
                        </w:r>
                      </w:p>
                      <w:p w14:paraId="07867A82" w14:textId="77777777" w:rsidR="00535926" w:rsidRPr="00EB563F" w:rsidRDefault="00535926" w:rsidP="006070FA">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" adj="10740"/>
                <v:shape id="AutoShape 355" o:spid="_x0000_s1041" type="#_x0000_t34" style="position:absolute;left:35719;top:18000;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" adj="10740"/>
                <v:rect id="Rectangle 356" o:spid="_x0000_s1042" style="position:absolute;left:20574;top:27432;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" fillcolor="#ff9">
                  <v:shadow on="t" opacity=".5" offset="6pt,6pt"/>
                  <v:textbox>
                    <w:txbxContent>
                      <w:p w14:paraId="4D168AD1" w14:textId="77777777" w:rsidR="00535926" w:rsidRDefault="00535926" w:rsidP="006070FA">
                        <w:pPr>
                          <w:spacing w:after="0"/>
                          <w:jc w:val="center"/>
                          <w:rPr>
                            <w:b/>
                            <w:sz w:val="18"/>
                            <w:szCs w:val="18"/>
                          </w:rPr>
                        </w:pPr>
                        <w:r>
                          <w:rPr>
                            <w:b/>
                            <w:sz w:val="18"/>
                            <w:szCs w:val="18"/>
                          </w:rPr>
                          <w:t>NUC Personnel; RONPHOS Personnel</w:t>
                        </w:r>
                      </w:p>
                      <w:p w14:paraId="74D8599A" w14:textId="77777777" w:rsidR="00535926" w:rsidRPr="00EB563F" w:rsidRDefault="00535926" w:rsidP="006070FA">
                        <w:pPr>
                          <w:jc w:val="center"/>
                          <w:rPr>
                            <w:szCs w:val="20"/>
                          </w:rPr>
                        </w:pPr>
                      </w:p>
                    </w:txbxContent>
                  </v:textbox>
                </v:rect>
                <v:shape id="AutoShape 357" o:spid="_x0000_s1043" type="#_x0000_t32" style="position:absolute;left:28575;top:25716;width:5;height:68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"/>
                <v:shape id="AutoShape 358" o:spid="_x0000_s1044" type="#_x0000_t34" style="position:absolute;left:18857;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"/>
                <w10:anchorlock/>
              </v:group>
            </w:pict>
          </mc:Fallback>
        </mc:AlternateContent>
      </w:r>
    </w:p>
    <w:p w14:paraId="26417760" w14:textId="4717DD17" w:rsidR="009178FB" w:rsidRPr="00535926" w:rsidRDefault="009178FB" w:rsidP="000B193F">
      <w:pPr>
        <w:pStyle w:val="Footer"/>
        <w:jc w:val="both"/>
        <w:rPr>
          <w:rFonts w:asciiTheme="minorHAnsi" w:hAnsiTheme="minorHAnsi" w:cstheme="minorHAnsi"/>
          <w:lang w:val="en-US"/>
        </w:rPr>
      </w:pPr>
      <w:r w:rsidRPr="00535926">
        <w:rPr>
          <w:rFonts w:asciiTheme="minorHAnsi" w:hAnsiTheme="minorHAnsi" w:cstheme="minorHAnsi"/>
          <w:lang w:val="en-US"/>
        </w:rPr>
        <w:t xml:space="preserve">8. </w:t>
      </w:r>
      <w:r w:rsidR="00947062" w:rsidRPr="00535926">
        <w:rPr>
          <w:rFonts w:asciiTheme="minorHAnsi" w:hAnsiTheme="minorHAnsi" w:cstheme="minorHAnsi"/>
          <w:i/>
          <w:sz w:val="22"/>
          <w:szCs w:val="22"/>
          <w:lang w:val="en-US"/>
        </w:rPr>
        <w:t>Knowledge</w:t>
      </w:r>
      <w:r w:rsidR="00947062" w:rsidRPr="00535926">
        <w:rPr>
          <w:rFonts w:asciiTheme="minorHAnsi" w:hAnsiTheme="minorHAnsi" w:cstheme="minorHAnsi"/>
          <w:i/>
          <w:color w:val="000000"/>
          <w:sz w:val="22"/>
          <w:szCs w:val="22"/>
          <w:lang w:val="en-US" w:eastAsia="en-US"/>
        </w:rPr>
        <w:t xml:space="preserve"> </w:t>
      </w:r>
      <w:r w:rsidR="007E71BE" w:rsidRPr="00535926">
        <w:rPr>
          <w:rFonts w:asciiTheme="minorHAnsi" w:hAnsiTheme="minorHAnsi" w:cstheme="minorHAnsi"/>
          <w:i/>
          <w:color w:val="000000"/>
          <w:sz w:val="22"/>
          <w:szCs w:val="22"/>
          <w:lang w:val="en-US" w:eastAsia="en-US"/>
        </w:rPr>
        <w:t>Management</w:t>
      </w:r>
      <w:r w:rsidR="00C72572" w:rsidRPr="00535926">
        <w:rPr>
          <w:rFonts w:asciiTheme="minorHAnsi" w:hAnsiTheme="minorHAnsi" w:cstheme="minorHAnsi"/>
          <w:i/>
          <w:sz w:val="22"/>
          <w:szCs w:val="22"/>
          <w:lang w:val="en-US"/>
        </w:rPr>
        <w:t xml:space="preserve">. </w:t>
      </w:r>
    </w:p>
    <w:p w14:paraId="388D5C5E" w14:textId="2462CDD7" w:rsidR="00947062" w:rsidRPr="00535926" w:rsidRDefault="00947062" w:rsidP="000B193F">
      <w:pPr>
        <w:pStyle w:val="xmsonormal"/>
        <w:rPr>
          <w:rFonts w:asciiTheme="minorHAnsi" w:hAnsiTheme="minorHAnsi" w:cstheme="minorHAnsi"/>
          <w:i/>
        </w:rPr>
      </w:pPr>
    </w:p>
    <w:p w14:paraId="0D212375" w14:textId="77777777" w:rsidR="00E55615" w:rsidRPr="00535926" w:rsidRDefault="00D82FB3" w:rsidP="000B193F">
      <w:pPr>
        <w:adjustRightInd w:val="0"/>
        <w:snapToGrid w:val="0"/>
        <w:spacing w:after="0" w:line="240" w:lineRule="auto"/>
        <w:jc w:val="both"/>
        <w:rPr>
          <w:rFonts w:asciiTheme="minorHAnsi" w:hAnsiTheme="minorHAnsi" w:cstheme="minorHAnsi"/>
          <w:szCs w:val="20"/>
        </w:rPr>
      </w:pPr>
      <w:r w:rsidRPr="00535926">
        <w:rPr>
          <w:rFonts w:asciiTheme="minorHAnsi" w:hAnsiTheme="minorHAnsi" w:cstheme="minorHAnsi"/>
          <w:szCs w:val="20"/>
        </w:rPr>
        <w:t>The low level of capacity and limitations of the country in the planning, design, and sustainable implementation of low carbon development strategies and measures, as well as in EE &amp; RE technology application projects, warrant a focus approach for knowledge management (KM). In this regard, the KM system that will be employed in the project will consists of the conduct of training courses for specific personnel in the DCIE, and in the energy and utilities sector (</w:t>
      </w:r>
      <w:r w:rsidR="00E87D6C" w:rsidRPr="00535926">
        <w:rPr>
          <w:rFonts w:asciiTheme="minorHAnsi" w:hAnsiTheme="minorHAnsi" w:cstheme="minorHAnsi"/>
          <w:szCs w:val="20"/>
        </w:rPr>
        <w:t xml:space="preserve">i.e., </w:t>
      </w:r>
      <w:r w:rsidRPr="00535926">
        <w:rPr>
          <w:rFonts w:asciiTheme="minorHAnsi" w:hAnsiTheme="minorHAnsi" w:cstheme="minorHAnsi"/>
          <w:szCs w:val="20"/>
        </w:rPr>
        <w:t xml:space="preserve">NUC and Vital Energy), as well as for national community councils in the different districts of the country. There will be special mentoring sessions for specific group of staff who will be carrying out the operations and maintenance of the various demo/pilot installations that are part of the project. The mentored staff will make up the cadre </w:t>
      </w:r>
      <w:r w:rsidR="00A019ED" w:rsidRPr="00535926">
        <w:rPr>
          <w:rFonts w:asciiTheme="minorHAnsi" w:hAnsiTheme="minorHAnsi" w:cstheme="minorHAnsi"/>
          <w:szCs w:val="20"/>
        </w:rPr>
        <w:t xml:space="preserve">of in-house experts in the DCIE, DoT, and </w:t>
      </w:r>
      <w:r w:rsidRPr="00535926">
        <w:rPr>
          <w:rFonts w:asciiTheme="minorHAnsi" w:hAnsiTheme="minorHAnsi" w:cstheme="minorHAnsi"/>
          <w:szCs w:val="20"/>
        </w:rPr>
        <w:t>NUC (and Vital Energy). The information sharing system that will be established and operationalized under this project will also be for the promotion and dissemination of knowledge on low carbon development (including the application of standardized RE-based power generation and distribution systems) within and outside of the country. Moreover, as part of the design, establishment and operationalization of an energy supply and consumption monitoring and reporting, database development and maintenance will be carried out. This aspect of knowledge management, which involve the drawing on information from a wide variety of sources, will be implemented, not only for the country’s energy planning but also to achieve an organized usage of knowledge about the energy situation in the country.</w:t>
      </w:r>
      <w:r w:rsidR="004F681C" w:rsidRPr="00535926">
        <w:rPr>
          <w:rFonts w:asciiTheme="minorHAnsi" w:hAnsiTheme="minorHAnsi" w:cstheme="minorHAnsi"/>
          <w:szCs w:val="20"/>
        </w:rPr>
        <w:t xml:space="preserve"> </w:t>
      </w:r>
    </w:p>
    <w:p w14:paraId="5799F886" w14:textId="77777777" w:rsidR="00E55615" w:rsidRPr="00535926" w:rsidRDefault="00E55615" w:rsidP="000B193F">
      <w:pPr>
        <w:adjustRightInd w:val="0"/>
        <w:snapToGrid w:val="0"/>
        <w:spacing w:after="0" w:line="240" w:lineRule="auto"/>
        <w:jc w:val="both"/>
        <w:rPr>
          <w:rFonts w:asciiTheme="minorHAnsi" w:hAnsiTheme="minorHAnsi" w:cstheme="minorHAnsi"/>
          <w:szCs w:val="20"/>
        </w:rPr>
      </w:pPr>
    </w:p>
    <w:p w14:paraId="741CD786" w14:textId="4B5A05B6" w:rsidR="004F681C" w:rsidRPr="00535926" w:rsidRDefault="004F681C" w:rsidP="000B193F">
      <w:pPr>
        <w:adjustRightInd w:val="0"/>
        <w:snapToGrid w:val="0"/>
        <w:spacing w:after="0" w:line="240" w:lineRule="auto"/>
        <w:jc w:val="both"/>
        <w:rPr>
          <w:rFonts w:asciiTheme="minorHAnsi" w:hAnsiTheme="minorHAnsi" w:cstheme="minorHAnsi"/>
          <w:szCs w:val="20"/>
        </w:rPr>
      </w:pPr>
      <w:r w:rsidRPr="00535926">
        <w:rPr>
          <w:rFonts w:asciiTheme="minorHAnsi" w:hAnsiTheme="minorHAnsi" w:cstheme="minorHAnsi"/>
          <w:szCs w:val="20"/>
        </w:rPr>
        <w:t>Additional details of the SMARTEN Project’s knowledge management plan are presented in Annex F.</w:t>
      </w:r>
    </w:p>
    <w:p w14:paraId="38896D8B" w14:textId="77777777" w:rsidR="00E2003D" w:rsidRPr="00535926" w:rsidRDefault="00E2003D" w:rsidP="000B193F">
      <w:pPr>
        <w:pStyle w:val="xmsonormal"/>
        <w:rPr>
          <w:rFonts w:asciiTheme="minorHAnsi" w:hAnsiTheme="minorHAnsi" w:cstheme="minorHAnsi"/>
          <w:i/>
        </w:rPr>
      </w:pPr>
    </w:p>
    <w:p w14:paraId="221D485C" w14:textId="58106525" w:rsidR="00B76AAD" w:rsidRPr="00535926" w:rsidRDefault="00B76AAD" w:rsidP="000B193F">
      <w:pPr>
        <w:pStyle w:val="GEFFieldtoFillout"/>
        <w:ind w:left="0"/>
        <w:rPr>
          <w:rFonts w:asciiTheme="minorHAnsi" w:hAnsiTheme="minorHAnsi" w:cstheme="minorHAnsi"/>
        </w:rPr>
      </w:pPr>
      <w:r w:rsidRPr="00535926">
        <w:rPr>
          <w:rFonts w:asciiTheme="minorHAnsi" w:hAnsiTheme="minorHAnsi" w:cstheme="minorHAnsi"/>
        </w:rPr>
        <w:lastRenderedPageBreak/>
        <w:t>9. Monitoring and Evaluation. Describe the budgeted M &amp; E plan.</w:t>
      </w:r>
      <w:r w:rsidRPr="00535926">
        <w:rPr>
          <w:rFonts w:asciiTheme="minorHAnsi" w:hAnsiTheme="minorHAnsi" w:cstheme="minorHAnsi"/>
          <w:lang w:eastAsia="x-none"/>
        </w:rPr>
        <w:t xml:space="preserve"> </w:t>
      </w:r>
    </w:p>
    <w:p w14:paraId="586DAC77" w14:textId="08052F16" w:rsidR="00B76AAD" w:rsidRPr="00535926" w:rsidRDefault="00B76AAD" w:rsidP="000B193F">
      <w:pPr>
        <w:pStyle w:val="xmsonormal"/>
        <w:rPr>
          <w:rFonts w:asciiTheme="minorHAnsi" w:hAnsiTheme="minorHAnsi" w:cstheme="minorHAnsi"/>
          <w:i/>
        </w:rPr>
      </w:pPr>
    </w:p>
    <w:p w14:paraId="59FD702A" w14:textId="77777777" w:rsidR="00E2003D" w:rsidRPr="00535926" w:rsidRDefault="00E2003D" w:rsidP="000B193F">
      <w:pPr>
        <w:spacing w:after="0" w:line="240" w:lineRule="auto"/>
        <w:jc w:val="both"/>
        <w:rPr>
          <w:rFonts w:asciiTheme="minorHAnsi" w:hAnsiTheme="minorHAnsi" w:cstheme="minorHAnsi"/>
        </w:rPr>
      </w:pPr>
      <w:r w:rsidRPr="00535926">
        <w:rPr>
          <w:rFonts w:asciiTheme="minorHAnsi" w:hAnsiTheme="minorHAnsi" w:cstheme="minorHAnsi"/>
        </w:rPr>
        <w:t xml:space="preserve">To track the successful completion of the project activities and delivery of the intended outputs, the continuous monitoring of project components and activities towards achieving the expected outcome and outputs will be done. This will be carried out in line with the UNDP-GEF monitoring and evaluation (M&amp;E) system. A formal M&amp;E Plan will be adopted during the project inception corresponding to a full-scale project to track the activities and contributions of the activities by all the project partners, in terms of both in-cash and in-kind co-financing contributions to augment the GEF funds. These M&amp;E findings will be reported on in the project’s two in-depth independent reviews during the mid-term and towards the end of the project. </w:t>
      </w:r>
    </w:p>
    <w:p w14:paraId="6AC4F10B" w14:textId="77777777" w:rsidR="00E2003D" w:rsidRPr="00535926" w:rsidRDefault="00E2003D" w:rsidP="000B193F">
      <w:pPr>
        <w:spacing w:after="0" w:line="240" w:lineRule="auto"/>
        <w:jc w:val="both"/>
        <w:rPr>
          <w:rFonts w:asciiTheme="minorHAnsi" w:hAnsiTheme="minorHAnsi" w:cstheme="minorHAnsi"/>
        </w:rPr>
      </w:pPr>
    </w:p>
    <w:p w14:paraId="20602185" w14:textId="30B7B740" w:rsidR="00E2003D" w:rsidRPr="00535926" w:rsidRDefault="00E2003D" w:rsidP="000B193F">
      <w:pPr>
        <w:spacing w:after="0" w:line="240" w:lineRule="auto"/>
        <w:jc w:val="both"/>
        <w:rPr>
          <w:rFonts w:asciiTheme="minorHAnsi" w:hAnsiTheme="minorHAnsi" w:cstheme="minorHAnsi"/>
        </w:rPr>
      </w:pPr>
      <w:r w:rsidRPr="00535926">
        <w:rPr>
          <w:rFonts w:asciiTheme="minorHAnsi" w:hAnsiTheme="minorHAnsi" w:cstheme="minorHAnsi"/>
        </w:rPr>
        <w:t xml:space="preserve">The table below shows the project’s M&amp;E Plan. The M&amp;E will be conducted at multiple levels. At the most basic level, the </w:t>
      </w:r>
      <w:r w:rsidR="00E87D6C" w:rsidRPr="00535926">
        <w:rPr>
          <w:rFonts w:asciiTheme="minorHAnsi" w:hAnsiTheme="minorHAnsi" w:cstheme="minorHAnsi"/>
        </w:rPr>
        <w:t>project manager</w:t>
      </w:r>
      <w:r w:rsidRPr="00535926">
        <w:rPr>
          <w:rFonts w:asciiTheme="minorHAnsi" w:hAnsiTheme="minorHAnsi" w:cstheme="minorHAnsi"/>
        </w:rPr>
        <w:t xml:space="preserve"> will be responsible for tracking project indicators and preparing quarterly reports and initial drafts of annual project reports. The </w:t>
      </w:r>
      <w:r w:rsidR="00E87D6C" w:rsidRPr="00535926">
        <w:rPr>
          <w:rFonts w:asciiTheme="minorHAnsi" w:hAnsiTheme="minorHAnsi" w:cstheme="minorHAnsi"/>
        </w:rPr>
        <w:t>project manager</w:t>
      </w:r>
      <w:r w:rsidRPr="00535926">
        <w:rPr>
          <w:rFonts w:asciiTheme="minorHAnsi" w:hAnsiTheme="minorHAnsi" w:cstheme="minorHAnsi"/>
        </w:rPr>
        <w:t xml:space="preserve"> will also carry out site visits to the project demos to monitor their progress. The PB will meet at least once every six months to monitor and evaluate project progress, taking actions as necessary. In addition, a mid-term review will be conducted after about two years of implementation and a terminal evaluation as the project is nearing its close. These evaluations will be carried out by parties who have not previously been involved with the project. The project’s M&amp;E plan and indicators will be finalized at the time of inception.</w:t>
      </w:r>
    </w:p>
    <w:p w14:paraId="49EC0F05" w14:textId="77777777" w:rsidR="0042672E" w:rsidRPr="00535926" w:rsidRDefault="0042672E" w:rsidP="000B193F">
      <w:pPr>
        <w:pStyle w:val="xmsonormal"/>
        <w:rPr>
          <w:rFonts w:asciiTheme="minorHAnsi" w:hAnsiTheme="minorHAnsi" w:cstheme="minorHAnsi"/>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5"/>
        <w:gridCol w:w="2250"/>
        <w:gridCol w:w="1530"/>
        <w:gridCol w:w="2783"/>
      </w:tblGrid>
      <w:tr w:rsidR="00E87D6C" w:rsidRPr="00535926" w14:paraId="66C46610" w14:textId="77777777" w:rsidTr="00075C60">
        <w:trPr>
          <w:tblHeader/>
          <w:jc w:val="center"/>
        </w:trPr>
        <w:tc>
          <w:tcPr>
            <w:tcW w:w="8808" w:type="dxa"/>
            <w:gridSpan w:val="4"/>
            <w:shd w:val="clear" w:color="auto" w:fill="BFBFBF"/>
            <w:vAlign w:val="center"/>
          </w:tcPr>
          <w:p w14:paraId="23A0B174" w14:textId="02C30A69" w:rsidR="00E87D6C" w:rsidRPr="00535926" w:rsidRDefault="00E87D6C" w:rsidP="00075C60">
            <w:pPr>
              <w:spacing w:after="0" w:line="240" w:lineRule="auto"/>
              <w:jc w:val="center"/>
              <w:rPr>
                <w:rFonts w:asciiTheme="minorHAnsi" w:hAnsiTheme="minorHAnsi" w:cstheme="minorHAnsi"/>
                <w:b/>
                <w:sz w:val="20"/>
                <w:szCs w:val="20"/>
              </w:rPr>
            </w:pPr>
            <w:r w:rsidRPr="00535926">
              <w:rPr>
                <w:rFonts w:asciiTheme="minorHAnsi" w:hAnsiTheme="minorHAnsi" w:cstheme="minorHAnsi"/>
                <w:b/>
                <w:sz w:val="20"/>
                <w:szCs w:val="20"/>
              </w:rPr>
              <w:t>Monitoring and Evaluation Plan and Budget</w:t>
            </w:r>
          </w:p>
        </w:tc>
      </w:tr>
      <w:tr w:rsidR="00E87D6C" w:rsidRPr="00535926" w14:paraId="615B4EF9" w14:textId="77777777" w:rsidTr="00230D4B">
        <w:trPr>
          <w:trHeight w:val="56"/>
          <w:tblHeader/>
          <w:jc w:val="center"/>
        </w:trPr>
        <w:tc>
          <w:tcPr>
            <w:tcW w:w="2245" w:type="dxa"/>
            <w:shd w:val="clear" w:color="auto" w:fill="BFBFBF"/>
            <w:vAlign w:val="center"/>
          </w:tcPr>
          <w:p w14:paraId="178C5320" w14:textId="77777777" w:rsidR="00E87D6C" w:rsidRPr="00535926" w:rsidRDefault="00E87D6C" w:rsidP="000B193F">
            <w:pPr>
              <w:spacing w:after="0" w:line="240" w:lineRule="auto"/>
              <w:jc w:val="center"/>
              <w:rPr>
                <w:rFonts w:asciiTheme="minorHAnsi" w:hAnsiTheme="minorHAnsi" w:cstheme="minorHAnsi"/>
                <w:b/>
                <w:sz w:val="20"/>
                <w:szCs w:val="20"/>
              </w:rPr>
            </w:pPr>
            <w:r w:rsidRPr="00535926">
              <w:rPr>
                <w:rFonts w:asciiTheme="minorHAnsi" w:hAnsiTheme="minorHAnsi" w:cstheme="minorHAnsi"/>
                <w:b/>
                <w:sz w:val="20"/>
                <w:szCs w:val="20"/>
              </w:rPr>
              <w:t>GEF M&amp;E requirements</w:t>
            </w:r>
          </w:p>
        </w:tc>
        <w:tc>
          <w:tcPr>
            <w:tcW w:w="2250" w:type="dxa"/>
            <w:shd w:val="clear" w:color="auto" w:fill="BFBFBF"/>
            <w:vAlign w:val="center"/>
          </w:tcPr>
          <w:p w14:paraId="7D5DA7E5" w14:textId="77777777" w:rsidR="00E87D6C" w:rsidRPr="00535926" w:rsidRDefault="00E87D6C" w:rsidP="000B193F">
            <w:pPr>
              <w:spacing w:after="0" w:line="240" w:lineRule="auto"/>
              <w:jc w:val="center"/>
              <w:rPr>
                <w:rFonts w:asciiTheme="minorHAnsi" w:hAnsiTheme="minorHAnsi" w:cstheme="minorHAnsi"/>
                <w:b/>
                <w:sz w:val="20"/>
                <w:szCs w:val="20"/>
              </w:rPr>
            </w:pPr>
            <w:r w:rsidRPr="00535926">
              <w:rPr>
                <w:rFonts w:asciiTheme="minorHAnsi" w:hAnsiTheme="minorHAnsi" w:cstheme="minorHAnsi"/>
                <w:b/>
                <w:sz w:val="20"/>
                <w:szCs w:val="20"/>
              </w:rPr>
              <w:t>Responsible Parties</w:t>
            </w:r>
          </w:p>
        </w:tc>
        <w:tc>
          <w:tcPr>
            <w:tcW w:w="1530" w:type="dxa"/>
            <w:shd w:val="clear" w:color="auto" w:fill="BFBFBF"/>
            <w:vAlign w:val="center"/>
          </w:tcPr>
          <w:p w14:paraId="0CFF0204" w14:textId="77777777" w:rsidR="00E87D6C" w:rsidRPr="00535926" w:rsidRDefault="00E87D6C" w:rsidP="000B193F">
            <w:pPr>
              <w:spacing w:after="0" w:line="240" w:lineRule="auto"/>
              <w:jc w:val="center"/>
              <w:rPr>
                <w:rFonts w:asciiTheme="minorHAnsi" w:hAnsiTheme="minorHAnsi" w:cstheme="minorHAnsi"/>
                <w:b/>
                <w:sz w:val="20"/>
                <w:szCs w:val="20"/>
              </w:rPr>
            </w:pPr>
            <w:r w:rsidRPr="00535926">
              <w:rPr>
                <w:rFonts w:asciiTheme="minorHAnsi" w:hAnsiTheme="minorHAnsi" w:cstheme="minorHAnsi"/>
                <w:b/>
                <w:sz w:val="20"/>
                <w:szCs w:val="20"/>
              </w:rPr>
              <w:t xml:space="preserve">Indicative costs (US$) </w:t>
            </w:r>
          </w:p>
        </w:tc>
        <w:tc>
          <w:tcPr>
            <w:tcW w:w="2783" w:type="dxa"/>
            <w:shd w:val="clear" w:color="auto" w:fill="BFBFBF"/>
            <w:vAlign w:val="center"/>
          </w:tcPr>
          <w:p w14:paraId="2DFD16AA" w14:textId="77777777" w:rsidR="00E87D6C" w:rsidRPr="00535926" w:rsidRDefault="00E87D6C" w:rsidP="000B193F">
            <w:pPr>
              <w:spacing w:after="0" w:line="240" w:lineRule="auto"/>
              <w:jc w:val="center"/>
              <w:rPr>
                <w:rFonts w:asciiTheme="minorHAnsi" w:hAnsiTheme="minorHAnsi" w:cstheme="minorHAnsi"/>
                <w:b/>
                <w:sz w:val="20"/>
                <w:szCs w:val="20"/>
              </w:rPr>
            </w:pPr>
            <w:r w:rsidRPr="00535926">
              <w:rPr>
                <w:rFonts w:asciiTheme="minorHAnsi" w:hAnsiTheme="minorHAnsi" w:cstheme="minorHAnsi"/>
                <w:b/>
                <w:sz w:val="20"/>
                <w:szCs w:val="20"/>
              </w:rPr>
              <w:t>Time frame</w:t>
            </w:r>
          </w:p>
        </w:tc>
      </w:tr>
      <w:tr w:rsidR="00E87D6C" w:rsidRPr="00535926" w14:paraId="1243C1EE" w14:textId="77777777" w:rsidTr="00BF13DC">
        <w:trPr>
          <w:trHeight w:val="683"/>
          <w:jc w:val="center"/>
        </w:trPr>
        <w:tc>
          <w:tcPr>
            <w:tcW w:w="2245" w:type="dxa"/>
          </w:tcPr>
          <w:p w14:paraId="06F190C9"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 xml:space="preserve">Inception Workshop </w:t>
            </w:r>
          </w:p>
        </w:tc>
        <w:tc>
          <w:tcPr>
            <w:tcW w:w="2250" w:type="dxa"/>
          </w:tcPr>
          <w:p w14:paraId="7C4C18D3"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Implementing Partner (DCIE)</w:t>
            </w:r>
          </w:p>
          <w:p w14:paraId="0E61647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w:t>
            </w:r>
          </w:p>
        </w:tc>
        <w:tc>
          <w:tcPr>
            <w:tcW w:w="1530" w:type="dxa"/>
          </w:tcPr>
          <w:p w14:paraId="495909C5"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10,000</w:t>
            </w:r>
          </w:p>
        </w:tc>
        <w:tc>
          <w:tcPr>
            <w:tcW w:w="2783" w:type="dxa"/>
          </w:tcPr>
          <w:p w14:paraId="77D895CB"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Within 60 days of CEO endorsement of this project.</w:t>
            </w:r>
          </w:p>
          <w:p w14:paraId="4AF774AC"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 xml:space="preserve">Cannot be charged to GEF Fee. </w:t>
            </w:r>
          </w:p>
        </w:tc>
      </w:tr>
      <w:tr w:rsidR="00E87D6C" w:rsidRPr="00535926" w14:paraId="447E7F5B" w14:textId="77777777" w:rsidTr="00230D4B">
        <w:trPr>
          <w:jc w:val="center"/>
        </w:trPr>
        <w:tc>
          <w:tcPr>
            <w:tcW w:w="2245" w:type="dxa"/>
          </w:tcPr>
          <w:p w14:paraId="4C7379F6"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Inception Report</w:t>
            </w:r>
          </w:p>
        </w:tc>
        <w:tc>
          <w:tcPr>
            <w:tcW w:w="2250" w:type="dxa"/>
          </w:tcPr>
          <w:p w14:paraId="051ABC8B"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w:t>
            </w:r>
          </w:p>
        </w:tc>
        <w:tc>
          <w:tcPr>
            <w:tcW w:w="1530" w:type="dxa"/>
          </w:tcPr>
          <w:p w14:paraId="6DBFE2BB"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5,000</w:t>
            </w:r>
          </w:p>
        </w:tc>
        <w:tc>
          <w:tcPr>
            <w:tcW w:w="2783" w:type="dxa"/>
          </w:tcPr>
          <w:p w14:paraId="756A0FA6"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Within 90 days of CEO endorsement of this project.</w:t>
            </w:r>
          </w:p>
          <w:p w14:paraId="00E74CEB"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246CA495" w14:textId="77777777" w:rsidTr="00230D4B">
        <w:trPr>
          <w:jc w:val="center"/>
        </w:trPr>
        <w:tc>
          <w:tcPr>
            <w:tcW w:w="2245" w:type="dxa"/>
          </w:tcPr>
          <w:p w14:paraId="43E89170"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 xml:space="preserve">Monitoring of indicators in project results framework </w:t>
            </w:r>
          </w:p>
        </w:tc>
        <w:tc>
          <w:tcPr>
            <w:tcW w:w="2250" w:type="dxa"/>
          </w:tcPr>
          <w:p w14:paraId="4C2050A6"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 will oversee national institutions/agencies charged with collecting results data.</w:t>
            </w:r>
          </w:p>
        </w:tc>
        <w:tc>
          <w:tcPr>
            <w:tcW w:w="1530" w:type="dxa"/>
          </w:tcPr>
          <w:p w14:paraId="0EC2DDC7" w14:textId="77777777" w:rsidR="00E87D6C" w:rsidRPr="00535926" w:rsidRDefault="00E87D6C" w:rsidP="000B193F">
            <w:pPr>
              <w:pStyle w:val="BodyText23"/>
              <w:widowControl/>
              <w:tabs>
                <w:tab w:val="clear" w:pos="547"/>
              </w:tabs>
              <w:rPr>
                <w:rFonts w:asciiTheme="minorHAnsi" w:hAnsiTheme="minorHAnsi" w:cstheme="minorHAnsi"/>
                <w:snapToGrid/>
              </w:rPr>
            </w:pPr>
            <w:r w:rsidRPr="00535926">
              <w:rPr>
                <w:rFonts w:asciiTheme="minorHAnsi" w:hAnsiTheme="minorHAnsi" w:cstheme="minorHAnsi"/>
              </w:rPr>
              <w:t>4,000 per year</w:t>
            </w:r>
          </w:p>
        </w:tc>
        <w:tc>
          <w:tcPr>
            <w:tcW w:w="2783" w:type="dxa"/>
          </w:tcPr>
          <w:p w14:paraId="64C2DD3A"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Annually prior to GEF PIR. This will include GEF core indicators.</w:t>
            </w:r>
          </w:p>
          <w:p w14:paraId="22ADF448" w14:textId="77777777" w:rsidR="00E87D6C" w:rsidRPr="00535926" w:rsidRDefault="00E87D6C" w:rsidP="000B193F">
            <w:pPr>
              <w:spacing w:after="0" w:line="240" w:lineRule="auto"/>
              <w:rPr>
                <w:rFonts w:asciiTheme="minorHAnsi" w:hAnsiTheme="minorHAnsi" w:cstheme="minorHAnsi"/>
                <w:sz w:val="20"/>
                <w:szCs w:val="20"/>
              </w:rPr>
            </w:pPr>
          </w:p>
          <w:p w14:paraId="06812B74"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471E0A31" w14:textId="77777777" w:rsidTr="00230D4B">
        <w:trPr>
          <w:jc w:val="center"/>
        </w:trPr>
        <w:tc>
          <w:tcPr>
            <w:tcW w:w="2245" w:type="dxa"/>
          </w:tcPr>
          <w:p w14:paraId="76F2BEBE"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 xml:space="preserve">GEF Project Implementation Report (PIR) </w:t>
            </w:r>
          </w:p>
        </w:tc>
        <w:tc>
          <w:tcPr>
            <w:tcW w:w="2250" w:type="dxa"/>
          </w:tcPr>
          <w:p w14:paraId="598C7E53"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Regional Technical Advisor</w:t>
            </w:r>
          </w:p>
          <w:p w14:paraId="7DD7275E"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UNDP Country Office</w:t>
            </w:r>
          </w:p>
          <w:p w14:paraId="420E2C99"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w:t>
            </w:r>
          </w:p>
        </w:tc>
        <w:tc>
          <w:tcPr>
            <w:tcW w:w="1530" w:type="dxa"/>
          </w:tcPr>
          <w:p w14:paraId="34D1AF31" w14:textId="7749E38D" w:rsidR="00E87D6C" w:rsidRPr="00535926" w:rsidRDefault="00490801" w:rsidP="000B193F">
            <w:pPr>
              <w:pStyle w:val="BodyText23"/>
              <w:widowControl/>
              <w:tabs>
                <w:tab w:val="clear" w:pos="547"/>
              </w:tabs>
              <w:rPr>
                <w:rFonts w:asciiTheme="minorHAnsi" w:hAnsiTheme="minorHAnsi" w:cstheme="minorHAnsi"/>
                <w:snapToGrid/>
              </w:rPr>
            </w:pPr>
            <w:r w:rsidRPr="00535926">
              <w:rPr>
                <w:rFonts w:asciiTheme="minorHAnsi" w:hAnsiTheme="minorHAnsi" w:cstheme="minorHAnsi"/>
                <w:snapToGrid/>
              </w:rPr>
              <w:t>None</w:t>
            </w:r>
          </w:p>
        </w:tc>
        <w:tc>
          <w:tcPr>
            <w:tcW w:w="2783" w:type="dxa"/>
          </w:tcPr>
          <w:p w14:paraId="6B3ABAD2"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Annually typically between June-August</w:t>
            </w:r>
          </w:p>
        </w:tc>
      </w:tr>
      <w:tr w:rsidR="00E87D6C" w:rsidRPr="00535926" w14:paraId="33C64868" w14:textId="77777777" w:rsidTr="00230D4B">
        <w:trPr>
          <w:jc w:val="center"/>
        </w:trPr>
        <w:tc>
          <w:tcPr>
            <w:tcW w:w="2245" w:type="dxa"/>
          </w:tcPr>
          <w:p w14:paraId="6679D609"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Monitoring all risks</w:t>
            </w:r>
          </w:p>
          <w:p w14:paraId="6B15081C"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(Atlas risk log)</w:t>
            </w:r>
          </w:p>
        </w:tc>
        <w:tc>
          <w:tcPr>
            <w:tcW w:w="2250" w:type="dxa"/>
          </w:tcPr>
          <w:p w14:paraId="20E50925"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 xml:space="preserve">Project Manager </w:t>
            </w:r>
          </w:p>
        </w:tc>
        <w:tc>
          <w:tcPr>
            <w:tcW w:w="1530" w:type="dxa"/>
          </w:tcPr>
          <w:p w14:paraId="0D9C845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2,500 per year</w:t>
            </w:r>
          </w:p>
        </w:tc>
        <w:tc>
          <w:tcPr>
            <w:tcW w:w="2783" w:type="dxa"/>
          </w:tcPr>
          <w:p w14:paraId="488EDF44"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 xml:space="preserve">On-going. </w:t>
            </w:r>
          </w:p>
          <w:p w14:paraId="2C181ABB"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4215DD8A" w14:textId="77777777" w:rsidTr="00230D4B">
        <w:trPr>
          <w:jc w:val="center"/>
        </w:trPr>
        <w:tc>
          <w:tcPr>
            <w:tcW w:w="2245" w:type="dxa"/>
          </w:tcPr>
          <w:p w14:paraId="6F423B00" w14:textId="5D1FDDFE"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Monitoring of social and environmental safeguard screening</w:t>
            </w:r>
          </w:p>
        </w:tc>
        <w:tc>
          <w:tcPr>
            <w:tcW w:w="2250" w:type="dxa"/>
          </w:tcPr>
          <w:p w14:paraId="5ADE5B1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Safeguards Officer</w:t>
            </w:r>
          </w:p>
        </w:tc>
        <w:tc>
          <w:tcPr>
            <w:tcW w:w="1530" w:type="dxa"/>
          </w:tcPr>
          <w:p w14:paraId="1F5A924D"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2,500 per year</w:t>
            </w:r>
          </w:p>
        </w:tc>
        <w:tc>
          <w:tcPr>
            <w:tcW w:w="2783" w:type="dxa"/>
          </w:tcPr>
          <w:p w14:paraId="70AB45D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On-going.</w:t>
            </w:r>
          </w:p>
          <w:p w14:paraId="75A47B29"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55E2E50E" w14:textId="77777777" w:rsidTr="00230D4B">
        <w:trPr>
          <w:jc w:val="center"/>
        </w:trPr>
        <w:tc>
          <w:tcPr>
            <w:tcW w:w="2245" w:type="dxa"/>
          </w:tcPr>
          <w:p w14:paraId="5BE0C488"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Monitoring of stakeholder engagement plan</w:t>
            </w:r>
          </w:p>
        </w:tc>
        <w:tc>
          <w:tcPr>
            <w:tcW w:w="2250" w:type="dxa"/>
          </w:tcPr>
          <w:p w14:paraId="58E08799"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Stakeholder Engagement Officer</w:t>
            </w:r>
          </w:p>
        </w:tc>
        <w:tc>
          <w:tcPr>
            <w:tcW w:w="1530" w:type="dxa"/>
          </w:tcPr>
          <w:p w14:paraId="38BECB87"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2,500 per year</w:t>
            </w:r>
          </w:p>
        </w:tc>
        <w:tc>
          <w:tcPr>
            <w:tcW w:w="2783" w:type="dxa"/>
          </w:tcPr>
          <w:p w14:paraId="0A92D6C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On-going.</w:t>
            </w:r>
          </w:p>
          <w:p w14:paraId="3E4771BB"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23282191" w14:textId="77777777" w:rsidTr="00230D4B">
        <w:trPr>
          <w:jc w:val="center"/>
        </w:trPr>
        <w:tc>
          <w:tcPr>
            <w:tcW w:w="2245" w:type="dxa"/>
          </w:tcPr>
          <w:p w14:paraId="7C7A26EB"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Monitoring of gender action plan</w:t>
            </w:r>
          </w:p>
        </w:tc>
        <w:tc>
          <w:tcPr>
            <w:tcW w:w="2250" w:type="dxa"/>
          </w:tcPr>
          <w:p w14:paraId="75340798"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Gender Officer</w:t>
            </w:r>
          </w:p>
        </w:tc>
        <w:tc>
          <w:tcPr>
            <w:tcW w:w="1530" w:type="dxa"/>
          </w:tcPr>
          <w:p w14:paraId="68144695"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2,500 per year</w:t>
            </w:r>
          </w:p>
        </w:tc>
        <w:tc>
          <w:tcPr>
            <w:tcW w:w="2783" w:type="dxa"/>
          </w:tcPr>
          <w:p w14:paraId="6CE49F6A"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On-going.</w:t>
            </w:r>
          </w:p>
          <w:p w14:paraId="19C484D2"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6D807AA3" w14:textId="77777777" w:rsidTr="00230D4B">
        <w:trPr>
          <w:jc w:val="center"/>
        </w:trPr>
        <w:tc>
          <w:tcPr>
            <w:tcW w:w="2245" w:type="dxa"/>
          </w:tcPr>
          <w:p w14:paraId="559C70C5"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Project Board Meetings</w:t>
            </w:r>
          </w:p>
        </w:tc>
        <w:tc>
          <w:tcPr>
            <w:tcW w:w="2250" w:type="dxa"/>
          </w:tcPr>
          <w:p w14:paraId="6D9F1F23"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Implementing Partner (DCIE)</w:t>
            </w:r>
          </w:p>
          <w:p w14:paraId="0C7A7F4C"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lastRenderedPageBreak/>
              <w:t>Project Manager</w:t>
            </w:r>
          </w:p>
        </w:tc>
        <w:tc>
          <w:tcPr>
            <w:tcW w:w="1530" w:type="dxa"/>
          </w:tcPr>
          <w:p w14:paraId="52724A92" w14:textId="77777777" w:rsidR="00E87D6C" w:rsidRPr="00535926" w:rsidRDefault="00E87D6C" w:rsidP="000B193F">
            <w:pPr>
              <w:pStyle w:val="BodyText23"/>
              <w:widowControl/>
              <w:tabs>
                <w:tab w:val="clear" w:pos="547"/>
              </w:tabs>
              <w:rPr>
                <w:rFonts w:asciiTheme="minorHAnsi" w:hAnsiTheme="minorHAnsi" w:cstheme="minorHAnsi"/>
                <w:snapToGrid/>
              </w:rPr>
            </w:pPr>
            <w:r w:rsidRPr="00535926">
              <w:rPr>
                <w:rFonts w:asciiTheme="minorHAnsi" w:hAnsiTheme="minorHAnsi" w:cstheme="minorHAnsi"/>
              </w:rPr>
              <w:lastRenderedPageBreak/>
              <w:t>2,000 per year</w:t>
            </w:r>
          </w:p>
        </w:tc>
        <w:tc>
          <w:tcPr>
            <w:tcW w:w="2783" w:type="dxa"/>
          </w:tcPr>
          <w:p w14:paraId="05A39337"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Annually.</w:t>
            </w:r>
          </w:p>
          <w:p w14:paraId="6F536617"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50D7977C" w14:textId="77777777" w:rsidTr="00230D4B">
        <w:trPr>
          <w:jc w:val="center"/>
        </w:trPr>
        <w:tc>
          <w:tcPr>
            <w:tcW w:w="2245" w:type="dxa"/>
          </w:tcPr>
          <w:p w14:paraId="74EDA9D6"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Reports of Project Board Meetings</w:t>
            </w:r>
          </w:p>
        </w:tc>
        <w:tc>
          <w:tcPr>
            <w:tcW w:w="2250" w:type="dxa"/>
          </w:tcPr>
          <w:p w14:paraId="5C9962DD"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Implementing Partner (DCIE)</w:t>
            </w:r>
          </w:p>
          <w:p w14:paraId="03729653"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w:t>
            </w:r>
          </w:p>
        </w:tc>
        <w:tc>
          <w:tcPr>
            <w:tcW w:w="1530" w:type="dxa"/>
          </w:tcPr>
          <w:p w14:paraId="5DFDA00E" w14:textId="77777777" w:rsidR="00E87D6C" w:rsidRPr="00535926" w:rsidRDefault="00E87D6C" w:rsidP="000B193F">
            <w:pPr>
              <w:pStyle w:val="BodyText23"/>
              <w:widowControl/>
              <w:tabs>
                <w:tab w:val="clear" w:pos="547"/>
              </w:tabs>
              <w:rPr>
                <w:rFonts w:asciiTheme="minorHAnsi" w:hAnsiTheme="minorHAnsi" w:cstheme="minorHAnsi"/>
                <w:snapToGrid/>
              </w:rPr>
            </w:pPr>
            <w:r w:rsidRPr="00535926">
              <w:rPr>
                <w:rFonts w:asciiTheme="minorHAnsi" w:hAnsiTheme="minorHAnsi" w:cstheme="minorHAnsi"/>
                <w:snapToGrid/>
              </w:rPr>
              <w:t>None</w:t>
            </w:r>
          </w:p>
        </w:tc>
        <w:tc>
          <w:tcPr>
            <w:tcW w:w="2783" w:type="dxa"/>
          </w:tcPr>
          <w:p w14:paraId="65F211E0"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Annually.</w:t>
            </w:r>
          </w:p>
          <w:p w14:paraId="12A4A195"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2F23CC66" w14:textId="77777777" w:rsidTr="00230D4B">
        <w:trPr>
          <w:jc w:val="center"/>
        </w:trPr>
        <w:tc>
          <w:tcPr>
            <w:tcW w:w="2245" w:type="dxa"/>
          </w:tcPr>
          <w:p w14:paraId="79DB5F63"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Lessons learned and knowledge generation</w:t>
            </w:r>
          </w:p>
        </w:tc>
        <w:tc>
          <w:tcPr>
            <w:tcW w:w="2250" w:type="dxa"/>
          </w:tcPr>
          <w:p w14:paraId="6FE75604"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w:t>
            </w:r>
          </w:p>
        </w:tc>
        <w:tc>
          <w:tcPr>
            <w:tcW w:w="1530" w:type="dxa"/>
          </w:tcPr>
          <w:p w14:paraId="18DBDDCD"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4,000 per year</w:t>
            </w:r>
          </w:p>
        </w:tc>
        <w:tc>
          <w:tcPr>
            <w:tcW w:w="2783" w:type="dxa"/>
          </w:tcPr>
          <w:p w14:paraId="45D8CF2C"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Annually.</w:t>
            </w:r>
          </w:p>
          <w:p w14:paraId="2990B2B0"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787C6D6C" w14:textId="77777777" w:rsidTr="00BF13DC">
        <w:trPr>
          <w:trHeight w:val="251"/>
          <w:jc w:val="center"/>
        </w:trPr>
        <w:tc>
          <w:tcPr>
            <w:tcW w:w="2245" w:type="dxa"/>
          </w:tcPr>
          <w:p w14:paraId="0B654351"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Supervision missions</w:t>
            </w:r>
          </w:p>
        </w:tc>
        <w:tc>
          <w:tcPr>
            <w:tcW w:w="2250" w:type="dxa"/>
          </w:tcPr>
          <w:p w14:paraId="46D4413C"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sz w:val="20"/>
                <w:szCs w:val="20"/>
              </w:rPr>
              <w:t>UNDP Country Office</w:t>
            </w:r>
          </w:p>
        </w:tc>
        <w:tc>
          <w:tcPr>
            <w:tcW w:w="1530" w:type="dxa"/>
          </w:tcPr>
          <w:p w14:paraId="57D76739" w14:textId="77777777" w:rsidR="00E87D6C" w:rsidRPr="00535926" w:rsidRDefault="00E87D6C" w:rsidP="000B193F">
            <w:pPr>
              <w:pStyle w:val="BodyText23"/>
              <w:widowControl/>
              <w:tabs>
                <w:tab w:val="clear" w:pos="547"/>
              </w:tabs>
              <w:rPr>
                <w:rFonts w:asciiTheme="minorHAnsi" w:hAnsiTheme="minorHAnsi" w:cstheme="minorHAnsi"/>
                <w:snapToGrid/>
              </w:rPr>
            </w:pPr>
            <w:r w:rsidRPr="00535926">
              <w:rPr>
                <w:rFonts w:asciiTheme="minorHAnsi" w:hAnsiTheme="minorHAnsi" w:cstheme="minorHAnsi"/>
                <w:snapToGrid/>
              </w:rPr>
              <w:t>None</w:t>
            </w:r>
          </w:p>
        </w:tc>
        <w:tc>
          <w:tcPr>
            <w:tcW w:w="2783" w:type="dxa"/>
          </w:tcPr>
          <w:p w14:paraId="7D9FDA08"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Annually</w:t>
            </w:r>
          </w:p>
        </w:tc>
      </w:tr>
      <w:tr w:rsidR="00E87D6C" w:rsidRPr="00535926" w14:paraId="7F7172D1" w14:textId="77777777" w:rsidTr="00BF13DC">
        <w:trPr>
          <w:trHeight w:val="440"/>
          <w:jc w:val="center"/>
        </w:trPr>
        <w:tc>
          <w:tcPr>
            <w:tcW w:w="2245" w:type="dxa"/>
          </w:tcPr>
          <w:p w14:paraId="587EC67D"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Oversight missions</w:t>
            </w:r>
          </w:p>
        </w:tc>
        <w:tc>
          <w:tcPr>
            <w:tcW w:w="2250" w:type="dxa"/>
          </w:tcPr>
          <w:p w14:paraId="129185CD"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sz w:val="20"/>
                <w:szCs w:val="20"/>
              </w:rPr>
              <w:t>UNDP-GEF RTA and UNDP-GEF Directorate</w:t>
            </w:r>
          </w:p>
        </w:tc>
        <w:tc>
          <w:tcPr>
            <w:tcW w:w="1530" w:type="dxa"/>
          </w:tcPr>
          <w:p w14:paraId="73C6BB86" w14:textId="77777777" w:rsidR="00E87D6C" w:rsidRPr="00535926" w:rsidRDefault="00E87D6C" w:rsidP="000B193F">
            <w:pPr>
              <w:pStyle w:val="BodyText23"/>
              <w:widowControl/>
              <w:tabs>
                <w:tab w:val="clear" w:pos="547"/>
              </w:tabs>
              <w:rPr>
                <w:rFonts w:asciiTheme="minorHAnsi" w:hAnsiTheme="minorHAnsi" w:cstheme="minorHAnsi"/>
                <w:snapToGrid/>
              </w:rPr>
            </w:pPr>
            <w:r w:rsidRPr="00535926">
              <w:rPr>
                <w:rFonts w:asciiTheme="minorHAnsi" w:hAnsiTheme="minorHAnsi" w:cstheme="minorHAnsi"/>
                <w:snapToGrid/>
              </w:rPr>
              <w:t>None</w:t>
            </w:r>
          </w:p>
        </w:tc>
        <w:tc>
          <w:tcPr>
            <w:tcW w:w="2783" w:type="dxa"/>
          </w:tcPr>
          <w:p w14:paraId="2A14EA68"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Troubleshooting as needed</w:t>
            </w:r>
          </w:p>
        </w:tc>
      </w:tr>
      <w:tr w:rsidR="00E87D6C" w:rsidRPr="00535926" w14:paraId="47C95F38" w14:textId="77777777" w:rsidTr="00230D4B">
        <w:trPr>
          <w:jc w:val="center"/>
        </w:trPr>
        <w:tc>
          <w:tcPr>
            <w:tcW w:w="2245" w:type="dxa"/>
          </w:tcPr>
          <w:p w14:paraId="3E4EB05D"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Mid-term GEF and/or LDCF/SCCF Core indicators and METT or other required Tracking Tools</w:t>
            </w:r>
          </w:p>
        </w:tc>
        <w:tc>
          <w:tcPr>
            <w:tcW w:w="2250" w:type="dxa"/>
          </w:tcPr>
          <w:p w14:paraId="6BD0C3F6" w14:textId="1360BDFB"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 xml:space="preserve">Implementing Partner (DCIE, NUC, </w:t>
            </w:r>
            <w:proofErr w:type="spellStart"/>
            <w:r w:rsidR="00F768E3" w:rsidRPr="00535926">
              <w:rPr>
                <w:rFonts w:asciiTheme="minorHAnsi" w:hAnsiTheme="minorHAnsi" w:cstheme="minorHAnsi"/>
                <w:sz w:val="20"/>
                <w:szCs w:val="20"/>
              </w:rPr>
              <w:t>M</w:t>
            </w:r>
            <w:r w:rsidRPr="00535926">
              <w:rPr>
                <w:rFonts w:asciiTheme="minorHAnsi" w:hAnsiTheme="minorHAnsi" w:cstheme="minorHAnsi"/>
                <w:sz w:val="20"/>
                <w:szCs w:val="20"/>
              </w:rPr>
              <w:t>oF</w:t>
            </w:r>
            <w:proofErr w:type="spellEnd"/>
            <w:r w:rsidRPr="00535926">
              <w:rPr>
                <w:rFonts w:asciiTheme="minorHAnsi" w:hAnsiTheme="minorHAnsi" w:cstheme="minorHAnsi"/>
                <w:sz w:val="20"/>
                <w:szCs w:val="20"/>
              </w:rPr>
              <w:t xml:space="preserve">-PAD, </w:t>
            </w:r>
            <w:proofErr w:type="spellStart"/>
            <w:r w:rsidRPr="00535926">
              <w:rPr>
                <w:rFonts w:asciiTheme="minorHAnsi" w:hAnsiTheme="minorHAnsi" w:cstheme="minorHAnsi"/>
                <w:sz w:val="20"/>
                <w:szCs w:val="20"/>
              </w:rPr>
              <w:t>NBoS</w:t>
            </w:r>
            <w:proofErr w:type="spellEnd"/>
            <w:r w:rsidRPr="00535926">
              <w:rPr>
                <w:rFonts w:asciiTheme="minorHAnsi" w:hAnsiTheme="minorHAnsi" w:cstheme="minorHAnsi"/>
                <w:sz w:val="20"/>
                <w:szCs w:val="20"/>
              </w:rPr>
              <w:t>, Community Leaders)</w:t>
            </w:r>
          </w:p>
          <w:p w14:paraId="42FAAEF3"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w:t>
            </w:r>
          </w:p>
        </w:tc>
        <w:tc>
          <w:tcPr>
            <w:tcW w:w="1530" w:type="dxa"/>
          </w:tcPr>
          <w:p w14:paraId="2616806A"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10,000</w:t>
            </w:r>
          </w:p>
        </w:tc>
        <w:tc>
          <w:tcPr>
            <w:tcW w:w="2783" w:type="dxa"/>
          </w:tcPr>
          <w:p w14:paraId="484917B5"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Before mid-term review mission takes place.</w:t>
            </w:r>
          </w:p>
          <w:p w14:paraId="371F533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6AF5558E" w14:textId="77777777" w:rsidTr="00230D4B">
        <w:trPr>
          <w:jc w:val="center"/>
        </w:trPr>
        <w:tc>
          <w:tcPr>
            <w:tcW w:w="2245" w:type="dxa"/>
          </w:tcPr>
          <w:p w14:paraId="1356BE30"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 xml:space="preserve">Independent Mid-term Review (MTR) and management response </w:t>
            </w:r>
          </w:p>
        </w:tc>
        <w:tc>
          <w:tcPr>
            <w:tcW w:w="2250" w:type="dxa"/>
          </w:tcPr>
          <w:p w14:paraId="01CAFEEC"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sz w:val="20"/>
                <w:szCs w:val="20"/>
              </w:rPr>
              <w:t xml:space="preserve">UNDP Evaluation Specialists and independent evaluation consultants. </w:t>
            </w:r>
          </w:p>
        </w:tc>
        <w:tc>
          <w:tcPr>
            <w:tcW w:w="1530" w:type="dxa"/>
          </w:tcPr>
          <w:p w14:paraId="63A26226" w14:textId="77777777" w:rsidR="00E87D6C" w:rsidRPr="00535926" w:rsidRDefault="00E87D6C" w:rsidP="000B193F">
            <w:pPr>
              <w:tabs>
                <w:tab w:val="center" w:pos="1216"/>
              </w:tabs>
              <w:spacing w:after="0" w:line="240" w:lineRule="auto"/>
              <w:rPr>
                <w:rFonts w:asciiTheme="minorHAnsi" w:hAnsiTheme="minorHAnsi" w:cstheme="minorHAnsi"/>
                <w:sz w:val="20"/>
                <w:szCs w:val="20"/>
              </w:rPr>
            </w:pPr>
            <w:r w:rsidRPr="00535926">
              <w:rPr>
                <w:rFonts w:asciiTheme="minorHAnsi" w:hAnsiTheme="minorHAnsi" w:cstheme="minorHAnsi"/>
                <w:sz w:val="20"/>
                <w:szCs w:val="20"/>
              </w:rPr>
              <w:t>30,000</w:t>
            </w:r>
          </w:p>
        </w:tc>
        <w:tc>
          <w:tcPr>
            <w:tcW w:w="2783" w:type="dxa"/>
          </w:tcPr>
          <w:p w14:paraId="679C3168"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Between 2</w:t>
            </w:r>
            <w:r w:rsidRPr="00535926">
              <w:rPr>
                <w:rFonts w:asciiTheme="minorHAnsi" w:hAnsiTheme="minorHAnsi" w:cstheme="minorHAnsi"/>
                <w:sz w:val="20"/>
                <w:szCs w:val="20"/>
                <w:vertAlign w:val="superscript"/>
              </w:rPr>
              <w:t>nd</w:t>
            </w:r>
            <w:r w:rsidRPr="00535926">
              <w:rPr>
                <w:rFonts w:asciiTheme="minorHAnsi" w:hAnsiTheme="minorHAnsi" w:cstheme="minorHAnsi"/>
                <w:sz w:val="20"/>
                <w:szCs w:val="20"/>
              </w:rPr>
              <w:t xml:space="preserve"> and 3</w:t>
            </w:r>
            <w:r w:rsidRPr="00535926">
              <w:rPr>
                <w:rFonts w:asciiTheme="minorHAnsi" w:hAnsiTheme="minorHAnsi" w:cstheme="minorHAnsi"/>
                <w:sz w:val="20"/>
                <w:szCs w:val="20"/>
                <w:vertAlign w:val="superscript"/>
              </w:rPr>
              <w:t>rd</w:t>
            </w:r>
            <w:r w:rsidRPr="00535926">
              <w:rPr>
                <w:rFonts w:asciiTheme="minorHAnsi" w:hAnsiTheme="minorHAnsi" w:cstheme="minorHAnsi"/>
                <w:sz w:val="20"/>
                <w:szCs w:val="20"/>
              </w:rPr>
              <w:t xml:space="preserve"> PIR</w:t>
            </w:r>
          </w:p>
          <w:p w14:paraId="6E205F4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Only oversight can be charged to the GEF Fee.</w:t>
            </w:r>
          </w:p>
        </w:tc>
      </w:tr>
      <w:tr w:rsidR="00E87D6C" w:rsidRPr="00535926" w14:paraId="0B3CABF4" w14:textId="77777777" w:rsidTr="00230D4B">
        <w:trPr>
          <w:jc w:val="center"/>
        </w:trPr>
        <w:tc>
          <w:tcPr>
            <w:tcW w:w="2245" w:type="dxa"/>
          </w:tcPr>
          <w:p w14:paraId="60E00C2A"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Terminal GEF and/or LDCF/SCCF Core indicators and METT or other required Tracking Tools</w:t>
            </w:r>
          </w:p>
        </w:tc>
        <w:tc>
          <w:tcPr>
            <w:tcW w:w="2250" w:type="dxa"/>
          </w:tcPr>
          <w:p w14:paraId="0E3F9089"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Implementing Partner (DCIE)</w:t>
            </w:r>
          </w:p>
          <w:p w14:paraId="3798931D"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Project Manager</w:t>
            </w:r>
          </w:p>
        </w:tc>
        <w:tc>
          <w:tcPr>
            <w:tcW w:w="1530" w:type="dxa"/>
          </w:tcPr>
          <w:p w14:paraId="735093FA" w14:textId="77777777" w:rsidR="00E87D6C" w:rsidRPr="00535926" w:rsidRDefault="00E87D6C" w:rsidP="000B193F">
            <w:pPr>
              <w:spacing w:after="0" w:line="240" w:lineRule="auto"/>
              <w:rPr>
                <w:rFonts w:asciiTheme="minorHAnsi" w:hAnsiTheme="minorHAnsi" w:cstheme="minorHAnsi"/>
                <w:i/>
                <w:sz w:val="20"/>
                <w:szCs w:val="20"/>
              </w:rPr>
            </w:pPr>
            <w:r w:rsidRPr="00535926">
              <w:rPr>
                <w:rFonts w:asciiTheme="minorHAnsi" w:hAnsiTheme="minorHAnsi" w:cstheme="minorHAnsi"/>
                <w:sz w:val="20"/>
                <w:szCs w:val="20"/>
              </w:rPr>
              <w:t>10,000</w:t>
            </w:r>
          </w:p>
        </w:tc>
        <w:tc>
          <w:tcPr>
            <w:tcW w:w="2783" w:type="dxa"/>
          </w:tcPr>
          <w:p w14:paraId="7549D2DB"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Before terminal evaluation mission takes place</w:t>
            </w:r>
          </w:p>
          <w:p w14:paraId="2C2B111F"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3E127DC6" w14:textId="77777777" w:rsidTr="00230D4B">
        <w:trPr>
          <w:jc w:val="center"/>
        </w:trPr>
        <w:tc>
          <w:tcPr>
            <w:tcW w:w="2245" w:type="dxa"/>
          </w:tcPr>
          <w:p w14:paraId="319D7361"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Independent Terminal Evaluation (TE) and management response</w:t>
            </w:r>
          </w:p>
        </w:tc>
        <w:tc>
          <w:tcPr>
            <w:tcW w:w="2250" w:type="dxa"/>
          </w:tcPr>
          <w:p w14:paraId="00600B83"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sz w:val="20"/>
                <w:szCs w:val="20"/>
              </w:rPr>
              <w:t xml:space="preserve">UNDP Evaluation Specialists and independent evaluation consultants. </w:t>
            </w:r>
          </w:p>
        </w:tc>
        <w:tc>
          <w:tcPr>
            <w:tcW w:w="1530" w:type="dxa"/>
          </w:tcPr>
          <w:p w14:paraId="7FA647B3" w14:textId="77777777" w:rsidR="00E87D6C" w:rsidRPr="00535926" w:rsidRDefault="00E87D6C" w:rsidP="000B193F">
            <w:pPr>
              <w:tabs>
                <w:tab w:val="center" w:pos="1216"/>
              </w:tabs>
              <w:spacing w:after="0" w:line="240" w:lineRule="auto"/>
              <w:rPr>
                <w:rFonts w:asciiTheme="minorHAnsi" w:hAnsiTheme="minorHAnsi" w:cstheme="minorHAnsi"/>
                <w:sz w:val="20"/>
                <w:szCs w:val="20"/>
              </w:rPr>
            </w:pPr>
            <w:r w:rsidRPr="00535926">
              <w:rPr>
                <w:rFonts w:asciiTheme="minorHAnsi" w:hAnsiTheme="minorHAnsi" w:cstheme="minorHAnsi"/>
                <w:sz w:val="20"/>
                <w:szCs w:val="20"/>
              </w:rPr>
              <w:t>30,000</w:t>
            </w:r>
          </w:p>
        </w:tc>
        <w:tc>
          <w:tcPr>
            <w:tcW w:w="2783" w:type="dxa"/>
          </w:tcPr>
          <w:p w14:paraId="29199731"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 xml:space="preserve">At least three months before operational closure </w:t>
            </w:r>
          </w:p>
          <w:p w14:paraId="55C9E993"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Only oversight can be charged to the GEF Fee.</w:t>
            </w:r>
          </w:p>
        </w:tc>
      </w:tr>
      <w:tr w:rsidR="00E87D6C" w:rsidRPr="00535926" w14:paraId="761B1BD8" w14:textId="77777777" w:rsidTr="00230D4B">
        <w:trPr>
          <w:jc w:val="center"/>
        </w:trPr>
        <w:tc>
          <w:tcPr>
            <w:tcW w:w="2245" w:type="dxa"/>
          </w:tcPr>
          <w:p w14:paraId="666FF8CF"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Translation of MTR and TE reports into English</w:t>
            </w:r>
          </w:p>
        </w:tc>
        <w:tc>
          <w:tcPr>
            <w:tcW w:w="2250" w:type="dxa"/>
          </w:tcPr>
          <w:p w14:paraId="70A8FBE8"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UNDP Country Office</w:t>
            </w:r>
          </w:p>
        </w:tc>
        <w:tc>
          <w:tcPr>
            <w:tcW w:w="1530" w:type="dxa"/>
          </w:tcPr>
          <w:p w14:paraId="1DD4E3E7"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None</w:t>
            </w:r>
          </w:p>
        </w:tc>
        <w:tc>
          <w:tcPr>
            <w:tcW w:w="2783" w:type="dxa"/>
          </w:tcPr>
          <w:p w14:paraId="0B37C8B2" w14:textId="77777777"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Cannot be charged to GEF Fee.</w:t>
            </w:r>
          </w:p>
        </w:tc>
      </w:tr>
      <w:tr w:rsidR="00E87D6C" w:rsidRPr="00535926" w14:paraId="65F12403" w14:textId="77777777" w:rsidTr="003E6D4C">
        <w:trPr>
          <w:cantSplit/>
          <w:trHeight w:val="152"/>
          <w:jc w:val="center"/>
        </w:trPr>
        <w:tc>
          <w:tcPr>
            <w:tcW w:w="4495" w:type="dxa"/>
            <w:gridSpan w:val="2"/>
            <w:shd w:val="clear" w:color="auto" w:fill="E6E6E6"/>
          </w:tcPr>
          <w:p w14:paraId="0EBA53C1" w14:textId="77777777" w:rsidR="00E87D6C" w:rsidRPr="00535926" w:rsidRDefault="00E87D6C" w:rsidP="000B193F">
            <w:pPr>
              <w:spacing w:after="0" w:line="240" w:lineRule="auto"/>
              <w:rPr>
                <w:rFonts w:asciiTheme="minorHAnsi" w:hAnsiTheme="minorHAnsi" w:cstheme="minorHAnsi"/>
                <w:b/>
                <w:sz w:val="20"/>
                <w:szCs w:val="20"/>
              </w:rPr>
            </w:pPr>
            <w:r w:rsidRPr="00535926">
              <w:rPr>
                <w:rFonts w:asciiTheme="minorHAnsi" w:hAnsiTheme="minorHAnsi" w:cstheme="minorHAnsi"/>
                <w:b/>
                <w:sz w:val="20"/>
                <w:szCs w:val="20"/>
              </w:rPr>
              <w:t xml:space="preserve">TOTAL indicative COST </w:t>
            </w:r>
          </w:p>
          <w:p w14:paraId="1D2BDE0B" w14:textId="56BA056D"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rPr>
              <w:t>Excluding oversight/project assurance costs.</w:t>
            </w:r>
          </w:p>
        </w:tc>
        <w:tc>
          <w:tcPr>
            <w:tcW w:w="1530" w:type="dxa"/>
            <w:shd w:val="clear" w:color="auto" w:fill="E6E6E6"/>
          </w:tcPr>
          <w:p w14:paraId="36F2180D" w14:textId="1FF5CC88" w:rsidR="00E87D6C" w:rsidRPr="00535926" w:rsidRDefault="00E87D6C" w:rsidP="000B193F">
            <w:pPr>
              <w:spacing w:after="0" w:line="240" w:lineRule="auto"/>
              <w:rPr>
                <w:rFonts w:asciiTheme="minorHAnsi" w:hAnsiTheme="minorHAnsi" w:cstheme="minorHAnsi"/>
                <w:sz w:val="20"/>
                <w:szCs w:val="20"/>
              </w:rPr>
            </w:pPr>
            <w:r w:rsidRPr="00535926">
              <w:rPr>
                <w:rFonts w:asciiTheme="minorHAnsi" w:hAnsiTheme="minorHAnsi" w:cstheme="minorHAnsi"/>
                <w:sz w:val="20"/>
                <w:szCs w:val="20"/>
                <w:highlight w:val="green"/>
              </w:rPr>
              <w:t>1</w:t>
            </w:r>
            <w:r w:rsidR="00535926" w:rsidRPr="00535926">
              <w:rPr>
                <w:rFonts w:asciiTheme="minorHAnsi" w:hAnsiTheme="minorHAnsi" w:cstheme="minorHAnsi"/>
                <w:sz w:val="20"/>
                <w:szCs w:val="20"/>
                <w:highlight w:val="green"/>
              </w:rPr>
              <w:t>7</w:t>
            </w:r>
            <w:r w:rsidR="00CC5D10" w:rsidRPr="00535926">
              <w:rPr>
                <w:rFonts w:asciiTheme="minorHAnsi" w:hAnsiTheme="minorHAnsi" w:cstheme="minorHAnsi"/>
                <w:sz w:val="20"/>
                <w:szCs w:val="20"/>
                <w:highlight w:val="green"/>
              </w:rPr>
              <w:t>5</w:t>
            </w:r>
            <w:r w:rsidRPr="00535926">
              <w:rPr>
                <w:rFonts w:asciiTheme="minorHAnsi" w:hAnsiTheme="minorHAnsi" w:cstheme="minorHAnsi"/>
                <w:sz w:val="20"/>
                <w:szCs w:val="20"/>
                <w:highlight w:val="green"/>
              </w:rPr>
              <w:t>,000</w:t>
            </w:r>
          </w:p>
        </w:tc>
        <w:tc>
          <w:tcPr>
            <w:tcW w:w="2783" w:type="dxa"/>
            <w:shd w:val="clear" w:color="auto" w:fill="E6E6E6"/>
          </w:tcPr>
          <w:p w14:paraId="00916C37" w14:textId="77777777" w:rsidR="00E87D6C" w:rsidRPr="00535926" w:rsidRDefault="00E87D6C" w:rsidP="000B193F">
            <w:pPr>
              <w:spacing w:after="0" w:line="240" w:lineRule="auto"/>
              <w:rPr>
                <w:rFonts w:asciiTheme="minorHAnsi" w:hAnsiTheme="minorHAnsi" w:cstheme="minorHAnsi"/>
                <w:sz w:val="20"/>
                <w:szCs w:val="20"/>
              </w:rPr>
            </w:pPr>
          </w:p>
        </w:tc>
      </w:tr>
    </w:tbl>
    <w:p w14:paraId="22F29BCC" w14:textId="77777777" w:rsidR="00E2003D" w:rsidRPr="00535926" w:rsidRDefault="00E2003D" w:rsidP="000B193F">
      <w:pPr>
        <w:pStyle w:val="xmsonormal"/>
        <w:rPr>
          <w:rFonts w:asciiTheme="minorHAnsi" w:hAnsiTheme="minorHAnsi" w:cstheme="minorHAnsi"/>
          <w:i/>
        </w:rPr>
      </w:pPr>
    </w:p>
    <w:p w14:paraId="027E302B" w14:textId="512A0086" w:rsidR="007F7CA5" w:rsidRPr="00535926" w:rsidRDefault="00B76AAD" w:rsidP="000B193F">
      <w:pPr>
        <w:pStyle w:val="GEFFieldtoFillout"/>
        <w:ind w:left="0"/>
        <w:rPr>
          <w:rFonts w:asciiTheme="minorHAnsi" w:hAnsiTheme="minorHAnsi" w:cstheme="minorHAnsi"/>
        </w:rPr>
      </w:pPr>
      <w:r w:rsidRPr="00535926">
        <w:rPr>
          <w:rFonts w:asciiTheme="minorHAnsi" w:hAnsiTheme="minorHAnsi" w:cstheme="minorHAnsi"/>
        </w:rPr>
        <w:t>10</w:t>
      </w:r>
      <w:r w:rsidR="009178FB" w:rsidRPr="00535926">
        <w:rPr>
          <w:rFonts w:asciiTheme="minorHAnsi" w:hAnsiTheme="minorHAnsi" w:cstheme="minorHAnsi"/>
        </w:rPr>
        <w:t xml:space="preserve">. </w:t>
      </w:r>
      <w:r w:rsidR="007F7CA5" w:rsidRPr="00535926">
        <w:rPr>
          <w:rFonts w:asciiTheme="minorHAnsi" w:hAnsiTheme="minorHAnsi" w:cstheme="minorHAnsi"/>
          <w:i/>
        </w:rPr>
        <w:t>Benefits.</w:t>
      </w:r>
      <w:r w:rsidR="007F7CA5" w:rsidRPr="00535926">
        <w:rPr>
          <w:rFonts w:asciiTheme="minorHAnsi" w:hAnsiTheme="minorHAnsi" w:cstheme="minorHAnsi"/>
        </w:rPr>
        <w:t xml:space="preserve"> </w:t>
      </w:r>
    </w:p>
    <w:p w14:paraId="170849A1" w14:textId="77777777" w:rsidR="00E2003D" w:rsidRPr="00535926" w:rsidRDefault="00E2003D" w:rsidP="000B193F">
      <w:pPr>
        <w:spacing w:after="0" w:line="240" w:lineRule="auto"/>
        <w:rPr>
          <w:rFonts w:asciiTheme="minorHAnsi" w:eastAsia="Times New Roman" w:hAnsiTheme="minorHAnsi" w:cstheme="minorHAnsi"/>
          <w:b/>
          <w:color w:val="000000"/>
        </w:rPr>
      </w:pPr>
    </w:p>
    <w:p w14:paraId="33FD5F42" w14:textId="48833919" w:rsidR="00E2003D" w:rsidRPr="00535926" w:rsidRDefault="00E2003D" w:rsidP="000B193F">
      <w:pPr>
        <w:spacing w:after="0" w:line="240" w:lineRule="auto"/>
        <w:jc w:val="both"/>
        <w:rPr>
          <w:rFonts w:asciiTheme="minorHAnsi" w:eastAsia="Times New Roman" w:hAnsiTheme="minorHAnsi" w:cstheme="minorHAnsi"/>
        </w:rPr>
      </w:pPr>
      <w:r w:rsidRPr="00535926">
        <w:rPr>
          <w:rFonts w:asciiTheme="minorHAnsi" w:eastAsia="Times New Roman" w:hAnsiTheme="minorHAnsi" w:cstheme="minorHAnsi"/>
        </w:rPr>
        <w:t xml:space="preserve">The successful implementation of </w:t>
      </w:r>
      <w:r w:rsidR="003B46DE" w:rsidRPr="00535926">
        <w:rPr>
          <w:rFonts w:asciiTheme="minorHAnsi" w:eastAsia="Times New Roman" w:hAnsiTheme="minorHAnsi" w:cstheme="minorHAnsi"/>
        </w:rPr>
        <w:t>SMARTEN</w:t>
      </w:r>
      <w:r w:rsidRPr="00535926">
        <w:rPr>
          <w:rFonts w:asciiTheme="minorHAnsi" w:eastAsia="Times New Roman" w:hAnsiTheme="minorHAnsi" w:cstheme="minorHAnsi"/>
        </w:rPr>
        <w:t xml:space="preserve"> will </w:t>
      </w:r>
      <w:r w:rsidR="003B46DE" w:rsidRPr="00535926">
        <w:rPr>
          <w:rFonts w:asciiTheme="minorHAnsi" w:hAnsiTheme="minorHAnsi" w:cstheme="minorHAnsi"/>
          <w:szCs w:val="20"/>
        </w:rPr>
        <w:t xml:space="preserve">allow Nauru to achieve all three energy targets, which will provide benefits to the entire populations in three different aspects: (1) environmentally, since burning less fossil fuels will allow to reduce the emissions of GHG and particulate matter; (2) financially, because the large solar PV systems and the improved EE will lower the costs of electricity; and (3) security, with more indigenous energy generation, the country will be less exposed to delayed deliveries and sudden fossil fuels prices increase. The financing scheme for energy efficient appliances and rooftop solar PV systems will be accessible to households and small businesses, allowing them to receive a significant rebate on the purchase of these technologies. Similarly, the electricity storage system in desalinated water and the hybrid bus for public transportation will </w:t>
      </w:r>
      <w:r w:rsidR="00A019ED" w:rsidRPr="00535926">
        <w:rPr>
          <w:rFonts w:asciiTheme="minorHAnsi" w:hAnsiTheme="minorHAnsi" w:cstheme="minorHAnsi"/>
          <w:szCs w:val="20"/>
        </w:rPr>
        <w:t>provide</w:t>
      </w:r>
      <w:r w:rsidR="003B46DE" w:rsidRPr="00535926">
        <w:rPr>
          <w:rFonts w:asciiTheme="minorHAnsi" w:hAnsiTheme="minorHAnsi" w:cstheme="minorHAnsi"/>
          <w:szCs w:val="20"/>
        </w:rPr>
        <w:t xml:space="preserve"> more reliable clean water resource while reducing electricity prices and an alternative to private vehicles, especially useful for those who do not own one. Lastly, </w:t>
      </w:r>
      <w:r w:rsidR="008C4D97" w:rsidRPr="00535926">
        <w:rPr>
          <w:rFonts w:asciiTheme="minorHAnsi" w:hAnsiTheme="minorHAnsi" w:cstheme="minorHAnsi"/>
          <w:szCs w:val="20"/>
        </w:rPr>
        <w:t xml:space="preserve">the </w:t>
      </w:r>
      <w:r w:rsidR="008C4D97" w:rsidRPr="00535926">
        <w:rPr>
          <w:rFonts w:cs="Calibri"/>
          <w:i/>
          <w:szCs w:val="20"/>
        </w:rPr>
        <w:t>Mini solar powered treated water production and distribution system</w:t>
      </w:r>
      <w:r w:rsidR="008C4D97" w:rsidRPr="00535926">
        <w:rPr>
          <w:rFonts w:cs="Calibri"/>
          <w:szCs w:val="20"/>
        </w:rPr>
        <w:t xml:space="preserve"> demo </w:t>
      </w:r>
      <w:r w:rsidR="003B46DE" w:rsidRPr="00535926">
        <w:rPr>
          <w:rFonts w:asciiTheme="minorHAnsi" w:hAnsiTheme="minorHAnsi" w:cstheme="minorHAnsi"/>
          <w:szCs w:val="20"/>
        </w:rPr>
        <w:t xml:space="preserve">will </w:t>
      </w:r>
      <w:r w:rsidR="008C4D97" w:rsidRPr="00535926">
        <w:rPr>
          <w:rFonts w:asciiTheme="minorHAnsi" w:hAnsiTheme="minorHAnsi" w:cstheme="minorHAnsi"/>
          <w:szCs w:val="20"/>
        </w:rPr>
        <w:t>directly</w:t>
      </w:r>
      <w:r w:rsidR="003B46DE" w:rsidRPr="00535926">
        <w:rPr>
          <w:rFonts w:asciiTheme="minorHAnsi" w:hAnsiTheme="minorHAnsi" w:cstheme="minorHAnsi"/>
          <w:szCs w:val="20"/>
        </w:rPr>
        <w:t xml:space="preserve"> benefit the community in which it will be installed is. However, indirectly this demo will benefit </w:t>
      </w:r>
      <w:r w:rsidR="003B46DE" w:rsidRPr="00535926">
        <w:rPr>
          <w:rFonts w:asciiTheme="minorHAnsi" w:hAnsiTheme="minorHAnsi" w:cstheme="minorHAnsi"/>
          <w:szCs w:val="20"/>
        </w:rPr>
        <w:lastRenderedPageBreak/>
        <w:t>the entire population, by paving the road to scale-up and replication projects, for which there is large potential, since Nauru does not have a water reticulation system in place.</w:t>
      </w:r>
    </w:p>
    <w:p w14:paraId="1A3C428B" w14:textId="77777777" w:rsidR="00E2003D" w:rsidRPr="00535926" w:rsidRDefault="00E2003D" w:rsidP="000B193F">
      <w:pPr>
        <w:adjustRightInd w:val="0"/>
        <w:snapToGrid w:val="0"/>
        <w:spacing w:after="0" w:line="240" w:lineRule="auto"/>
        <w:jc w:val="both"/>
        <w:rPr>
          <w:rFonts w:asciiTheme="minorHAnsi" w:eastAsia="Times New Roman" w:hAnsiTheme="minorHAnsi" w:cstheme="minorHAnsi"/>
          <w:color w:val="FF0000"/>
        </w:rPr>
      </w:pPr>
    </w:p>
    <w:p w14:paraId="14D180A0" w14:textId="72E9D13A" w:rsidR="00E2003D" w:rsidRPr="00535926" w:rsidRDefault="008F68A8" w:rsidP="000B193F">
      <w:pPr>
        <w:adjustRightInd w:val="0"/>
        <w:snapToGrid w:val="0"/>
        <w:spacing w:after="0" w:line="240" w:lineRule="auto"/>
        <w:jc w:val="both"/>
        <w:rPr>
          <w:rFonts w:asciiTheme="minorHAnsi" w:eastAsia="Times New Roman" w:hAnsiTheme="minorHAnsi" w:cstheme="minorHAnsi"/>
        </w:rPr>
      </w:pPr>
      <w:r w:rsidRPr="00535926">
        <w:rPr>
          <w:rFonts w:asciiTheme="minorHAnsi" w:hAnsiTheme="minorHAnsi" w:cstheme="minorHAnsi"/>
        </w:rPr>
        <w:t xml:space="preserve">Since the main essence </w:t>
      </w:r>
      <w:r w:rsidR="00E2003D" w:rsidRPr="00535926">
        <w:rPr>
          <w:rFonts w:asciiTheme="minorHAnsi" w:eastAsia="Times New Roman" w:hAnsiTheme="minorHAnsi" w:cstheme="minorHAnsi"/>
        </w:rPr>
        <w:t>of the proposed project is the reduction of diesel fuel oil-based power generation in the country, the global environmental benefits of the proposed GEF project would mainly come from GHG emission reductions (tons CO</w:t>
      </w:r>
      <w:r w:rsidR="00E2003D" w:rsidRPr="00535926">
        <w:rPr>
          <w:rFonts w:asciiTheme="minorHAnsi" w:eastAsia="Times New Roman" w:hAnsiTheme="minorHAnsi" w:cstheme="minorHAnsi"/>
          <w:vertAlign w:val="subscript"/>
        </w:rPr>
        <w:t>2</w:t>
      </w:r>
      <w:r w:rsidR="00E2003D" w:rsidRPr="00535926">
        <w:rPr>
          <w:rFonts w:asciiTheme="minorHAnsi" w:eastAsia="Times New Roman" w:hAnsiTheme="minorHAnsi" w:cstheme="minorHAnsi"/>
        </w:rPr>
        <w:t xml:space="preserve">) from fossil fuel substitutions in electricity generation, and other energy end-uses particularly in using available feasible RE resources. Sustainable energy initiatives that would lead to the improvement of the specific energy consumption of energy end use sectors through improved energy utilization efficiency will also contribute to this. In summary, the GHG emissions reductions would come from: (1) Direct emission reductions from completed sustainable energy and low carbon technology application demonstrations and replications; and, (2) Indirect emission reductions from follow-up sustainable energy and low carbon (RE and EE) technology application projects in the country as influenced by this proposed GEF project. Further environmental benefits will derive from the improvement in energy efficiency as well as a transition from </w:t>
      </w:r>
      <w:r w:rsidR="007D198A" w:rsidRPr="00535926">
        <w:rPr>
          <w:rFonts w:asciiTheme="minorHAnsi" w:eastAsia="Times New Roman" w:hAnsiTheme="minorHAnsi" w:cstheme="minorHAnsi"/>
        </w:rPr>
        <w:t>diesel</w:t>
      </w:r>
      <w:r w:rsidR="00E2003D" w:rsidRPr="00535926">
        <w:rPr>
          <w:rFonts w:asciiTheme="minorHAnsi" w:eastAsia="Times New Roman" w:hAnsiTheme="minorHAnsi" w:cstheme="minorHAnsi"/>
        </w:rPr>
        <w:t xml:space="preserve"> and </w:t>
      </w:r>
      <w:r w:rsidR="007D198A" w:rsidRPr="00535926">
        <w:rPr>
          <w:rFonts w:asciiTheme="minorHAnsi" w:eastAsia="Times New Roman" w:hAnsiTheme="minorHAnsi" w:cstheme="minorHAnsi"/>
        </w:rPr>
        <w:t>gasoline</w:t>
      </w:r>
      <w:r w:rsidR="00E2003D" w:rsidRPr="00535926">
        <w:rPr>
          <w:rFonts w:asciiTheme="minorHAnsi" w:eastAsia="Times New Roman" w:hAnsiTheme="minorHAnsi" w:cstheme="minorHAnsi"/>
        </w:rPr>
        <w:t xml:space="preserve"> cars to </w:t>
      </w:r>
      <w:r w:rsidR="007D198A" w:rsidRPr="00535926">
        <w:rPr>
          <w:rFonts w:asciiTheme="minorHAnsi" w:eastAsia="Times New Roman" w:hAnsiTheme="minorHAnsi" w:cstheme="minorHAnsi"/>
        </w:rPr>
        <w:t xml:space="preserve">hybrid and </w:t>
      </w:r>
      <w:r w:rsidR="00E2003D" w:rsidRPr="00535926">
        <w:rPr>
          <w:rFonts w:asciiTheme="minorHAnsi" w:eastAsia="Times New Roman" w:hAnsiTheme="minorHAnsi" w:cstheme="minorHAnsi"/>
        </w:rPr>
        <w:t xml:space="preserve">electric vehicles. </w:t>
      </w:r>
    </w:p>
    <w:p w14:paraId="437251F5" w14:textId="77777777" w:rsidR="001B5F38" w:rsidRPr="00535926" w:rsidRDefault="0042672E" w:rsidP="000B193F">
      <w:pPr>
        <w:spacing w:after="0" w:line="240" w:lineRule="auto"/>
        <w:rPr>
          <w:rFonts w:asciiTheme="minorHAnsi" w:eastAsia="Times New Roman" w:hAnsiTheme="minorHAnsi" w:cstheme="minorHAnsi"/>
          <w:b/>
          <w:color w:val="000000"/>
        </w:rPr>
        <w:sectPr w:rsidR="001B5F38" w:rsidRPr="00535926" w:rsidSect="004545E9">
          <w:footerReference w:type="default" r:id="rId14"/>
          <w:pgSz w:w="12240" w:h="15840"/>
          <w:pgMar w:top="1440" w:right="1440" w:bottom="1440" w:left="1440" w:header="720" w:footer="720" w:gutter="0"/>
          <w:cols w:space="720"/>
          <w:docGrid w:linePitch="360"/>
        </w:sectPr>
      </w:pPr>
      <w:r w:rsidRPr="00535926">
        <w:rPr>
          <w:rFonts w:asciiTheme="minorHAnsi" w:eastAsia="Times New Roman" w:hAnsiTheme="minorHAnsi" w:cstheme="minorHAnsi"/>
          <w:b/>
          <w:color w:val="000000"/>
        </w:rPr>
        <w:br w:type="page"/>
      </w:r>
    </w:p>
    <w:p w14:paraId="4E1563C8" w14:textId="13807E19" w:rsidR="0035107A" w:rsidRPr="00535926" w:rsidRDefault="004B0F40" w:rsidP="000B193F">
      <w:pPr>
        <w:spacing w:after="0" w:line="240" w:lineRule="auto"/>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lastRenderedPageBreak/>
        <w:t xml:space="preserve">PART IV: </w:t>
      </w:r>
      <w:r w:rsidRPr="00535926">
        <w:rPr>
          <w:rFonts w:asciiTheme="minorHAnsi" w:eastAsia="Times New Roman" w:hAnsiTheme="minorHAnsi" w:cstheme="minorHAnsi"/>
          <w:b/>
          <w:smallCaps/>
          <w:color w:val="000000"/>
        </w:rPr>
        <w:t>A</w:t>
      </w:r>
      <w:r w:rsidR="00C631A1" w:rsidRPr="00535926">
        <w:rPr>
          <w:rFonts w:asciiTheme="minorHAnsi" w:eastAsia="Times New Roman" w:hAnsiTheme="minorHAnsi" w:cstheme="minorHAnsi"/>
          <w:b/>
          <w:smallCaps/>
          <w:color w:val="000000"/>
        </w:rPr>
        <w:t>nnexes</w:t>
      </w:r>
    </w:p>
    <w:p w14:paraId="25A1CEBE" w14:textId="77777777" w:rsidR="004B0F40" w:rsidRPr="00535926" w:rsidRDefault="004B0F40" w:rsidP="000B193F">
      <w:pPr>
        <w:spacing w:after="0" w:line="240" w:lineRule="auto"/>
        <w:rPr>
          <w:rFonts w:asciiTheme="minorHAnsi" w:eastAsia="Times New Roman" w:hAnsiTheme="minorHAnsi" w:cstheme="minorHAnsi"/>
          <w:b/>
          <w:color w:val="000000"/>
          <w:sz w:val="16"/>
        </w:rPr>
      </w:pPr>
    </w:p>
    <w:p w14:paraId="4B8515C1" w14:textId="2931D278" w:rsidR="00872DDA" w:rsidRPr="00535926" w:rsidRDefault="004B0F40" w:rsidP="00440B87">
      <w:pPr>
        <w:spacing w:after="60" w:line="240" w:lineRule="auto"/>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t>Annex A: Project Results Framework</w:t>
      </w:r>
      <w:r w:rsidR="00F62741" w:rsidRPr="00535926">
        <w:rPr>
          <w:rFonts w:asciiTheme="minorHAnsi" w:eastAsia="Times New Roman" w:hAnsiTheme="minorHAnsi" w:cstheme="minorHAnsi"/>
          <w:b/>
          <w:color w:val="000000"/>
        </w:rPr>
        <w:t xml:space="preserve"> </w:t>
      </w:r>
    </w:p>
    <w:p w14:paraId="776405CE" w14:textId="77777777" w:rsidR="00F52B59" w:rsidRPr="00535926" w:rsidRDefault="00F52B59" w:rsidP="00440B87">
      <w:pPr>
        <w:spacing w:after="60" w:line="240" w:lineRule="auto"/>
        <w:rPr>
          <w:rFonts w:asciiTheme="minorHAnsi" w:eastAsia="Times New Roman" w:hAnsiTheme="minorHAnsi" w:cstheme="minorHAnsi"/>
          <w:b/>
          <w:color w:val="000000"/>
        </w:rPr>
      </w:pPr>
    </w:p>
    <w:tbl>
      <w:tblPr>
        <w:tblW w:w="1441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4230"/>
        <w:gridCol w:w="2160"/>
        <w:gridCol w:w="2520"/>
        <w:gridCol w:w="2903"/>
      </w:tblGrid>
      <w:tr w:rsidR="001B5F38" w:rsidRPr="00535926" w14:paraId="3697FF39" w14:textId="77777777" w:rsidTr="00440B87">
        <w:trPr>
          <w:trHeight w:val="305"/>
        </w:trPr>
        <w:tc>
          <w:tcPr>
            <w:tcW w:w="14418" w:type="dxa"/>
            <w:gridSpan w:val="5"/>
            <w:shd w:val="pct12" w:color="auto" w:fill="auto"/>
          </w:tcPr>
          <w:p w14:paraId="5951EA57"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b/>
                <w:sz w:val="18"/>
                <w:szCs w:val="18"/>
              </w:rPr>
              <w:t xml:space="preserve">This project will contribute to the following Sustainable Development Goal (s):  </w:t>
            </w:r>
            <w:r w:rsidRPr="00535926">
              <w:rPr>
                <w:rFonts w:asciiTheme="minorHAnsi" w:hAnsiTheme="minorHAnsi" w:cstheme="minorHAnsi"/>
                <w:sz w:val="18"/>
                <w:szCs w:val="18"/>
              </w:rPr>
              <w:t xml:space="preserve">SDG 7: </w:t>
            </w:r>
            <w:r w:rsidRPr="00535926">
              <w:rPr>
                <w:rFonts w:asciiTheme="minorHAnsi" w:hAnsiTheme="minorHAnsi" w:cstheme="minorHAnsi"/>
                <w:sz w:val="18"/>
                <w:szCs w:val="18"/>
                <w:lang w:eastAsia="zh-CN"/>
              </w:rPr>
              <w:t xml:space="preserve">“Ensure access to affordable, reliable, sustainable and modern energy for all”; </w:t>
            </w:r>
            <w:r w:rsidRPr="00535926">
              <w:rPr>
                <w:rFonts w:asciiTheme="minorHAnsi" w:hAnsiTheme="minorHAnsi" w:cstheme="minorHAnsi"/>
                <w:sz w:val="18"/>
                <w:szCs w:val="18"/>
              </w:rPr>
              <w:t xml:space="preserve">SDG 13: </w:t>
            </w:r>
            <w:r w:rsidRPr="00535926">
              <w:rPr>
                <w:rFonts w:asciiTheme="minorHAnsi" w:hAnsiTheme="minorHAnsi" w:cstheme="minorHAnsi"/>
                <w:sz w:val="18"/>
                <w:szCs w:val="18"/>
                <w:lang w:eastAsia="zh-CN"/>
              </w:rPr>
              <w:t>“Take urgent action to combat climate change and its impacts by regulating emissions and promoting developments in renewable energy”;</w:t>
            </w:r>
          </w:p>
        </w:tc>
      </w:tr>
      <w:tr w:rsidR="001B5F38" w:rsidRPr="00535926" w14:paraId="702927C4" w14:textId="77777777" w:rsidTr="00440B87">
        <w:trPr>
          <w:trHeight w:val="287"/>
        </w:trPr>
        <w:tc>
          <w:tcPr>
            <w:tcW w:w="14418" w:type="dxa"/>
            <w:gridSpan w:val="5"/>
            <w:shd w:val="pct12" w:color="auto" w:fill="auto"/>
          </w:tcPr>
          <w:p w14:paraId="0026EB9A" w14:textId="77777777" w:rsidR="001B5F38" w:rsidRPr="00535926" w:rsidRDefault="001B5F38" w:rsidP="000B193F">
            <w:pPr>
              <w:spacing w:after="0" w:line="240" w:lineRule="auto"/>
              <w:rPr>
                <w:rFonts w:asciiTheme="minorHAnsi" w:hAnsiTheme="minorHAnsi" w:cstheme="minorHAnsi"/>
                <w:b/>
                <w:sz w:val="18"/>
                <w:szCs w:val="18"/>
              </w:rPr>
            </w:pPr>
            <w:r w:rsidRPr="00535926">
              <w:rPr>
                <w:rFonts w:asciiTheme="minorHAnsi" w:hAnsiTheme="minorHAnsi" w:cstheme="minorHAnsi"/>
                <w:b/>
                <w:bCs/>
                <w:sz w:val="18"/>
                <w:szCs w:val="18"/>
              </w:rPr>
              <w:t xml:space="preserve">This project will contribute to the following country outcome (UNDAF/CPD, RPD, GPD):  </w:t>
            </w:r>
            <w:r w:rsidRPr="00535926">
              <w:rPr>
                <w:rFonts w:asciiTheme="minorHAnsi" w:hAnsiTheme="minorHAnsi" w:cstheme="minorHAnsi"/>
                <w:bCs/>
                <w:i/>
                <w:sz w:val="18"/>
                <w:szCs w:val="18"/>
              </w:rPr>
              <w:t>UN Pacific Strategy 2018-2022</w:t>
            </w:r>
            <w:r w:rsidRPr="00535926">
              <w:rPr>
                <w:rFonts w:asciiTheme="minorHAnsi" w:hAnsiTheme="minorHAnsi" w:cstheme="minorHAnsi"/>
                <w:bCs/>
                <w:sz w:val="18"/>
                <w:szCs w:val="18"/>
              </w:rPr>
              <w:t xml:space="preserve">: Outcome 1 – Climate Change, Disaster Resilience and Environmental Protection; </w:t>
            </w:r>
            <w:r w:rsidRPr="00535926">
              <w:rPr>
                <w:rFonts w:asciiTheme="minorHAnsi" w:hAnsiTheme="minorHAnsi" w:cstheme="minorHAnsi"/>
                <w:bCs/>
                <w:i/>
                <w:sz w:val="18"/>
                <w:szCs w:val="18"/>
              </w:rPr>
              <w:t>UNDP Sub-Regional Programme Document 2018-2022</w:t>
            </w:r>
            <w:r w:rsidRPr="00535926">
              <w:rPr>
                <w:rFonts w:asciiTheme="minorHAnsi" w:hAnsiTheme="minorHAnsi" w:cstheme="minorHAnsi"/>
                <w:bCs/>
                <w:sz w:val="18"/>
                <w:szCs w:val="18"/>
              </w:rPr>
              <w:t>: Outcome 1 – By year 2022, people and ecosystems in the Pacific are more resilient to the impacts of climate change, climate variability and disasters; and environmental protection is strengthened.</w:t>
            </w:r>
          </w:p>
        </w:tc>
      </w:tr>
      <w:tr w:rsidR="001B5F38" w:rsidRPr="00535926" w14:paraId="388EE2A0" w14:textId="77777777" w:rsidTr="00440B87">
        <w:trPr>
          <w:trHeight w:val="386"/>
        </w:trPr>
        <w:tc>
          <w:tcPr>
            <w:tcW w:w="2605" w:type="dxa"/>
            <w:shd w:val="pct12" w:color="auto" w:fill="auto"/>
          </w:tcPr>
          <w:p w14:paraId="75E78C94" w14:textId="77777777" w:rsidR="001B5F38" w:rsidRPr="00535926" w:rsidRDefault="001B5F38" w:rsidP="000B193F">
            <w:pPr>
              <w:spacing w:after="0" w:line="240" w:lineRule="auto"/>
              <w:jc w:val="center"/>
              <w:rPr>
                <w:rFonts w:asciiTheme="minorHAnsi" w:hAnsiTheme="minorHAnsi" w:cstheme="minorHAnsi"/>
                <w:b/>
                <w:bCs/>
                <w:sz w:val="18"/>
                <w:szCs w:val="18"/>
              </w:rPr>
            </w:pPr>
          </w:p>
        </w:tc>
        <w:tc>
          <w:tcPr>
            <w:tcW w:w="4230" w:type="dxa"/>
            <w:shd w:val="pct12" w:color="auto" w:fill="auto"/>
          </w:tcPr>
          <w:p w14:paraId="4F08F417" w14:textId="77777777" w:rsidR="001B5F38" w:rsidRPr="00535926" w:rsidRDefault="001B5F38" w:rsidP="000B193F">
            <w:pPr>
              <w:spacing w:after="0" w:line="240" w:lineRule="auto"/>
              <w:jc w:val="center"/>
              <w:rPr>
                <w:rFonts w:asciiTheme="minorHAnsi" w:hAnsiTheme="minorHAnsi" w:cstheme="minorHAnsi"/>
                <w:b/>
                <w:bCs/>
                <w:sz w:val="18"/>
                <w:szCs w:val="18"/>
              </w:rPr>
            </w:pPr>
            <w:r w:rsidRPr="00535926">
              <w:rPr>
                <w:rFonts w:asciiTheme="minorHAnsi" w:hAnsiTheme="minorHAnsi" w:cstheme="minorHAnsi"/>
                <w:b/>
                <w:bCs/>
                <w:sz w:val="18"/>
                <w:szCs w:val="18"/>
              </w:rPr>
              <w:t>Objective and Outcome Indicators</w:t>
            </w:r>
          </w:p>
        </w:tc>
        <w:tc>
          <w:tcPr>
            <w:tcW w:w="2160" w:type="dxa"/>
            <w:shd w:val="pct12" w:color="auto" w:fill="auto"/>
          </w:tcPr>
          <w:p w14:paraId="2588E69B" w14:textId="77777777" w:rsidR="001B5F38" w:rsidRPr="00535926" w:rsidRDefault="001B5F38" w:rsidP="000B193F">
            <w:pPr>
              <w:spacing w:after="0" w:line="240" w:lineRule="auto"/>
              <w:jc w:val="center"/>
              <w:rPr>
                <w:rFonts w:asciiTheme="minorHAnsi" w:hAnsiTheme="minorHAnsi" w:cstheme="minorHAnsi"/>
                <w:b/>
                <w:bCs/>
                <w:sz w:val="18"/>
                <w:szCs w:val="18"/>
              </w:rPr>
            </w:pPr>
            <w:r w:rsidRPr="00535926">
              <w:rPr>
                <w:rFonts w:asciiTheme="minorHAnsi" w:hAnsiTheme="minorHAnsi" w:cstheme="minorHAnsi"/>
                <w:b/>
                <w:bCs/>
                <w:sz w:val="18"/>
                <w:szCs w:val="18"/>
              </w:rPr>
              <w:t>Baseline</w:t>
            </w:r>
          </w:p>
        </w:tc>
        <w:tc>
          <w:tcPr>
            <w:tcW w:w="2520" w:type="dxa"/>
            <w:shd w:val="pct12" w:color="auto" w:fill="auto"/>
          </w:tcPr>
          <w:p w14:paraId="10039065" w14:textId="77777777" w:rsidR="001B5F38" w:rsidRPr="00535926" w:rsidRDefault="001B5F38" w:rsidP="000B193F">
            <w:pPr>
              <w:spacing w:after="0" w:line="240" w:lineRule="auto"/>
              <w:jc w:val="center"/>
              <w:rPr>
                <w:rFonts w:asciiTheme="minorHAnsi" w:hAnsiTheme="minorHAnsi" w:cstheme="minorHAnsi"/>
                <w:b/>
                <w:bCs/>
                <w:sz w:val="18"/>
                <w:szCs w:val="18"/>
              </w:rPr>
            </w:pPr>
            <w:r w:rsidRPr="00535926">
              <w:rPr>
                <w:rFonts w:asciiTheme="minorHAnsi" w:hAnsiTheme="minorHAnsi" w:cstheme="minorHAnsi"/>
                <w:b/>
                <w:bCs/>
                <w:sz w:val="18"/>
                <w:szCs w:val="18"/>
              </w:rPr>
              <w:t>Mid-term Target</w:t>
            </w:r>
          </w:p>
        </w:tc>
        <w:tc>
          <w:tcPr>
            <w:tcW w:w="2903" w:type="dxa"/>
            <w:shd w:val="pct12" w:color="auto" w:fill="auto"/>
          </w:tcPr>
          <w:p w14:paraId="73C71C20" w14:textId="77777777" w:rsidR="001B5F38" w:rsidRPr="00535926" w:rsidRDefault="001B5F38" w:rsidP="000B193F">
            <w:pPr>
              <w:spacing w:after="0" w:line="240" w:lineRule="auto"/>
              <w:jc w:val="center"/>
              <w:rPr>
                <w:rFonts w:asciiTheme="minorHAnsi" w:hAnsiTheme="minorHAnsi" w:cstheme="minorHAnsi"/>
                <w:b/>
                <w:bCs/>
                <w:sz w:val="18"/>
                <w:szCs w:val="18"/>
              </w:rPr>
            </w:pPr>
            <w:r w:rsidRPr="00535926">
              <w:rPr>
                <w:rFonts w:asciiTheme="minorHAnsi" w:hAnsiTheme="minorHAnsi" w:cstheme="minorHAnsi"/>
                <w:b/>
                <w:bCs/>
                <w:sz w:val="18"/>
                <w:szCs w:val="18"/>
              </w:rPr>
              <w:t>End of Project Target</w:t>
            </w:r>
          </w:p>
        </w:tc>
      </w:tr>
      <w:tr w:rsidR="008C4D97" w:rsidRPr="00535926" w14:paraId="031D14D7" w14:textId="77777777" w:rsidTr="00440B87">
        <w:trPr>
          <w:trHeight w:val="107"/>
        </w:trPr>
        <w:tc>
          <w:tcPr>
            <w:tcW w:w="2605" w:type="dxa"/>
            <w:vMerge w:val="restart"/>
            <w:shd w:val="pct12" w:color="auto" w:fill="auto"/>
          </w:tcPr>
          <w:p w14:paraId="5C98D649" w14:textId="77777777" w:rsidR="008C4D97" w:rsidRPr="00535926" w:rsidRDefault="008C4D97"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Project Objective: </w:t>
            </w:r>
            <w:r w:rsidRPr="00535926">
              <w:rPr>
                <w:rFonts w:asciiTheme="minorHAnsi" w:hAnsiTheme="minorHAnsi" w:cstheme="minorHAnsi"/>
                <w:b/>
                <w:sz w:val="18"/>
                <w:szCs w:val="18"/>
              </w:rPr>
              <w:t>Enabling the increased applications of feasible RE and EE technologies for supporting socio-economic development in Nauru in accord with the country’s energy roadmap targets</w:t>
            </w:r>
          </w:p>
          <w:p w14:paraId="6E619744" w14:textId="77777777" w:rsidR="008C4D97" w:rsidRPr="00535926" w:rsidRDefault="008C4D97" w:rsidP="000B193F">
            <w:pPr>
              <w:spacing w:after="0" w:line="240" w:lineRule="auto"/>
              <w:rPr>
                <w:rFonts w:asciiTheme="minorHAnsi" w:hAnsiTheme="minorHAnsi" w:cstheme="minorHAnsi"/>
                <w:b/>
                <w:bCs/>
                <w:i/>
                <w:sz w:val="18"/>
                <w:szCs w:val="18"/>
              </w:rPr>
            </w:pPr>
          </w:p>
        </w:tc>
        <w:tc>
          <w:tcPr>
            <w:tcW w:w="4230" w:type="dxa"/>
          </w:tcPr>
          <w:p w14:paraId="30F5095C" w14:textId="77777777" w:rsidR="008C4D97" w:rsidRPr="00535926" w:rsidRDefault="008C4D97" w:rsidP="000B193F">
            <w:pPr>
              <w:pStyle w:val="Default"/>
              <w:rPr>
                <w:rFonts w:asciiTheme="minorHAnsi" w:hAnsiTheme="minorHAnsi" w:cstheme="minorHAnsi"/>
                <w:sz w:val="18"/>
                <w:szCs w:val="20"/>
                <w:vertAlign w:val="subscript"/>
              </w:rPr>
            </w:pPr>
            <w:r w:rsidRPr="00535926">
              <w:rPr>
                <w:rFonts w:asciiTheme="minorHAnsi" w:hAnsiTheme="minorHAnsi" w:cstheme="minorHAnsi"/>
                <w:sz w:val="18"/>
                <w:szCs w:val="20"/>
              </w:rPr>
              <w:t xml:space="preserve">Cumulative GHG emission reduction from fossil fuel utilization in the </w:t>
            </w:r>
            <w:r w:rsidRPr="00535926">
              <w:rPr>
                <w:rFonts w:asciiTheme="minorHAnsi" w:hAnsiTheme="minorHAnsi" w:cstheme="minorHAnsi"/>
                <w:b/>
                <w:i/>
                <w:sz w:val="18"/>
                <w:szCs w:val="20"/>
              </w:rPr>
              <w:t>electricity sector</w:t>
            </w:r>
            <w:r w:rsidRPr="00535926">
              <w:rPr>
                <w:rFonts w:asciiTheme="minorHAnsi" w:hAnsiTheme="minorHAnsi" w:cstheme="minorHAnsi"/>
                <w:sz w:val="18"/>
                <w:szCs w:val="20"/>
              </w:rPr>
              <w:t>, tons CO</w:t>
            </w:r>
            <w:r w:rsidRPr="00535926">
              <w:rPr>
                <w:rFonts w:asciiTheme="minorHAnsi" w:hAnsiTheme="minorHAnsi" w:cstheme="minorHAnsi"/>
                <w:sz w:val="18"/>
                <w:szCs w:val="20"/>
                <w:vertAlign w:val="subscript"/>
              </w:rPr>
              <w:t>2</w:t>
            </w:r>
          </w:p>
        </w:tc>
        <w:tc>
          <w:tcPr>
            <w:tcW w:w="2160" w:type="dxa"/>
            <w:vAlign w:val="center"/>
          </w:tcPr>
          <w:p w14:paraId="4374D96D" w14:textId="77777777" w:rsidR="008C4D97" w:rsidRPr="00535926" w:rsidRDefault="008C4D97"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74C5FD9E" w14:textId="31CF79B2" w:rsidR="008C4D97" w:rsidRPr="00535926" w:rsidRDefault="00AD5C69"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15,867</w:t>
            </w:r>
          </w:p>
        </w:tc>
        <w:tc>
          <w:tcPr>
            <w:tcW w:w="2903" w:type="dxa"/>
            <w:vAlign w:val="center"/>
          </w:tcPr>
          <w:p w14:paraId="6A9F7A20" w14:textId="7F7C62A0" w:rsidR="008C4D97" w:rsidRPr="00535926" w:rsidRDefault="00AD5C69"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43,858</w:t>
            </w:r>
          </w:p>
        </w:tc>
      </w:tr>
      <w:tr w:rsidR="008C4D97" w:rsidRPr="00535926" w14:paraId="421BB78E" w14:textId="77777777" w:rsidTr="00440B87">
        <w:trPr>
          <w:trHeight w:val="548"/>
        </w:trPr>
        <w:tc>
          <w:tcPr>
            <w:tcW w:w="2605" w:type="dxa"/>
            <w:vMerge/>
            <w:shd w:val="pct12" w:color="auto" w:fill="auto"/>
          </w:tcPr>
          <w:p w14:paraId="0DB52F36" w14:textId="77777777" w:rsidR="008C4D97" w:rsidRPr="00535926" w:rsidRDefault="008C4D97" w:rsidP="000B193F">
            <w:pPr>
              <w:spacing w:after="0" w:line="240" w:lineRule="auto"/>
              <w:rPr>
                <w:rFonts w:asciiTheme="minorHAnsi" w:hAnsiTheme="minorHAnsi" w:cstheme="minorHAnsi"/>
                <w:b/>
                <w:bCs/>
                <w:sz w:val="18"/>
                <w:szCs w:val="18"/>
              </w:rPr>
            </w:pPr>
          </w:p>
        </w:tc>
        <w:tc>
          <w:tcPr>
            <w:tcW w:w="4230" w:type="dxa"/>
          </w:tcPr>
          <w:p w14:paraId="7AE0D972" w14:textId="7006F5A6" w:rsidR="008C4D97" w:rsidRPr="00535926" w:rsidRDefault="008C4D97" w:rsidP="000B193F">
            <w:pPr>
              <w:pStyle w:val="Default"/>
              <w:rPr>
                <w:rFonts w:asciiTheme="minorHAnsi" w:hAnsiTheme="minorHAnsi" w:cstheme="minorHAnsi"/>
                <w:sz w:val="18"/>
                <w:szCs w:val="20"/>
              </w:rPr>
            </w:pPr>
            <w:r w:rsidRPr="00535926">
              <w:rPr>
                <w:rFonts w:asciiTheme="minorHAnsi" w:hAnsiTheme="minorHAnsi" w:cstheme="minorHAnsi"/>
                <w:sz w:val="18"/>
                <w:szCs w:val="20"/>
              </w:rPr>
              <w:t xml:space="preserve">Cumulative reduction in fossil fuel consumption due to implemented RE and EE technology projects as influenced by the project interventions, toe </w:t>
            </w:r>
          </w:p>
        </w:tc>
        <w:tc>
          <w:tcPr>
            <w:tcW w:w="2160" w:type="dxa"/>
            <w:vAlign w:val="center"/>
          </w:tcPr>
          <w:p w14:paraId="1F02EF6A" w14:textId="77777777" w:rsidR="008C4D97" w:rsidRPr="00535926" w:rsidRDefault="008C4D97"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4EA778DE" w14:textId="22FAA2A4" w:rsidR="008C4D97" w:rsidRPr="00535926" w:rsidRDefault="00AD5C69"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5,048</w:t>
            </w:r>
          </w:p>
        </w:tc>
        <w:tc>
          <w:tcPr>
            <w:tcW w:w="2903" w:type="dxa"/>
            <w:vAlign w:val="center"/>
          </w:tcPr>
          <w:p w14:paraId="09D4C1CE" w14:textId="61E08078" w:rsidR="008C4D97" w:rsidRPr="00535926" w:rsidRDefault="00AD5C69"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13,955</w:t>
            </w:r>
          </w:p>
        </w:tc>
      </w:tr>
      <w:tr w:rsidR="001B5F38" w:rsidRPr="00535926" w14:paraId="567597EB" w14:textId="77777777" w:rsidTr="00440B87">
        <w:trPr>
          <w:trHeight w:val="56"/>
        </w:trPr>
        <w:tc>
          <w:tcPr>
            <w:tcW w:w="2605" w:type="dxa"/>
            <w:vMerge/>
            <w:shd w:val="pct12" w:color="auto" w:fill="auto"/>
          </w:tcPr>
          <w:p w14:paraId="3C5D9382"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6CF0C2A8" w14:textId="77777777" w:rsidR="001B5F38" w:rsidRPr="00535926" w:rsidRDefault="001B5F38" w:rsidP="000B193F">
            <w:pPr>
              <w:pStyle w:val="Default"/>
              <w:rPr>
                <w:rFonts w:asciiTheme="minorHAnsi" w:hAnsiTheme="minorHAnsi" w:cstheme="minorHAnsi"/>
                <w:sz w:val="18"/>
                <w:szCs w:val="20"/>
              </w:rPr>
            </w:pPr>
            <w:r w:rsidRPr="00535926">
              <w:rPr>
                <w:rFonts w:asciiTheme="minorHAnsi" w:hAnsiTheme="minorHAnsi" w:cstheme="minorHAnsi"/>
                <w:sz w:val="18"/>
                <w:szCs w:val="20"/>
              </w:rPr>
              <w:t xml:space="preserve">% RE electricity production </w:t>
            </w:r>
          </w:p>
        </w:tc>
        <w:tc>
          <w:tcPr>
            <w:tcW w:w="2160" w:type="dxa"/>
            <w:vAlign w:val="center"/>
          </w:tcPr>
          <w:p w14:paraId="6B689E77"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3.0%</w:t>
            </w:r>
          </w:p>
        </w:tc>
        <w:tc>
          <w:tcPr>
            <w:tcW w:w="2520" w:type="dxa"/>
            <w:vAlign w:val="center"/>
          </w:tcPr>
          <w:p w14:paraId="2794299A" w14:textId="573B8F70" w:rsidR="001B5F38" w:rsidRPr="00535926" w:rsidRDefault="00AD5C69"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45.3</w:t>
            </w:r>
            <w:r w:rsidR="001B5F38" w:rsidRPr="00535926">
              <w:rPr>
                <w:rFonts w:asciiTheme="minorHAnsi" w:hAnsiTheme="minorHAnsi" w:cstheme="minorHAnsi"/>
                <w:bCs/>
                <w:sz w:val="18"/>
                <w:szCs w:val="18"/>
              </w:rPr>
              <w:t>%</w:t>
            </w:r>
          </w:p>
        </w:tc>
        <w:tc>
          <w:tcPr>
            <w:tcW w:w="2903" w:type="dxa"/>
            <w:vAlign w:val="center"/>
          </w:tcPr>
          <w:p w14:paraId="7A0CC1D9" w14:textId="2479298B" w:rsidR="001B5F38" w:rsidRPr="00535926" w:rsidRDefault="00AD5C69"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47.4</w:t>
            </w:r>
            <w:r w:rsidR="001B5F38" w:rsidRPr="00535926">
              <w:rPr>
                <w:rFonts w:asciiTheme="minorHAnsi" w:hAnsiTheme="minorHAnsi" w:cstheme="minorHAnsi"/>
                <w:sz w:val="18"/>
                <w:szCs w:val="18"/>
              </w:rPr>
              <w:t>%</w:t>
            </w:r>
          </w:p>
        </w:tc>
      </w:tr>
      <w:tr w:rsidR="001B5F38" w:rsidRPr="00535926" w14:paraId="3415AC9C" w14:textId="77777777" w:rsidTr="00440B87">
        <w:trPr>
          <w:trHeight w:val="278"/>
        </w:trPr>
        <w:tc>
          <w:tcPr>
            <w:tcW w:w="2605" w:type="dxa"/>
            <w:vMerge/>
            <w:shd w:val="pct12" w:color="auto" w:fill="auto"/>
          </w:tcPr>
          <w:p w14:paraId="7851F666"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7B6693B3" w14:textId="77777777" w:rsidR="001B5F38" w:rsidRPr="00535926" w:rsidRDefault="001B5F38" w:rsidP="000B193F">
            <w:pPr>
              <w:spacing w:after="0" w:line="240" w:lineRule="auto"/>
              <w:rPr>
                <w:rFonts w:asciiTheme="minorHAnsi" w:hAnsiTheme="minorHAnsi" w:cstheme="minorHAnsi"/>
                <w:sz w:val="18"/>
                <w:szCs w:val="20"/>
              </w:rPr>
            </w:pPr>
            <w:r w:rsidRPr="00535926">
              <w:rPr>
                <w:rFonts w:asciiTheme="minorHAnsi" w:hAnsiTheme="minorHAnsi" w:cstheme="minorHAnsi"/>
                <w:sz w:val="18"/>
                <w:szCs w:val="20"/>
              </w:rPr>
              <w:t>No. of individuals that are gainfully employed in new jobs created due to the application of RE and EE technologies in the country:</w:t>
            </w:r>
          </w:p>
          <w:p w14:paraId="293D2267" w14:textId="77777777" w:rsidR="001B5F38" w:rsidRPr="00535926" w:rsidRDefault="001B5F38" w:rsidP="000B193F">
            <w:pPr>
              <w:spacing w:after="0" w:line="240" w:lineRule="auto"/>
              <w:ind w:left="147"/>
              <w:rPr>
                <w:rFonts w:asciiTheme="minorHAnsi" w:hAnsiTheme="minorHAnsi" w:cstheme="minorHAnsi"/>
                <w:sz w:val="18"/>
                <w:szCs w:val="18"/>
              </w:rPr>
            </w:pPr>
            <w:r w:rsidRPr="00535926">
              <w:rPr>
                <w:rFonts w:asciiTheme="minorHAnsi" w:hAnsiTheme="minorHAnsi" w:cstheme="minorHAnsi"/>
                <w:sz w:val="18"/>
                <w:szCs w:val="18"/>
              </w:rPr>
              <w:t>Direct:     * Male:</w:t>
            </w:r>
          </w:p>
          <w:p w14:paraId="295DA44F" w14:textId="77777777" w:rsidR="001B5F38" w:rsidRPr="00535926" w:rsidRDefault="001B5F38" w:rsidP="000B193F">
            <w:pPr>
              <w:spacing w:after="0" w:line="240" w:lineRule="auto"/>
              <w:ind w:left="147"/>
              <w:rPr>
                <w:rFonts w:asciiTheme="minorHAnsi" w:hAnsiTheme="minorHAnsi" w:cstheme="minorHAnsi"/>
                <w:sz w:val="18"/>
                <w:szCs w:val="18"/>
              </w:rPr>
            </w:pPr>
            <w:r w:rsidRPr="00535926">
              <w:rPr>
                <w:rFonts w:asciiTheme="minorHAnsi" w:hAnsiTheme="minorHAnsi" w:cstheme="minorHAnsi"/>
                <w:sz w:val="18"/>
                <w:szCs w:val="18"/>
              </w:rPr>
              <w:t xml:space="preserve">                 * Female</w:t>
            </w:r>
          </w:p>
          <w:p w14:paraId="08752AD7" w14:textId="77777777" w:rsidR="001B5F38" w:rsidRPr="00535926" w:rsidRDefault="001B5F38" w:rsidP="000B193F">
            <w:pPr>
              <w:spacing w:after="0" w:line="240" w:lineRule="auto"/>
              <w:ind w:left="147"/>
              <w:rPr>
                <w:rFonts w:asciiTheme="minorHAnsi" w:hAnsiTheme="minorHAnsi" w:cstheme="minorHAnsi"/>
                <w:sz w:val="18"/>
                <w:szCs w:val="18"/>
              </w:rPr>
            </w:pPr>
            <w:r w:rsidRPr="00535926">
              <w:rPr>
                <w:rFonts w:asciiTheme="minorHAnsi" w:hAnsiTheme="minorHAnsi" w:cstheme="minorHAnsi"/>
                <w:sz w:val="18"/>
                <w:szCs w:val="18"/>
              </w:rPr>
              <w:t>Indirect: * Male</w:t>
            </w:r>
          </w:p>
          <w:p w14:paraId="11F9402B"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 xml:space="preserve">                    * Female:</w:t>
            </w:r>
          </w:p>
        </w:tc>
        <w:tc>
          <w:tcPr>
            <w:tcW w:w="2160" w:type="dxa"/>
            <w:vAlign w:val="center"/>
          </w:tcPr>
          <w:p w14:paraId="221F5EBB"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0</w:t>
            </w:r>
          </w:p>
          <w:p w14:paraId="2881ECC0" w14:textId="77777777" w:rsidR="001B5F38" w:rsidRPr="00535926" w:rsidRDefault="001B5F38" w:rsidP="000B193F">
            <w:pPr>
              <w:spacing w:after="0" w:line="240" w:lineRule="auto"/>
              <w:jc w:val="center"/>
              <w:rPr>
                <w:rFonts w:asciiTheme="minorHAnsi" w:hAnsiTheme="minorHAnsi" w:cstheme="minorHAnsi"/>
                <w:sz w:val="32"/>
                <w:szCs w:val="18"/>
              </w:rPr>
            </w:pPr>
          </w:p>
          <w:p w14:paraId="1B6439CD"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0</w:t>
            </w:r>
          </w:p>
          <w:p w14:paraId="6F0A1BDA"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0</w:t>
            </w:r>
          </w:p>
          <w:p w14:paraId="71DB64BE"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0</w:t>
            </w:r>
          </w:p>
          <w:p w14:paraId="08B4B21B"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sz w:val="18"/>
                <w:szCs w:val="18"/>
              </w:rPr>
              <w:t>0</w:t>
            </w:r>
          </w:p>
        </w:tc>
        <w:tc>
          <w:tcPr>
            <w:tcW w:w="2520" w:type="dxa"/>
            <w:vAlign w:val="center"/>
          </w:tcPr>
          <w:p w14:paraId="17216AA3" w14:textId="1BBF3208"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12</w:t>
            </w:r>
          </w:p>
          <w:p w14:paraId="7804A4DC" w14:textId="77777777" w:rsidR="001B5F38" w:rsidRPr="00535926" w:rsidRDefault="001B5F38" w:rsidP="000B193F">
            <w:pPr>
              <w:spacing w:after="0" w:line="240" w:lineRule="auto"/>
              <w:jc w:val="center"/>
              <w:rPr>
                <w:rFonts w:asciiTheme="minorHAnsi" w:hAnsiTheme="minorHAnsi" w:cstheme="minorHAnsi"/>
                <w:sz w:val="32"/>
                <w:szCs w:val="18"/>
              </w:rPr>
            </w:pPr>
          </w:p>
          <w:p w14:paraId="65358E38" w14:textId="3E9E7DB2"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4</w:t>
            </w:r>
          </w:p>
          <w:p w14:paraId="529DF5C0" w14:textId="43BD54B2"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4</w:t>
            </w:r>
          </w:p>
          <w:p w14:paraId="10E9A6D0" w14:textId="766FE689"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2</w:t>
            </w:r>
          </w:p>
          <w:p w14:paraId="6EB127CA" w14:textId="248F8928" w:rsidR="001B5F38" w:rsidRPr="00535926" w:rsidRDefault="00F928EB"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sz w:val="18"/>
                <w:szCs w:val="18"/>
              </w:rPr>
              <w:t>2</w:t>
            </w:r>
          </w:p>
        </w:tc>
        <w:tc>
          <w:tcPr>
            <w:tcW w:w="2903" w:type="dxa"/>
            <w:vAlign w:val="center"/>
          </w:tcPr>
          <w:p w14:paraId="1D50735C" w14:textId="3D8DFA33"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36</w:t>
            </w:r>
          </w:p>
          <w:p w14:paraId="32665761" w14:textId="77777777" w:rsidR="001B5F38" w:rsidRPr="00535926" w:rsidRDefault="001B5F38" w:rsidP="000B193F">
            <w:pPr>
              <w:spacing w:after="0" w:line="240" w:lineRule="auto"/>
              <w:jc w:val="center"/>
              <w:rPr>
                <w:rFonts w:asciiTheme="minorHAnsi" w:hAnsiTheme="minorHAnsi" w:cstheme="minorHAnsi"/>
                <w:sz w:val="32"/>
                <w:szCs w:val="18"/>
              </w:rPr>
            </w:pPr>
          </w:p>
          <w:p w14:paraId="1B32FE9B" w14:textId="7669D131"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12</w:t>
            </w:r>
          </w:p>
          <w:p w14:paraId="0E5E3609" w14:textId="7F3359E7"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12</w:t>
            </w:r>
          </w:p>
          <w:p w14:paraId="4F4BB3D0" w14:textId="38820458" w:rsidR="001B5F38" w:rsidRPr="00535926" w:rsidRDefault="00F928EB"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6</w:t>
            </w:r>
          </w:p>
          <w:p w14:paraId="263E0369" w14:textId="276506DB" w:rsidR="001B5F38" w:rsidRPr="00535926" w:rsidRDefault="00F928EB"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sz w:val="18"/>
                <w:szCs w:val="18"/>
              </w:rPr>
              <w:t>6</w:t>
            </w:r>
          </w:p>
        </w:tc>
      </w:tr>
      <w:tr w:rsidR="001B5F38" w:rsidRPr="00535926" w14:paraId="1CF4EB83" w14:textId="77777777" w:rsidTr="00440B87">
        <w:trPr>
          <w:trHeight w:val="56"/>
        </w:trPr>
        <w:tc>
          <w:tcPr>
            <w:tcW w:w="2605" w:type="dxa"/>
            <w:shd w:val="clear" w:color="auto" w:fill="E7E6E6" w:themeFill="background2"/>
          </w:tcPr>
          <w:p w14:paraId="3E8BB1DE"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Component 1: </w:t>
            </w:r>
          </w:p>
        </w:tc>
        <w:tc>
          <w:tcPr>
            <w:tcW w:w="11813" w:type="dxa"/>
            <w:gridSpan w:val="4"/>
            <w:shd w:val="clear" w:color="auto" w:fill="E7E6E6" w:themeFill="background2"/>
          </w:tcPr>
          <w:p w14:paraId="10335948"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b/>
                <w:bCs/>
                <w:sz w:val="18"/>
                <w:szCs w:val="18"/>
              </w:rPr>
              <w:t>Energy Policy &amp; Regulatory Framework Strengthening</w:t>
            </w:r>
          </w:p>
        </w:tc>
      </w:tr>
      <w:tr w:rsidR="001B5F38" w:rsidRPr="00535926" w14:paraId="68FA8C88" w14:textId="77777777" w:rsidTr="00440B87">
        <w:trPr>
          <w:trHeight w:val="56"/>
        </w:trPr>
        <w:tc>
          <w:tcPr>
            <w:tcW w:w="2605" w:type="dxa"/>
            <w:vMerge w:val="restart"/>
            <w:shd w:val="clear" w:color="auto" w:fill="D9D9D9" w:themeFill="background1" w:themeFillShade="D9"/>
          </w:tcPr>
          <w:p w14:paraId="7AFBB795"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Outcome 1: </w:t>
            </w:r>
            <w:r w:rsidRPr="00535926">
              <w:rPr>
                <w:rFonts w:asciiTheme="minorHAnsi" w:hAnsiTheme="minorHAnsi" w:cstheme="minorHAnsi"/>
                <w:sz w:val="18"/>
                <w:szCs w:val="18"/>
              </w:rPr>
              <w:t>Enforcement of approved policies and rules and regulations on the widespread application of cost-effective RE and EE technologies for energy production and use</w:t>
            </w:r>
          </w:p>
          <w:p w14:paraId="25BEDBC5" w14:textId="77777777" w:rsidR="001B5F38" w:rsidRPr="00535926" w:rsidRDefault="001B5F38" w:rsidP="000B193F">
            <w:pPr>
              <w:spacing w:after="0" w:line="240" w:lineRule="auto"/>
              <w:rPr>
                <w:rFonts w:asciiTheme="minorHAnsi" w:hAnsiTheme="minorHAnsi" w:cstheme="minorHAnsi"/>
                <w:bCs/>
                <w:i/>
                <w:sz w:val="18"/>
                <w:szCs w:val="18"/>
              </w:rPr>
            </w:pPr>
          </w:p>
        </w:tc>
        <w:tc>
          <w:tcPr>
            <w:tcW w:w="4230" w:type="dxa"/>
            <w:shd w:val="clear" w:color="auto" w:fill="FFFFFF" w:themeFill="background1"/>
          </w:tcPr>
          <w:p w14:paraId="2601EC29" w14:textId="77777777" w:rsidR="001B5F38" w:rsidRPr="00535926" w:rsidRDefault="001B5F38" w:rsidP="000B193F">
            <w:pPr>
              <w:pStyle w:val="Default"/>
              <w:rPr>
                <w:rFonts w:asciiTheme="minorHAnsi" w:hAnsiTheme="minorHAnsi" w:cstheme="minorHAnsi"/>
                <w:color w:val="auto"/>
                <w:sz w:val="18"/>
                <w:szCs w:val="18"/>
              </w:rPr>
            </w:pPr>
            <w:r w:rsidRPr="00535926">
              <w:rPr>
                <w:rFonts w:asciiTheme="minorHAnsi" w:hAnsiTheme="minorHAnsi" w:cstheme="minorHAnsi"/>
                <w:color w:val="auto"/>
                <w:sz w:val="18"/>
                <w:szCs w:val="18"/>
              </w:rPr>
              <w:t xml:space="preserve"> % planned NERM 2018-2020, and revisions, activities that are implemented</w:t>
            </w:r>
          </w:p>
        </w:tc>
        <w:tc>
          <w:tcPr>
            <w:tcW w:w="2160" w:type="dxa"/>
            <w:shd w:val="clear" w:color="auto" w:fill="FFFFFF" w:themeFill="background1"/>
            <w:vAlign w:val="center"/>
          </w:tcPr>
          <w:p w14:paraId="32CDA156"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shd w:val="clear" w:color="auto" w:fill="FFFFFF" w:themeFill="background1"/>
            <w:vAlign w:val="center"/>
          </w:tcPr>
          <w:p w14:paraId="15B31BD0"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30%</w:t>
            </w:r>
          </w:p>
        </w:tc>
        <w:tc>
          <w:tcPr>
            <w:tcW w:w="2903" w:type="dxa"/>
            <w:shd w:val="clear" w:color="auto" w:fill="FFFFFF" w:themeFill="background1"/>
            <w:vAlign w:val="center"/>
          </w:tcPr>
          <w:p w14:paraId="133EBD8D"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95%</w:t>
            </w:r>
          </w:p>
        </w:tc>
      </w:tr>
      <w:tr w:rsidR="001B5F38" w:rsidRPr="00535926" w14:paraId="19C2AD84" w14:textId="77777777" w:rsidTr="00440B87">
        <w:trPr>
          <w:trHeight w:val="536"/>
        </w:trPr>
        <w:tc>
          <w:tcPr>
            <w:tcW w:w="2605" w:type="dxa"/>
            <w:vMerge/>
            <w:shd w:val="clear" w:color="auto" w:fill="D9D9D9" w:themeFill="background1" w:themeFillShade="D9"/>
          </w:tcPr>
          <w:p w14:paraId="6EEE3417"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shd w:val="clear" w:color="auto" w:fill="FFFFFF" w:themeFill="background1"/>
          </w:tcPr>
          <w:p w14:paraId="43514BC5"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No. of planned energy-integrated socio-economic development activities (e.g., in the districts) that feature RE and EE technology applications</w:t>
            </w:r>
          </w:p>
        </w:tc>
        <w:tc>
          <w:tcPr>
            <w:tcW w:w="2160" w:type="dxa"/>
            <w:shd w:val="clear" w:color="auto" w:fill="FFFFFF" w:themeFill="background1"/>
            <w:vAlign w:val="center"/>
          </w:tcPr>
          <w:p w14:paraId="20D49052"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shd w:val="clear" w:color="auto" w:fill="FFFFFF" w:themeFill="background1"/>
            <w:vAlign w:val="center"/>
          </w:tcPr>
          <w:p w14:paraId="15B165C5"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1</w:t>
            </w:r>
          </w:p>
        </w:tc>
        <w:tc>
          <w:tcPr>
            <w:tcW w:w="2903" w:type="dxa"/>
            <w:shd w:val="clear" w:color="auto" w:fill="FFFFFF" w:themeFill="background1"/>
            <w:vAlign w:val="center"/>
          </w:tcPr>
          <w:p w14:paraId="5199F116"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3</w:t>
            </w:r>
          </w:p>
        </w:tc>
      </w:tr>
      <w:tr w:rsidR="001B5F38" w:rsidRPr="00535926" w14:paraId="630B4414" w14:textId="77777777" w:rsidTr="00440B87">
        <w:trPr>
          <w:trHeight w:val="56"/>
        </w:trPr>
        <w:tc>
          <w:tcPr>
            <w:tcW w:w="2605" w:type="dxa"/>
            <w:vMerge/>
            <w:shd w:val="clear" w:color="auto" w:fill="D9D9D9" w:themeFill="background1" w:themeFillShade="D9"/>
          </w:tcPr>
          <w:p w14:paraId="5C87503B"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shd w:val="clear" w:color="auto" w:fill="FFFFFF" w:themeFill="background1"/>
          </w:tcPr>
          <w:p w14:paraId="4E1DD8E0"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No. of new policies and regulations drafted, approved and implemented to cover the changing RE/EE sector</w:t>
            </w:r>
          </w:p>
        </w:tc>
        <w:tc>
          <w:tcPr>
            <w:tcW w:w="2160" w:type="dxa"/>
            <w:shd w:val="clear" w:color="auto" w:fill="FFFFFF" w:themeFill="background1"/>
            <w:vAlign w:val="center"/>
          </w:tcPr>
          <w:p w14:paraId="6A15E35D"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shd w:val="clear" w:color="auto" w:fill="FFFFFF" w:themeFill="background1"/>
            <w:vAlign w:val="center"/>
          </w:tcPr>
          <w:p w14:paraId="64C04664"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2</w:t>
            </w:r>
          </w:p>
        </w:tc>
        <w:tc>
          <w:tcPr>
            <w:tcW w:w="2903" w:type="dxa"/>
            <w:shd w:val="clear" w:color="auto" w:fill="FFFFFF" w:themeFill="background1"/>
            <w:vAlign w:val="center"/>
          </w:tcPr>
          <w:p w14:paraId="3F5961D7"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3</w:t>
            </w:r>
          </w:p>
        </w:tc>
      </w:tr>
      <w:tr w:rsidR="001B5F38" w:rsidRPr="00535926" w14:paraId="755DDD9B" w14:textId="77777777" w:rsidTr="00440B87">
        <w:trPr>
          <w:trHeight w:val="620"/>
        </w:trPr>
        <w:tc>
          <w:tcPr>
            <w:tcW w:w="2605" w:type="dxa"/>
            <w:shd w:val="clear" w:color="auto" w:fill="D9D9D9" w:themeFill="background1" w:themeFillShade="D9"/>
          </w:tcPr>
          <w:p w14:paraId="423F9E57"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Outputs to achieve Outcome 1</w:t>
            </w:r>
          </w:p>
        </w:tc>
        <w:tc>
          <w:tcPr>
            <w:tcW w:w="11813" w:type="dxa"/>
            <w:gridSpan w:val="4"/>
            <w:shd w:val="clear" w:color="auto" w:fill="FFFFFF" w:themeFill="background1"/>
          </w:tcPr>
          <w:p w14:paraId="1DAA38BD"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Output 1.1: Formulated, approved and enforced policy and regulatory instruments (standards, policies and implementing rules and regulations) on the application of RE &amp; EE technologies in the energy and energy end use sectors</w:t>
            </w:r>
          </w:p>
          <w:p w14:paraId="264F68ED"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Output 1.2: Revised and updated energy policy framework (NEPF) , National Energy balance (NEB) and roadmap (NERM) and policies and regulations to achieve NERM targets</w:t>
            </w:r>
          </w:p>
          <w:p w14:paraId="4F7923C3" w14:textId="7F38B4AD"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 xml:space="preserve">Output 1.3: </w:t>
            </w:r>
            <w:r w:rsidR="00020517" w:rsidRPr="00535926">
              <w:rPr>
                <w:rFonts w:asciiTheme="minorHAnsi" w:hAnsiTheme="minorHAnsi" w:cstheme="minorHAnsi"/>
                <w:sz w:val="18"/>
                <w:szCs w:val="18"/>
              </w:rPr>
              <w:t>Approved and implemented fully budgeted national energy plan</w:t>
            </w:r>
          </w:p>
        </w:tc>
      </w:tr>
      <w:tr w:rsidR="001B5F38" w:rsidRPr="00535926" w14:paraId="364771EF" w14:textId="77777777" w:rsidTr="00440B87">
        <w:trPr>
          <w:trHeight w:val="161"/>
        </w:trPr>
        <w:tc>
          <w:tcPr>
            <w:tcW w:w="2605" w:type="dxa"/>
            <w:shd w:val="clear" w:color="auto" w:fill="E7E6E6" w:themeFill="background2"/>
          </w:tcPr>
          <w:p w14:paraId="2D0B877C"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Component 2: </w:t>
            </w:r>
          </w:p>
        </w:tc>
        <w:tc>
          <w:tcPr>
            <w:tcW w:w="11813" w:type="dxa"/>
            <w:gridSpan w:val="4"/>
            <w:shd w:val="clear" w:color="auto" w:fill="E7E6E6" w:themeFill="background2"/>
          </w:tcPr>
          <w:p w14:paraId="2E596369"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b/>
                <w:bCs/>
                <w:sz w:val="18"/>
                <w:szCs w:val="18"/>
              </w:rPr>
              <w:t>Supporting RE &amp; EE Initiatives</w:t>
            </w:r>
          </w:p>
        </w:tc>
      </w:tr>
      <w:tr w:rsidR="001B5F38" w:rsidRPr="00535926" w14:paraId="6335A8D6" w14:textId="77777777" w:rsidTr="00440B87">
        <w:trPr>
          <w:trHeight w:val="80"/>
        </w:trPr>
        <w:tc>
          <w:tcPr>
            <w:tcW w:w="2605" w:type="dxa"/>
            <w:vMerge w:val="restart"/>
            <w:shd w:val="pct12" w:color="auto" w:fill="auto"/>
          </w:tcPr>
          <w:p w14:paraId="6DEABFE7"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Outcome 2.1: </w:t>
            </w:r>
            <w:r w:rsidRPr="00535926">
              <w:rPr>
                <w:rFonts w:asciiTheme="minorHAnsi" w:hAnsiTheme="minorHAnsi" w:cstheme="minorHAnsi"/>
                <w:sz w:val="18"/>
                <w:szCs w:val="18"/>
              </w:rPr>
              <w:t xml:space="preserve">Cohesive institutional mechanisms for </w:t>
            </w:r>
            <w:r w:rsidRPr="00535926">
              <w:rPr>
                <w:rFonts w:asciiTheme="minorHAnsi" w:hAnsiTheme="minorHAnsi" w:cstheme="minorHAnsi"/>
                <w:sz w:val="18"/>
                <w:szCs w:val="18"/>
              </w:rPr>
              <w:lastRenderedPageBreak/>
              <w:t>facilitating widespread application of RE &amp; EE technologies in the country</w:t>
            </w:r>
          </w:p>
          <w:p w14:paraId="61D0F834"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28CEC353" w14:textId="77777777" w:rsidR="001B5F38" w:rsidRPr="00535926" w:rsidRDefault="001B5F38" w:rsidP="000B193F">
            <w:pPr>
              <w:pStyle w:val="Default"/>
              <w:rPr>
                <w:rFonts w:asciiTheme="minorHAnsi" w:hAnsiTheme="minorHAnsi" w:cstheme="minorHAnsi"/>
                <w:color w:val="auto"/>
                <w:sz w:val="18"/>
                <w:szCs w:val="18"/>
              </w:rPr>
            </w:pPr>
            <w:r w:rsidRPr="00535926">
              <w:rPr>
                <w:rFonts w:asciiTheme="minorHAnsi" w:hAnsiTheme="minorHAnsi" w:cstheme="minorHAnsi"/>
                <w:color w:val="auto"/>
                <w:sz w:val="18"/>
                <w:szCs w:val="18"/>
              </w:rPr>
              <w:lastRenderedPageBreak/>
              <w:t xml:space="preserve">No. of GoN agencies/entities that coordinate with the DCIE their energy-related plans and activities </w:t>
            </w:r>
            <w:r w:rsidRPr="00535926">
              <w:rPr>
                <w:rFonts w:asciiTheme="minorHAnsi" w:hAnsiTheme="minorHAnsi" w:cstheme="minorHAnsi"/>
                <w:sz w:val="18"/>
                <w:szCs w:val="18"/>
              </w:rPr>
              <w:t xml:space="preserve"> </w:t>
            </w:r>
          </w:p>
        </w:tc>
        <w:tc>
          <w:tcPr>
            <w:tcW w:w="2160" w:type="dxa"/>
            <w:vAlign w:val="center"/>
          </w:tcPr>
          <w:p w14:paraId="1F28183A"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60363113"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3</w:t>
            </w:r>
          </w:p>
        </w:tc>
        <w:tc>
          <w:tcPr>
            <w:tcW w:w="2903" w:type="dxa"/>
            <w:vAlign w:val="center"/>
          </w:tcPr>
          <w:p w14:paraId="1A059519"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3</w:t>
            </w:r>
          </w:p>
        </w:tc>
      </w:tr>
      <w:tr w:rsidR="001B5F38" w:rsidRPr="00535926" w14:paraId="0DFC093A" w14:textId="77777777" w:rsidTr="00440B87">
        <w:trPr>
          <w:trHeight w:val="503"/>
        </w:trPr>
        <w:tc>
          <w:tcPr>
            <w:tcW w:w="2605" w:type="dxa"/>
            <w:vMerge/>
            <w:shd w:val="pct12" w:color="auto" w:fill="auto"/>
          </w:tcPr>
          <w:p w14:paraId="1C9B01E5"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01A4741B"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No. of districts that coordinate with the DCIE the planning and implementation of the energy-related activities of the communities and private sector entities within their area</w:t>
            </w:r>
          </w:p>
        </w:tc>
        <w:tc>
          <w:tcPr>
            <w:tcW w:w="2160" w:type="dxa"/>
            <w:vAlign w:val="center"/>
          </w:tcPr>
          <w:p w14:paraId="1D06CEFB"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293F3C3E"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3</w:t>
            </w:r>
          </w:p>
        </w:tc>
        <w:tc>
          <w:tcPr>
            <w:tcW w:w="2903" w:type="dxa"/>
            <w:vAlign w:val="center"/>
          </w:tcPr>
          <w:p w14:paraId="79F6D952"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8</w:t>
            </w:r>
          </w:p>
        </w:tc>
      </w:tr>
      <w:tr w:rsidR="001B5F38" w:rsidRPr="00535926" w14:paraId="155740BB" w14:textId="77777777" w:rsidTr="00440B87">
        <w:trPr>
          <w:trHeight w:val="502"/>
        </w:trPr>
        <w:tc>
          <w:tcPr>
            <w:tcW w:w="2605" w:type="dxa"/>
            <w:vMerge/>
            <w:shd w:val="pct12" w:color="auto" w:fill="auto"/>
          </w:tcPr>
          <w:p w14:paraId="18FABD7B"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6643CF21"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No. of jointly-implemented projects or collaborative initiatives carried out by the DCIE with other GoN entities (e.g., NUC, RONPHOS), private sector and public on sustainable energy and low carbon development</w:t>
            </w:r>
          </w:p>
        </w:tc>
        <w:tc>
          <w:tcPr>
            <w:tcW w:w="2160" w:type="dxa"/>
            <w:vAlign w:val="center"/>
          </w:tcPr>
          <w:p w14:paraId="526E0EB6"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63374145"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2</w:t>
            </w:r>
          </w:p>
        </w:tc>
        <w:tc>
          <w:tcPr>
            <w:tcW w:w="2903" w:type="dxa"/>
            <w:vAlign w:val="center"/>
          </w:tcPr>
          <w:p w14:paraId="59CFD625"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5</w:t>
            </w:r>
          </w:p>
        </w:tc>
      </w:tr>
      <w:tr w:rsidR="001B5F38" w:rsidRPr="00535926" w14:paraId="04E014C4" w14:textId="77777777" w:rsidTr="00440B87">
        <w:trPr>
          <w:trHeight w:val="530"/>
        </w:trPr>
        <w:tc>
          <w:tcPr>
            <w:tcW w:w="2605" w:type="dxa"/>
            <w:shd w:val="pct12" w:color="auto" w:fill="auto"/>
          </w:tcPr>
          <w:p w14:paraId="4F5B0001"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Outputs to achieve Outcome 2.1</w:t>
            </w:r>
          </w:p>
        </w:tc>
        <w:tc>
          <w:tcPr>
            <w:tcW w:w="11813" w:type="dxa"/>
            <w:gridSpan w:val="4"/>
          </w:tcPr>
          <w:p w14:paraId="711BF76F" w14:textId="4664E57B"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Output 2.1.1: Well-coordinated planned and implemented RE/EE Projects of the G</w:t>
            </w:r>
            <w:r w:rsidR="002470B8" w:rsidRPr="00535926">
              <w:rPr>
                <w:rFonts w:asciiTheme="minorHAnsi" w:hAnsiTheme="minorHAnsi" w:cstheme="minorHAnsi"/>
                <w:sz w:val="18"/>
                <w:szCs w:val="18"/>
              </w:rPr>
              <w:t>o</w:t>
            </w:r>
            <w:r w:rsidRPr="00535926">
              <w:rPr>
                <w:rFonts w:asciiTheme="minorHAnsi" w:hAnsiTheme="minorHAnsi" w:cstheme="minorHAnsi"/>
                <w:sz w:val="18"/>
                <w:szCs w:val="18"/>
              </w:rPr>
              <w:t>N, private sector and communities</w:t>
            </w:r>
          </w:p>
          <w:p w14:paraId="58F04BB1"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Output 2.1.2: Approved and implemented energy-integrated development projects in the end-use sectors including the mining industry and the regional processing centers</w:t>
            </w:r>
          </w:p>
          <w:p w14:paraId="1594B492"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Output 2.1.3: Established and operational institutional framework that supports the implementation of low carbon (EE &amp; RE) development policies, standards and IRRs</w:t>
            </w:r>
          </w:p>
        </w:tc>
      </w:tr>
      <w:tr w:rsidR="001B5F38" w:rsidRPr="00535926" w14:paraId="4E15F43E" w14:textId="77777777" w:rsidTr="00440B87">
        <w:trPr>
          <w:trHeight w:val="440"/>
        </w:trPr>
        <w:tc>
          <w:tcPr>
            <w:tcW w:w="2605" w:type="dxa"/>
            <w:vMerge w:val="restart"/>
            <w:shd w:val="pct12" w:color="auto" w:fill="auto"/>
          </w:tcPr>
          <w:p w14:paraId="238960DF"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Outcome 2.2: </w:t>
            </w:r>
            <w:r w:rsidRPr="00535926">
              <w:rPr>
                <w:rFonts w:asciiTheme="minorHAnsi" w:hAnsiTheme="minorHAnsi" w:cstheme="minorHAnsi"/>
                <w:sz w:val="18"/>
                <w:szCs w:val="18"/>
              </w:rPr>
              <w:t>Adequate amounts of financial resources available for RE/EE Technology application projects in the country</w:t>
            </w:r>
          </w:p>
          <w:p w14:paraId="6856114B" w14:textId="77777777" w:rsidR="001B5F38" w:rsidRPr="00535926" w:rsidRDefault="001B5F38" w:rsidP="000B193F">
            <w:pPr>
              <w:spacing w:after="0" w:line="240" w:lineRule="auto"/>
              <w:rPr>
                <w:rFonts w:asciiTheme="minorHAnsi" w:hAnsiTheme="minorHAnsi" w:cstheme="minorHAnsi"/>
                <w:sz w:val="18"/>
                <w:szCs w:val="18"/>
              </w:rPr>
            </w:pPr>
          </w:p>
        </w:tc>
        <w:tc>
          <w:tcPr>
            <w:tcW w:w="4230" w:type="dxa"/>
          </w:tcPr>
          <w:p w14:paraId="48E2529F" w14:textId="77777777" w:rsidR="001B5F38" w:rsidRPr="00535926" w:rsidRDefault="001B5F38" w:rsidP="000B193F">
            <w:pPr>
              <w:pStyle w:val="Default"/>
              <w:rPr>
                <w:rFonts w:asciiTheme="minorHAnsi" w:hAnsiTheme="minorHAnsi" w:cstheme="minorHAnsi"/>
                <w:sz w:val="18"/>
                <w:szCs w:val="18"/>
              </w:rPr>
            </w:pPr>
            <w:r w:rsidRPr="00535926">
              <w:rPr>
                <w:rFonts w:asciiTheme="minorHAnsi" w:hAnsiTheme="minorHAnsi" w:cstheme="minorHAnsi"/>
                <w:sz w:val="18"/>
                <w:szCs w:val="18"/>
              </w:rPr>
              <w:t xml:space="preserve">No. of RE and EE financial schemes, as well as fiscal and financial incentives, developed and adopted for supporting RE and EE initiatives in the country </w:t>
            </w:r>
          </w:p>
        </w:tc>
        <w:tc>
          <w:tcPr>
            <w:tcW w:w="2160" w:type="dxa"/>
            <w:vAlign w:val="center"/>
          </w:tcPr>
          <w:p w14:paraId="2D887894"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67867EEF"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2</w:t>
            </w:r>
          </w:p>
        </w:tc>
        <w:tc>
          <w:tcPr>
            <w:tcW w:w="2903" w:type="dxa"/>
            <w:vAlign w:val="center"/>
          </w:tcPr>
          <w:p w14:paraId="2DC0875E"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2</w:t>
            </w:r>
          </w:p>
        </w:tc>
      </w:tr>
      <w:tr w:rsidR="001B5F38" w:rsidRPr="00535926" w14:paraId="640B8D0D" w14:textId="77777777" w:rsidTr="00440B87">
        <w:trPr>
          <w:trHeight w:val="486"/>
        </w:trPr>
        <w:tc>
          <w:tcPr>
            <w:tcW w:w="2605" w:type="dxa"/>
            <w:vMerge/>
            <w:shd w:val="pct12" w:color="auto" w:fill="auto"/>
          </w:tcPr>
          <w:p w14:paraId="3B47D939"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4E652C5C"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No. of women-led/owned and youth group operated businesses that benefited from the financing schemes, and fiscal and financial incentives</w:t>
            </w:r>
          </w:p>
        </w:tc>
        <w:tc>
          <w:tcPr>
            <w:tcW w:w="2160" w:type="dxa"/>
            <w:vAlign w:val="center"/>
          </w:tcPr>
          <w:p w14:paraId="1A63984C"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79D64B09"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1</w:t>
            </w:r>
          </w:p>
        </w:tc>
        <w:tc>
          <w:tcPr>
            <w:tcW w:w="2903" w:type="dxa"/>
            <w:vAlign w:val="center"/>
          </w:tcPr>
          <w:p w14:paraId="2D0997A6"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4</w:t>
            </w:r>
          </w:p>
        </w:tc>
      </w:tr>
      <w:tr w:rsidR="001B5F38" w:rsidRPr="00535926" w14:paraId="659A982D" w14:textId="77777777" w:rsidTr="00440B87">
        <w:trPr>
          <w:trHeight w:val="485"/>
        </w:trPr>
        <w:tc>
          <w:tcPr>
            <w:tcW w:w="2605" w:type="dxa"/>
            <w:vMerge/>
            <w:shd w:val="pct12" w:color="auto" w:fill="auto"/>
          </w:tcPr>
          <w:p w14:paraId="2A2F0C15"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69EF4BBB"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No. of EE and RE technology projects financed either through the adopted financing scheme, and fiscal and financial incentives; or by private sector investment</w:t>
            </w:r>
          </w:p>
        </w:tc>
        <w:tc>
          <w:tcPr>
            <w:tcW w:w="2160" w:type="dxa"/>
            <w:vAlign w:val="center"/>
          </w:tcPr>
          <w:p w14:paraId="1C39376D"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5A10190D"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3</w:t>
            </w:r>
          </w:p>
        </w:tc>
        <w:tc>
          <w:tcPr>
            <w:tcW w:w="2903" w:type="dxa"/>
            <w:vAlign w:val="center"/>
          </w:tcPr>
          <w:p w14:paraId="369DFA5D"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8</w:t>
            </w:r>
          </w:p>
        </w:tc>
      </w:tr>
      <w:tr w:rsidR="001B5F38" w:rsidRPr="00535926" w14:paraId="5B46E938" w14:textId="77777777" w:rsidTr="00440B87">
        <w:trPr>
          <w:trHeight w:val="440"/>
        </w:trPr>
        <w:tc>
          <w:tcPr>
            <w:tcW w:w="2605" w:type="dxa"/>
            <w:shd w:val="pct12" w:color="auto" w:fill="auto"/>
          </w:tcPr>
          <w:p w14:paraId="76CCE0BE"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Outputs to achieve Outcome 2.2</w:t>
            </w:r>
          </w:p>
        </w:tc>
        <w:tc>
          <w:tcPr>
            <w:tcW w:w="11813" w:type="dxa"/>
            <w:gridSpan w:val="4"/>
          </w:tcPr>
          <w:p w14:paraId="2CD6D688"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Output 2.2.1: Feasible financial support schemes for RE &amp; EE technologies application projects in the energy end-use sectors, inclusive of the implementation arrangements, and procedures for financial assistance application process</w:t>
            </w:r>
          </w:p>
          <w:p w14:paraId="48F0DC79" w14:textId="37A4D948"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Output 2.2.2: De-risked RE-based power generation and grid stability projects, grid-connected or decentralized RE-based energy generation at the district level, inclusive of business plans for the G</w:t>
            </w:r>
            <w:r w:rsidR="002470B8" w:rsidRPr="00535926">
              <w:rPr>
                <w:rFonts w:asciiTheme="minorHAnsi" w:hAnsiTheme="minorHAnsi" w:cstheme="minorHAnsi"/>
                <w:sz w:val="18"/>
                <w:szCs w:val="18"/>
              </w:rPr>
              <w:t>o</w:t>
            </w:r>
            <w:r w:rsidRPr="00535926">
              <w:rPr>
                <w:rFonts w:asciiTheme="minorHAnsi" w:hAnsiTheme="minorHAnsi" w:cstheme="minorHAnsi"/>
                <w:sz w:val="18"/>
                <w:szCs w:val="18"/>
              </w:rPr>
              <w:t>N and private sector to facilitate financing and implementation</w:t>
            </w:r>
          </w:p>
        </w:tc>
      </w:tr>
      <w:tr w:rsidR="001B5F38" w:rsidRPr="00535926" w14:paraId="5F75166F" w14:textId="77777777" w:rsidTr="00440B87">
        <w:trPr>
          <w:trHeight w:val="56"/>
        </w:trPr>
        <w:tc>
          <w:tcPr>
            <w:tcW w:w="2605" w:type="dxa"/>
            <w:shd w:val="clear" w:color="auto" w:fill="E7E6E6" w:themeFill="background2"/>
          </w:tcPr>
          <w:p w14:paraId="4A6DEC53"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Component 3: </w:t>
            </w:r>
          </w:p>
        </w:tc>
        <w:tc>
          <w:tcPr>
            <w:tcW w:w="11813" w:type="dxa"/>
            <w:gridSpan w:val="4"/>
            <w:shd w:val="clear" w:color="auto" w:fill="E7E6E6" w:themeFill="background2"/>
          </w:tcPr>
          <w:p w14:paraId="761003F7"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b/>
                <w:sz w:val="18"/>
                <w:szCs w:val="18"/>
              </w:rPr>
              <w:t>Promotion of RE &amp; EE Technologies Applications</w:t>
            </w:r>
          </w:p>
        </w:tc>
      </w:tr>
      <w:tr w:rsidR="001B5F38" w:rsidRPr="00535926" w14:paraId="05D9133A" w14:textId="77777777" w:rsidTr="00440B87">
        <w:trPr>
          <w:trHeight w:val="620"/>
        </w:trPr>
        <w:tc>
          <w:tcPr>
            <w:tcW w:w="2605" w:type="dxa"/>
            <w:vMerge w:val="restart"/>
            <w:shd w:val="pct12" w:color="auto" w:fill="auto"/>
          </w:tcPr>
          <w:p w14:paraId="29EA9C55"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Outcome 3: </w:t>
            </w:r>
            <w:r w:rsidRPr="00535926">
              <w:rPr>
                <w:rFonts w:asciiTheme="minorHAnsi" w:hAnsiTheme="minorHAnsi" w:cstheme="minorHAnsi"/>
                <w:sz w:val="18"/>
                <w:szCs w:val="18"/>
              </w:rPr>
              <w:t>Improved confidence in, and application of, RE &amp; EE technologies</w:t>
            </w:r>
          </w:p>
        </w:tc>
        <w:tc>
          <w:tcPr>
            <w:tcW w:w="4230" w:type="dxa"/>
          </w:tcPr>
          <w:p w14:paraId="287C33F5" w14:textId="77777777" w:rsidR="001B5F38" w:rsidRPr="00535926" w:rsidRDefault="001B5F38" w:rsidP="000B193F">
            <w:pPr>
              <w:pStyle w:val="Default"/>
              <w:rPr>
                <w:rFonts w:asciiTheme="minorHAnsi" w:hAnsiTheme="minorHAnsi" w:cstheme="minorHAnsi"/>
                <w:color w:val="auto"/>
                <w:sz w:val="18"/>
                <w:szCs w:val="18"/>
              </w:rPr>
            </w:pPr>
            <w:r w:rsidRPr="00535926">
              <w:rPr>
                <w:rFonts w:asciiTheme="minorHAnsi" w:hAnsiTheme="minorHAnsi" w:cstheme="minorHAnsi"/>
                <w:color w:val="auto"/>
                <w:sz w:val="18"/>
                <w:szCs w:val="18"/>
              </w:rPr>
              <w:t>No. of replication and scale-up RE and EE technology projects planned and implemented by the GoN to achieve the NERM targets</w:t>
            </w:r>
          </w:p>
        </w:tc>
        <w:tc>
          <w:tcPr>
            <w:tcW w:w="2160" w:type="dxa"/>
            <w:vAlign w:val="center"/>
          </w:tcPr>
          <w:p w14:paraId="3FE217FE"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5FBF4AE1"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2</w:t>
            </w:r>
          </w:p>
        </w:tc>
        <w:tc>
          <w:tcPr>
            <w:tcW w:w="2903" w:type="dxa"/>
            <w:vAlign w:val="center"/>
          </w:tcPr>
          <w:p w14:paraId="48A89140"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5</w:t>
            </w:r>
          </w:p>
        </w:tc>
      </w:tr>
      <w:tr w:rsidR="001B5F38" w:rsidRPr="00535926" w14:paraId="65ABD22B" w14:textId="77777777" w:rsidTr="00440B87">
        <w:trPr>
          <w:trHeight w:val="530"/>
        </w:trPr>
        <w:tc>
          <w:tcPr>
            <w:tcW w:w="2605" w:type="dxa"/>
            <w:vMerge/>
            <w:shd w:val="pct12" w:color="auto" w:fill="auto"/>
          </w:tcPr>
          <w:p w14:paraId="73C35CC7"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28CB2DCA"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 xml:space="preserve">Cumulative amount of energy savings from the successfully installed and operational demonstration RE and EE technology application projects, </w:t>
            </w:r>
            <w:proofErr w:type="spellStart"/>
            <w:r w:rsidRPr="00535926">
              <w:rPr>
                <w:rFonts w:asciiTheme="minorHAnsi" w:hAnsiTheme="minorHAnsi" w:cstheme="minorHAnsi"/>
                <w:sz w:val="18"/>
                <w:szCs w:val="18"/>
              </w:rPr>
              <w:t>ktoe</w:t>
            </w:r>
            <w:proofErr w:type="spellEnd"/>
          </w:p>
        </w:tc>
        <w:tc>
          <w:tcPr>
            <w:tcW w:w="2160" w:type="dxa"/>
            <w:vAlign w:val="center"/>
          </w:tcPr>
          <w:p w14:paraId="15A85CA7"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76F723F8" w14:textId="214A7FB1" w:rsidR="001B5F38" w:rsidRPr="00535926" w:rsidRDefault="00A766A9"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66.1</w:t>
            </w:r>
          </w:p>
        </w:tc>
        <w:tc>
          <w:tcPr>
            <w:tcW w:w="2903" w:type="dxa"/>
            <w:vAlign w:val="center"/>
          </w:tcPr>
          <w:p w14:paraId="022BCEDE" w14:textId="31B0727B" w:rsidR="001B5F38" w:rsidRPr="00535926" w:rsidRDefault="00A766A9"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200.0</w:t>
            </w:r>
          </w:p>
        </w:tc>
      </w:tr>
      <w:tr w:rsidR="001B5F38" w:rsidRPr="00535926" w14:paraId="30F6F7FF" w14:textId="77777777" w:rsidTr="00440B87">
        <w:trPr>
          <w:trHeight w:val="530"/>
        </w:trPr>
        <w:tc>
          <w:tcPr>
            <w:tcW w:w="2605" w:type="dxa"/>
            <w:vMerge/>
            <w:shd w:val="pct12" w:color="auto" w:fill="auto"/>
          </w:tcPr>
          <w:p w14:paraId="0BAAAC52"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2DA17119"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No. of RE and EE technologies application projects designed and financed by the private sector for implementation as influenced by the results and outcomes of the demonstrations implemented under the project</w:t>
            </w:r>
          </w:p>
        </w:tc>
        <w:tc>
          <w:tcPr>
            <w:tcW w:w="2160" w:type="dxa"/>
            <w:vAlign w:val="center"/>
          </w:tcPr>
          <w:p w14:paraId="257CA579"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39E4E12F"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1</w:t>
            </w:r>
          </w:p>
        </w:tc>
        <w:tc>
          <w:tcPr>
            <w:tcW w:w="2903" w:type="dxa"/>
            <w:vAlign w:val="center"/>
          </w:tcPr>
          <w:p w14:paraId="1C9F93D4"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5</w:t>
            </w:r>
          </w:p>
        </w:tc>
      </w:tr>
      <w:tr w:rsidR="001B5F38" w:rsidRPr="00535926" w14:paraId="457CAE0F" w14:textId="77777777" w:rsidTr="00440B87">
        <w:trPr>
          <w:trHeight w:val="56"/>
        </w:trPr>
        <w:tc>
          <w:tcPr>
            <w:tcW w:w="2605" w:type="dxa"/>
            <w:shd w:val="pct12" w:color="auto" w:fill="auto"/>
          </w:tcPr>
          <w:p w14:paraId="0D94AC29"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Outputs to achieve Outcome 3</w:t>
            </w:r>
          </w:p>
        </w:tc>
        <w:tc>
          <w:tcPr>
            <w:tcW w:w="11813" w:type="dxa"/>
            <w:gridSpan w:val="4"/>
          </w:tcPr>
          <w:p w14:paraId="3C0FB47A" w14:textId="078B43DD" w:rsidR="00A5332C" w:rsidRPr="00535926" w:rsidRDefault="001B5F38" w:rsidP="000B193F">
            <w:pPr>
              <w:spacing w:after="0" w:line="240" w:lineRule="auto"/>
              <w:rPr>
                <w:rFonts w:cs="Calibri"/>
                <w:sz w:val="18"/>
                <w:szCs w:val="18"/>
              </w:rPr>
            </w:pPr>
            <w:r w:rsidRPr="00535926">
              <w:rPr>
                <w:rFonts w:asciiTheme="minorHAnsi" w:hAnsiTheme="minorHAnsi" w:cstheme="minorHAnsi"/>
                <w:sz w:val="18"/>
                <w:szCs w:val="18"/>
              </w:rPr>
              <w:t xml:space="preserve">Output 3.1: </w:t>
            </w:r>
            <w:r w:rsidR="003C2B15" w:rsidRPr="00535926">
              <w:rPr>
                <w:sz w:val="18"/>
                <w:szCs w:val="18"/>
              </w:rPr>
              <w:t>Completed engineering designs and implementation plans of the identified demonstrations of RE &amp; EE technologies applications in the energy generation and end-use sectors</w:t>
            </w:r>
            <w:r w:rsidR="003C2B15" w:rsidRPr="00535926">
              <w:rPr>
                <w:rFonts w:cs="Calibri"/>
                <w:sz w:val="18"/>
                <w:szCs w:val="18"/>
              </w:rPr>
              <w:t xml:space="preserve"> </w:t>
            </w:r>
          </w:p>
          <w:p w14:paraId="1B9D4F0E" w14:textId="3028E0D7" w:rsidR="001B5F38" w:rsidRPr="00535926" w:rsidRDefault="00A5332C" w:rsidP="000B193F">
            <w:pPr>
              <w:spacing w:after="0" w:line="240" w:lineRule="auto"/>
              <w:rPr>
                <w:rFonts w:asciiTheme="minorHAnsi" w:hAnsiTheme="minorHAnsi" w:cstheme="minorHAnsi"/>
                <w:sz w:val="18"/>
                <w:szCs w:val="18"/>
              </w:rPr>
            </w:pPr>
            <w:r w:rsidRPr="00535926">
              <w:rPr>
                <w:rFonts w:cs="Calibri"/>
                <w:sz w:val="18"/>
                <w:szCs w:val="18"/>
              </w:rPr>
              <w:t xml:space="preserve">Output 3.2: </w:t>
            </w:r>
            <w:r w:rsidR="003C2B15" w:rsidRPr="00535926">
              <w:rPr>
                <w:sz w:val="18"/>
                <w:szCs w:val="18"/>
              </w:rPr>
              <w:t>Documented and disseminated reports about the energy performance and impact assessments of implemented demonstrations</w:t>
            </w:r>
          </w:p>
          <w:p w14:paraId="7CEE7B5D" w14:textId="1EECE0A5"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lastRenderedPageBreak/>
              <w:t>Output 3.</w:t>
            </w:r>
            <w:r w:rsidR="00C35AE2" w:rsidRPr="00535926">
              <w:rPr>
                <w:rFonts w:asciiTheme="minorHAnsi" w:hAnsiTheme="minorHAnsi" w:cstheme="minorHAnsi"/>
                <w:sz w:val="18"/>
                <w:szCs w:val="18"/>
              </w:rPr>
              <w:t>3</w:t>
            </w:r>
            <w:r w:rsidRPr="00535926">
              <w:rPr>
                <w:rFonts w:asciiTheme="minorHAnsi" w:hAnsiTheme="minorHAnsi" w:cstheme="minorHAnsi"/>
                <w:sz w:val="18"/>
                <w:szCs w:val="18"/>
              </w:rPr>
              <w:t xml:space="preserve">: </w:t>
            </w:r>
            <w:r w:rsidR="00020517" w:rsidRPr="00535926">
              <w:rPr>
                <w:rFonts w:asciiTheme="minorHAnsi" w:hAnsiTheme="minorHAnsi" w:cstheme="minorHAnsi"/>
                <w:sz w:val="18"/>
                <w:szCs w:val="18"/>
              </w:rPr>
              <w:t>Approved implementation designs and plans for the replication and/or scale up of demonstrated RE &amp; EE technologies applications</w:t>
            </w:r>
          </w:p>
          <w:p w14:paraId="63FF903A" w14:textId="51AC379C"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Output 3.</w:t>
            </w:r>
            <w:r w:rsidR="00C35AE2" w:rsidRPr="00535926">
              <w:rPr>
                <w:rFonts w:asciiTheme="minorHAnsi" w:hAnsiTheme="minorHAnsi" w:cstheme="minorHAnsi"/>
                <w:sz w:val="18"/>
                <w:szCs w:val="18"/>
              </w:rPr>
              <w:t>4</w:t>
            </w:r>
            <w:r w:rsidRPr="00535926">
              <w:rPr>
                <w:rFonts w:asciiTheme="minorHAnsi" w:hAnsiTheme="minorHAnsi" w:cstheme="minorHAnsi"/>
                <w:sz w:val="18"/>
                <w:szCs w:val="18"/>
              </w:rPr>
              <w:t>: Established and operati</w:t>
            </w:r>
            <w:r w:rsidR="005F51D9" w:rsidRPr="00535926">
              <w:rPr>
                <w:rFonts w:asciiTheme="minorHAnsi" w:hAnsiTheme="minorHAnsi" w:cstheme="minorHAnsi"/>
                <w:sz w:val="18"/>
                <w:szCs w:val="18"/>
              </w:rPr>
              <w:t>onal</w:t>
            </w:r>
            <w:r w:rsidRPr="00535926">
              <w:rPr>
                <w:rFonts w:asciiTheme="minorHAnsi" w:hAnsiTheme="minorHAnsi" w:cstheme="minorHAnsi"/>
                <w:sz w:val="18"/>
                <w:szCs w:val="18"/>
              </w:rPr>
              <w:t xml:space="preserve"> energy audit system covering all energy end-use sectors</w:t>
            </w:r>
          </w:p>
          <w:p w14:paraId="5E4CDB0F" w14:textId="247B8DF4"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Output 3.</w:t>
            </w:r>
            <w:r w:rsidR="00C35AE2" w:rsidRPr="00535926">
              <w:rPr>
                <w:rFonts w:asciiTheme="minorHAnsi" w:hAnsiTheme="minorHAnsi" w:cstheme="minorHAnsi"/>
                <w:sz w:val="18"/>
                <w:szCs w:val="18"/>
              </w:rPr>
              <w:t>5</w:t>
            </w:r>
            <w:r w:rsidRPr="00535926">
              <w:rPr>
                <w:rFonts w:asciiTheme="minorHAnsi" w:hAnsiTheme="minorHAnsi" w:cstheme="minorHAnsi"/>
                <w:sz w:val="18"/>
                <w:szCs w:val="18"/>
              </w:rPr>
              <w:t>: Implemented and operational RE &amp; EE technologies application demos</w:t>
            </w:r>
          </w:p>
        </w:tc>
      </w:tr>
      <w:tr w:rsidR="001B5F38" w:rsidRPr="00535926" w14:paraId="400874A9" w14:textId="77777777" w:rsidTr="00440B87">
        <w:trPr>
          <w:trHeight w:val="56"/>
        </w:trPr>
        <w:tc>
          <w:tcPr>
            <w:tcW w:w="2605" w:type="dxa"/>
            <w:shd w:val="clear" w:color="auto" w:fill="E7E6E6" w:themeFill="background2"/>
          </w:tcPr>
          <w:p w14:paraId="5B2E4698"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lastRenderedPageBreak/>
              <w:t xml:space="preserve">Component 4: </w:t>
            </w:r>
          </w:p>
        </w:tc>
        <w:tc>
          <w:tcPr>
            <w:tcW w:w="11813" w:type="dxa"/>
            <w:gridSpan w:val="4"/>
            <w:shd w:val="clear" w:color="auto" w:fill="E7E6E6" w:themeFill="background2"/>
          </w:tcPr>
          <w:p w14:paraId="19572A8F"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b/>
                <w:sz w:val="18"/>
                <w:szCs w:val="18"/>
              </w:rPr>
              <w:t>Improvement of Energy Sector Capacity</w:t>
            </w:r>
          </w:p>
        </w:tc>
      </w:tr>
      <w:tr w:rsidR="001B5F38" w:rsidRPr="00535926" w14:paraId="4CE454A9" w14:textId="77777777" w:rsidTr="00440B87">
        <w:trPr>
          <w:trHeight w:val="620"/>
        </w:trPr>
        <w:tc>
          <w:tcPr>
            <w:tcW w:w="2605" w:type="dxa"/>
            <w:vMerge w:val="restart"/>
            <w:shd w:val="pct12" w:color="auto" w:fill="auto"/>
          </w:tcPr>
          <w:p w14:paraId="1F704087" w14:textId="422B4E76"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 xml:space="preserve">Outcome 4: </w:t>
            </w:r>
            <w:r w:rsidRPr="00535926">
              <w:rPr>
                <w:rFonts w:asciiTheme="minorHAnsi" w:hAnsiTheme="minorHAnsi" w:cstheme="minorHAnsi"/>
                <w:sz w:val="18"/>
                <w:szCs w:val="18"/>
              </w:rPr>
              <w:t>Improved awareness and capacity of the G</w:t>
            </w:r>
            <w:r w:rsidR="002470B8" w:rsidRPr="00535926">
              <w:rPr>
                <w:rFonts w:asciiTheme="minorHAnsi" w:hAnsiTheme="minorHAnsi" w:cstheme="minorHAnsi"/>
                <w:sz w:val="18"/>
                <w:szCs w:val="18"/>
              </w:rPr>
              <w:t>o</w:t>
            </w:r>
            <w:r w:rsidRPr="00535926">
              <w:rPr>
                <w:rFonts w:asciiTheme="minorHAnsi" w:hAnsiTheme="minorHAnsi" w:cstheme="minorHAnsi"/>
                <w:sz w:val="18"/>
                <w:szCs w:val="18"/>
              </w:rPr>
              <w:t>N, private sector and communities about cost-effective application of RE and EE technologies and practices</w:t>
            </w:r>
          </w:p>
          <w:p w14:paraId="3068394F"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296B635E" w14:textId="77777777" w:rsidR="001B5F38" w:rsidRPr="00535926" w:rsidRDefault="001B5F38" w:rsidP="000B193F">
            <w:pPr>
              <w:pStyle w:val="Default"/>
              <w:rPr>
                <w:rFonts w:asciiTheme="minorHAnsi" w:hAnsiTheme="minorHAnsi" w:cstheme="minorHAnsi"/>
                <w:color w:val="auto"/>
                <w:sz w:val="18"/>
                <w:szCs w:val="20"/>
              </w:rPr>
            </w:pPr>
            <w:r w:rsidRPr="00535926">
              <w:rPr>
                <w:rFonts w:asciiTheme="minorHAnsi" w:hAnsiTheme="minorHAnsi" w:cstheme="minorHAnsi"/>
                <w:color w:val="auto"/>
                <w:sz w:val="18"/>
                <w:szCs w:val="20"/>
              </w:rPr>
              <w:t xml:space="preserve">No. of RE and EE technology application projects </w:t>
            </w:r>
            <w:r w:rsidRPr="00535926">
              <w:rPr>
                <w:rFonts w:asciiTheme="minorHAnsi" w:hAnsiTheme="minorHAnsi" w:cstheme="minorHAnsi"/>
                <w:color w:val="auto"/>
                <w:sz w:val="18"/>
                <w:szCs w:val="20"/>
                <w:u w:val="single"/>
              </w:rPr>
              <w:t>designed, implemented and maintained by NUC and district communities</w:t>
            </w:r>
          </w:p>
        </w:tc>
        <w:tc>
          <w:tcPr>
            <w:tcW w:w="2160" w:type="dxa"/>
            <w:vAlign w:val="center"/>
          </w:tcPr>
          <w:p w14:paraId="17CFD48F"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1B1A2966"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2</w:t>
            </w:r>
          </w:p>
        </w:tc>
        <w:tc>
          <w:tcPr>
            <w:tcW w:w="2903" w:type="dxa"/>
            <w:vAlign w:val="center"/>
          </w:tcPr>
          <w:p w14:paraId="55B2F16A"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6</w:t>
            </w:r>
          </w:p>
        </w:tc>
      </w:tr>
      <w:tr w:rsidR="001B5F38" w:rsidRPr="00535926" w14:paraId="4A30D942" w14:textId="77777777" w:rsidTr="00440B87">
        <w:trPr>
          <w:trHeight w:val="530"/>
        </w:trPr>
        <w:tc>
          <w:tcPr>
            <w:tcW w:w="2605" w:type="dxa"/>
            <w:vMerge/>
            <w:shd w:val="pct12" w:color="auto" w:fill="auto"/>
          </w:tcPr>
          <w:p w14:paraId="6E90B979"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41284E3E"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20"/>
              </w:rPr>
              <w:t xml:space="preserve">No. of sustainable energy projects implemented by the private sector and district communities </w:t>
            </w:r>
            <w:r w:rsidRPr="00535926">
              <w:rPr>
                <w:rFonts w:asciiTheme="minorHAnsi" w:hAnsiTheme="minorHAnsi" w:cstheme="minorHAnsi"/>
                <w:sz w:val="18"/>
                <w:szCs w:val="20"/>
                <w:u w:val="single"/>
              </w:rPr>
              <w:t>with funding sourced from the private sector and other development partners</w:t>
            </w:r>
          </w:p>
        </w:tc>
        <w:tc>
          <w:tcPr>
            <w:tcW w:w="2160" w:type="dxa"/>
            <w:vAlign w:val="center"/>
          </w:tcPr>
          <w:p w14:paraId="424E80F5"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58B60813"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1</w:t>
            </w:r>
          </w:p>
        </w:tc>
        <w:tc>
          <w:tcPr>
            <w:tcW w:w="2903" w:type="dxa"/>
            <w:vAlign w:val="center"/>
          </w:tcPr>
          <w:p w14:paraId="5A60AF45" w14:textId="77777777" w:rsidR="001B5F38" w:rsidRPr="00535926" w:rsidRDefault="001B5F38"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3</w:t>
            </w:r>
          </w:p>
        </w:tc>
      </w:tr>
      <w:tr w:rsidR="001B5F38" w:rsidRPr="00535926" w14:paraId="376495EC" w14:textId="77777777" w:rsidTr="00440B87">
        <w:trPr>
          <w:trHeight w:val="530"/>
        </w:trPr>
        <w:tc>
          <w:tcPr>
            <w:tcW w:w="2605" w:type="dxa"/>
            <w:vMerge/>
            <w:shd w:val="pct12" w:color="auto" w:fill="auto"/>
          </w:tcPr>
          <w:p w14:paraId="4F0BA818" w14:textId="77777777" w:rsidR="001B5F38" w:rsidRPr="00535926" w:rsidRDefault="001B5F38" w:rsidP="000B193F">
            <w:pPr>
              <w:spacing w:after="0" w:line="240" w:lineRule="auto"/>
              <w:rPr>
                <w:rFonts w:asciiTheme="minorHAnsi" w:hAnsiTheme="minorHAnsi" w:cstheme="minorHAnsi"/>
                <w:b/>
                <w:bCs/>
                <w:sz w:val="18"/>
                <w:szCs w:val="18"/>
              </w:rPr>
            </w:pPr>
          </w:p>
        </w:tc>
        <w:tc>
          <w:tcPr>
            <w:tcW w:w="4230" w:type="dxa"/>
          </w:tcPr>
          <w:p w14:paraId="0D3C88DF" w14:textId="77777777" w:rsidR="001B5F38" w:rsidRPr="00535926" w:rsidRDefault="001B5F38"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20"/>
              </w:rPr>
              <w:t>No. of consumers/users in the energy end-use sectors that are utilizing EE appliances and RE-based energy generating and consuming equipment</w:t>
            </w:r>
          </w:p>
        </w:tc>
        <w:tc>
          <w:tcPr>
            <w:tcW w:w="2160" w:type="dxa"/>
            <w:vAlign w:val="center"/>
          </w:tcPr>
          <w:p w14:paraId="665B98EB" w14:textId="77777777" w:rsidR="001B5F38" w:rsidRPr="00535926" w:rsidRDefault="001B5F38"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0</w:t>
            </w:r>
          </w:p>
        </w:tc>
        <w:tc>
          <w:tcPr>
            <w:tcW w:w="2520" w:type="dxa"/>
            <w:vAlign w:val="center"/>
          </w:tcPr>
          <w:p w14:paraId="63065B44" w14:textId="7DCF5609" w:rsidR="001B5F38" w:rsidRPr="00535926" w:rsidRDefault="0076702A" w:rsidP="000B193F">
            <w:pPr>
              <w:spacing w:after="0" w:line="240" w:lineRule="auto"/>
              <w:jc w:val="center"/>
              <w:rPr>
                <w:rFonts w:asciiTheme="minorHAnsi" w:hAnsiTheme="minorHAnsi" w:cstheme="minorHAnsi"/>
                <w:bCs/>
                <w:sz w:val="18"/>
                <w:szCs w:val="18"/>
              </w:rPr>
            </w:pPr>
            <w:r w:rsidRPr="00535926">
              <w:rPr>
                <w:rFonts w:asciiTheme="minorHAnsi" w:hAnsiTheme="minorHAnsi" w:cstheme="minorHAnsi"/>
                <w:bCs/>
                <w:sz w:val="18"/>
                <w:szCs w:val="18"/>
              </w:rPr>
              <w:t>350</w:t>
            </w:r>
          </w:p>
        </w:tc>
        <w:tc>
          <w:tcPr>
            <w:tcW w:w="2903" w:type="dxa"/>
            <w:vAlign w:val="center"/>
          </w:tcPr>
          <w:p w14:paraId="05E82F20" w14:textId="12BA46D1" w:rsidR="001B5F38" w:rsidRPr="00535926" w:rsidRDefault="0076702A" w:rsidP="000B193F">
            <w:pPr>
              <w:spacing w:after="0" w:line="240" w:lineRule="auto"/>
              <w:jc w:val="center"/>
              <w:rPr>
                <w:rFonts w:asciiTheme="minorHAnsi" w:hAnsiTheme="minorHAnsi" w:cstheme="minorHAnsi"/>
                <w:sz w:val="18"/>
                <w:szCs w:val="18"/>
              </w:rPr>
            </w:pPr>
            <w:r w:rsidRPr="00535926">
              <w:rPr>
                <w:rFonts w:asciiTheme="minorHAnsi" w:hAnsiTheme="minorHAnsi" w:cstheme="minorHAnsi"/>
                <w:sz w:val="18"/>
                <w:szCs w:val="18"/>
              </w:rPr>
              <w:t>1,390</w:t>
            </w:r>
          </w:p>
        </w:tc>
      </w:tr>
      <w:tr w:rsidR="001B5F38" w:rsidRPr="00535926" w14:paraId="6282F3BE" w14:textId="77777777" w:rsidTr="00440B87">
        <w:trPr>
          <w:trHeight w:val="350"/>
        </w:trPr>
        <w:tc>
          <w:tcPr>
            <w:tcW w:w="2605" w:type="dxa"/>
            <w:shd w:val="pct12" w:color="auto" w:fill="auto"/>
          </w:tcPr>
          <w:p w14:paraId="28D85A86" w14:textId="77777777" w:rsidR="001B5F38" w:rsidRPr="00535926" w:rsidRDefault="001B5F38" w:rsidP="000B193F">
            <w:pPr>
              <w:spacing w:after="0" w:line="240" w:lineRule="auto"/>
              <w:rPr>
                <w:rFonts w:asciiTheme="minorHAnsi" w:hAnsiTheme="minorHAnsi" w:cstheme="minorHAnsi"/>
                <w:b/>
                <w:bCs/>
                <w:sz w:val="18"/>
                <w:szCs w:val="18"/>
              </w:rPr>
            </w:pPr>
            <w:r w:rsidRPr="00535926">
              <w:rPr>
                <w:rFonts w:asciiTheme="minorHAnsi" w:hAnsiTheme="minorHAnsi" w:cstheme="minorHAnsi"/>
                <w:b/>
                <w:bCs/>
                <w:sz w:val="18"/>
                <w:szCs w:val="18"/>
              </w:rPr>
              <w:t>Outputs to achieve Outcome 4</w:t>
            </w:r>
          </w:p>
        </w:tc>
        <w:tc>
          <w:tcPr>
            <w:tcW w:w="11813" w:type="dxa"/>
            <w:gridSpan w:val="4"/>
          </w:tcPr>
          <w:p w14:paraId="0F158DB7" w14:textId="77777777"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Output 4.1: Regularly conducted capacity development program on sustainable energy and low carbon development; continuing program on the promotion and awareness enhancement on integrated sustainable energy development</w:t>
            </w:r>
          </w:p>
          <w:p w14:paraId="17D8883F" w14:textId="16DADB76" w:rsidR="001B5F38" w:rsidRPr="00535926" w:rsidRDefault="001B5F38" w:rsidP="000B193F">
            <w:pPr>
              <w:spacing w:after="0" w:line="240" w:lineRule="auto"/>
              <w:rPr>
                <w:rFonts w:asciiTheme="minorHAnsi" w:hAnsiTheme="minorHAnsi" w:cstheme="minorHAnsi"/>
                <w:sz w:val="18"/>
                <w:szCs w:val="18"/>
              </w:rPr>
            </w:pPr>
            <w:r w:rsidRPr="00535926">
              <w:rPr>
                <w:rFonts w:asciiTheme="minorHAnsi" w:hAnsiTheme="minorHAnsi" w:cstheme="minorHAnsi"/>
                <w:sz w:val="18"/>
                <w:szCs w:val="18"/>
              </w:rPr>
              <w:t xml:space="preserve">Output 4.2: </w:t>
            </w:r>
            <w:r w:rsidR="00C35AE2" w:rsidRPr="00535926">
              <w:rPr>
                <w:rFonts w:cs="Calibri"/>
                <w:sz w:val="18"/>
                <w:szCs w:val="18"/>
              </w:rPr>
              <w:t>Established and operational information sharing system for the promotion and dissemination of knowledge on all aspects of sustainable energy and low carbon development</w:t>
            </w:r>
            <w:r w:rsidR="00C35AE2" w:rsidRPr="00535926">
              <w:rPr>
                <w:rFonts w:asciiTheme="minorHAnsi" w:hAnsiTheme="minorHAnsi" w:cstheme="minorHAnsi"/>
                <w:sz w:val="18"/>
                <w:szCs w:val="18"/>
              </w:rPr>
              <w:t xml:space="preserve"> </w:t>
            </w:r>
          </w:p>
          <w:p w14:paraId="48EA6073" w14:textId="15CAD954" w:rsidR="00C35AE2" w:rsidRPr="00535926" w:rsidRDefault="00C35AE2" w:rsidP="000B193F">
            <w:pPr>
              <w:spacing w:after="0" w:line="240" w:lineRule="auto"/>
              <w:rPr>
                <w:rFonts w:asciiTheme="minorHAnsi" w:hAnsiTheme="minorHAnsi" w:cstheme="minorHAnsi"/>
                <w:bCs/>
                <w:sz w:val="18"/>
                <w:szCs w:val="18"/>
              </w:rPr>
            </w:pPr>
            <w:r w:rsidRPr="00535926">
              <w:rPr>
                <w:rFonts w:asciiTheme="minorHAnsi" w:hAnsiTheme="minorHAnsi" w:cstheme="minorHAnsi"/>
                <w:sz w:val="18"/>
                <w:szCs w:val="18"/>
              </w:rPr>
              <w:t xml:space="preserve">Output 4.3: </w:t>
            </w:r>
            <w:r w:rsidRPr="00535926">
              <w:rPr>
                <w:rFonts w:cs="Calibri"/>
                <w:sz w:val="18"/>
                <w:szCs w:val="18"/>
              </w:rPr>
              <w:t>Established and operational energy supply and consumption monitoring &amp; reporting and database system</w:t>
            </w:r>
          </w:p>
        </w:tc>
      </w:tr>
    </w:tbl>
    <w:p w14:paraId="2333C117" w14:textId="77777777" w:rsidR="001B5F38" w:rsidRPr="00535926" w:rsidRDefault="0042672E" w:rsidP="000B193F">
      <w:pPr>
        <w:spacing w:after="0" w:line="240" w:lineRule="auto"/>
        <w:rPr>
          <w:rFonts w:asciiTheme="minorHAnsi" w:eastAsia="Times New Roman" w:hAnsiTheme="minorHAnsi" w:cstheme="minorHAnsi"/>
          <w:b/>
          <w:color w:val="000000"/>
        </w:rPr>
        <w:sectPr w:rsidR="001B5F38" w:rsidRPr="00535926" w:rsidSect="001B5F38">
          <w:pgSz w:w="15840" w:h="12240" w:orient="landscape"/>
          <w:pgMar w:top="1440" w:right="1440" w:bottom="1440" w:left="1440" w:header="720" w:footer="720" w:gutter="0"/>
          <w:cols w:space="720"/>
          <w:docGrid w:linePitch="360"/>
        </w:sectPr>
      </w:pPr>
      <w:r w:rsidRPr="00535926">
        <w:rPr>
          <w:rFonts w:asciiTheme="minorHAnsi" w:eastAsia="Times New Roman" w:hAnsiTheme="minorHAnsi" w:cstheme="minorHAnsi"/>
          <w:b/>
          <w:color w:val="000000"/>
        </w:rPr>
        <w:br w:type="page"/>
      </w:r>
    </w:p>
    <w:p w14:paraId="664C5146" w14:textId="191F3C78" w:rsidR="00F62741" w:rsidRPr="00535926" w:rsidRDefault="004B0F40" w:rsidP="000B193F">
      <w:pPr>
        <w:spacing w:after="0" w:line="240" w:lineRule="auto"/>
        <w:rPr>
          <w:rFonts w:asciiTheme="minorHAnsi" w:eastAsia="Times New Roman" w:hAnsiTheme="minorHAnsi" w:cstheme="minorHAnsi"/>
          <w:color w:val="000000"/>
        </w:rPr>
      </w:pPr>
      <w:r w:rsidRPr="00535926">
        <w:rPr>
          <w:rFonts w:asciiTheme="minorHAnsi" w:eastAsia="Times New Roman" w:hAnsiTheme="minorHAnsi" w:cstheme="minorHAnsi"/>
          <w:b/>
          <w:color w:val="000000"/>
        </w:rPr>
        <w:lastRenderedPageBreak/>
        <w:t>Annex B: Response to Project Reviews</w:t>
      </w:r>
      <w:r w:rsidR="00F62741" w:rsidRPr="00535926">
        <w:rPr>
          <w:rFonts w:asciiTheme="minorHAnsi" w:eastAsia="Times New Roman" w:hAnsiTheme="minorHAnsi" w:cstheme="minorHAnsi"/>
          <w:b/>
          <w:color w:val="000000"/>
        </w:rPr>
        <w:t xml:space="preserve"> </w:t>
      </w:r>
      <w:r w:rsidR="00F62741" w:rsidRPr="00535926">
        <w:rPr>
          <w:rFonts w:asciiTheme="minorHAnsi" w:eastAsia="Times New Roman" w:hAnsiTheme="minorHAnsi" w:cstheme="minorHAnsi"/>
          <w:color w:val="000000"/>
        </w:rPr>
        <w:t>(from GEF Secretariat and GEF Agencies, and Responses to Comments from Council at work program inclusion</w:t>
      </w:r>
      <w:r w:rsidR="00FB4DD1" w:rsidRPr="00535926">
        <w:rPr>
          <w:rFonts w:asciiTheme="minorHAnsi" w:eastAsia="Times New Roman" w:hAnsiTheme="minorHAnsi" w:cstheme="minorHAnsi"/>
          <w:color w:val="000000"/>
        </w:rPr>
        <w:t>,</w:t>
      </w:r>
      <w:r w:rsidR="00F62741" w:rsidRPr="00535926">
        <w:rPr>
          <w:rFonts w:asciiTheme="minorHAnsi" w:eastAsia="Times New Roman" w:hAnsiTheme="minorHAnsi" w:cstheme="minorHAnsi"/>
          <w:color w:val="000000"/>
        </w:rPr>
        <w:t xml:space="preserve"> and </w:t>
      </w:r>
      <w:r w:rsidR="00FB4DD1" w:rsidRPr="00535926">
        <w:rPr>
          <w:rFonts w:asciiTheme="minorHAnsi" w:eastAsia="Times New Roman" w:hAnsiTheme="minorHAnsi" w:cstheme="minorHAnsi"/>
          <w:color w:val="000000"/>
        </w:rPr>
        <w:t xml:space="preserve">responses to comments from </w:t>
      </w:r>
      <w:r w:rsidR="00F62741" w:rsidRPr="00535926">
        <w:rPr>
          <w:rFonts w:asciiTheme="minorHAnsi" w:eastAsia="Times New Roman" w:hAnsiTheme="minorHAnsi" w:cstheme="minorHAnsi"/>
          <w:color w:val="000000"/>
        </w:rPr>
        <w:t>the Convention Secretariat and STAP at PIF).</w:t>
      </w:r>
    </w:p>
    <w:p w14:paraId="5E5F875B" w14:textId="481B6FC5" w:rsidR="008E1516" w:rsidRPr="00535926" w:rsidRDefault="008E1516" w:rsidP="000B193F">
      <w:pPr>
        <w:spacing w:after="0" w:line="240" w:lineRule="auto"/>
        <w:rPr>
          <w:rFonts w:asciiTheme="minorHAnsi" w:eastAsia="Times New Roman" w:hAnsiTheme="minorHAnsi" w:cstheme="minorHAnsi"/>
          <w:color w:val="000000"/>
        </w:rPr>
      </w:pPr>
    </w:p>
    <w:p w14:paraId="5F9BC5BC" w14:textId="4FE36390" w:rsidR="00E55615" w:rsidRPr="00535926" w:rsidRDefault="00E55615" w:rsidP="00D40721">
      <w:pPr>
        <w:spacing w:after="0" w:line="240" w:lineRule="auto"/>
        <w:jc w:val="center"/>
        <w:rPr>
          <w:b/>
        </w:rPr>
      </w:pPr>
      <w:r w:rsidRPr="00535926">
        <w:rPr>
          <w:rFonts w:asciiTheme="minorHAnsi" w:hAnsiTheme="minorHAnsi" w:cstheme="minorHAnsi"/>
          <w:b/>
        </w:rPr>
        <w:t xml:space="preserve">Exhibit B.1: Responses to </w:t>
      </w:r>
      <w:r w:rsidRPr="00535926">
        <w:rPr>
          <w:b/>
        </w:rPr>
        <w:t xml:space="preserve">GEFSec Comments </w:t>
      </w:r>
      <w:r w:rsidR="00D40721" w:rsidRPr="00535926">
        <w:rPr>
          <w:b/>
        </w:rPr>
        <w:t>(</w:t>
      </w:r>
      <w:r w:rsidR="003E5C64" w:rsidRPr="00535926">
        <w:rPr>
          <w:b/>
        </w:rPr>
        <w:t>19 June</w:t>
      </w:r>
      <w:r w:rsidR="00D40721" w:rsidRPr="00535926">
        <w:rPr>
          <w:b/>
        </w:rPr>
        <w:t xml:space="preserve"> 2020)</w:t>
      </w:r>
    </w:p>
    <w:p w14:paraId="743C2585" w14:textId="616F5CFC" w:rsidR="003E5C64" w:rsidRPr="00535926" w:rsidRDefault="003E5C64" w:rsidP="00D40721">
      <w:pPr>
        <w:spacing w:after="0" w:line="240" w:lineRule="auto"/>
        <w:jc w:val="center"/>
        <w:rPr>
          <w:b/>
        </w:rPr>
      </w:pPr>
    </w:p>
    <w:tbl>
      <w:tblPr>
        <w:tblStyle w:val="TableGrid"/>
        <w:tblW w:w="5000" w:type="pct"/>
        <w:tblLook w:val="04A0" w:firstRow="1" w:lastRow="0" w:firstColumn="1" w:lastColumn="0" w:noHBand="0" w:noVBand="1"/>
      </w:tblPr>
      <w:tblGrid>
        <w:gridCol w:w="8091"/>
        <w:gridCol w:w="24"/>
        <w:gridCol w:w="1225"/>
      </w:tblGrid>
      <w:tr w:rsidR="003E5C64" w:rsidRPr="00535926" w14:paraId="2C677EDF" w14:textId="77777777" w:rsidTr="00535926">
        <w:trPr>
          <w:trHeight w:val="276"/>
        </w:trPr>
        <w:tc>
          <w:tcPr>
            <w:tcW w:w="4344" w:type="pct"/>
            <w:gridSpan w:val="2"/>
            <w:tcBorders>
              <w:top w:val="single" w:sz="8" w:space="0" w:color="FFFF00"/>
              <w:left w:val="single" w:sz="8" w:space="0" w:color="FFFF00"/>
              <w:bottom w:val="single" w:sz="8" w:space="0" w:color="FFFF00"/>
              <w:right w:val="single" w:sz="8" w:space="0" w:color="FFFF00"/>
            </w:tcBorders>
            <w:shd w:val="clear" w:color="auto" w:fill="002060"/>
            <w:vAlign w:val="center"/>
          </w:tcPr>
          <w:p w14:paraId="6D80850A" w14:textId="77777777" w:rsidR="003E5C64" w:rsidRPr="00535926" w:rsidRDefault="003E5C64" w:rsidP="00535926">
            <w:pPr>
              <w:spacing w:after="0" w:line="240" w:lineRule="auto"/>
              <w:jc w:val="center"/>
              <w:rPr>
                <w:rFonts w:ascii="Calibri" w:hAnsi="Calibri" w:cs="Calibri"/>
                <w:b/>
                <w:bCs/>
                <w:sz w:val="24"/>
                <w:szCs w:val="24"/>
                <w:highlight w:val="green"/>
              </w:rPr>
            </w:pPr>
            <w:r w:rsidRPr="00535926">
              <w:rPr>
                <w:rFonts w:ascii="Calibri" w:hAnsi="Calibri" w:cs="Calibri"/>
                <w:b/>
                <w:bCs/>
                <w:sz w:val="24"/>
                <w:szCs w:val="24"/>
                <w:highlight w:val="green"/>
              </w:rPr>
              <w:t>Comment &amp; Response</w:t>
            </w:r>
          </w:p>
        </w:tc>
        <w:tc>
          <w:tcPr>
            <w:tcW w:w="656" w:type="pct"/>
            <w:tcBorders>
              <w:top w:val="single" w:sz="8" w:space="0" w:color="FFFF00"/>
              <w:left w:val="single" w:sz="8" w:space="0" w:color="FFFF00"/>
              <w:bottom w:val="single" w:sz="8" w:space="0" w:color="FFFF00"/>
              <w:right w:val="single" w:sz="8" w:space="0" w:color="FFFF00"/>
            </w:tcBorders>
            <w:shd w:val="clear" w:color="auto" w:fill="002060"/>
            <w:vAlign w:val="center"/>
          </w:tcPr>
          <w:p w14:paraId="767CCA3D" w14:textId="77777777" w:rsidR="003E5C64" w:rsidRPr="00535926" w:rsidRDefault="003E5C64" w:rsidP="00535926">
            <w:pPr>
              <w:spacing w:after="0" w:line="240" w:lineRule="auto"/>
              <w:jc w:val="center"/>
              <w:rPr>
                <w:rFonts w:ascii="Calibri" w:hAnsi="Calibri" w:cs="Calibri"/>
                <w:b/>
                <w:bCs/>
                <w:sz w:val="24"/>
                <w:szCs w:val="24"/>
                <w:highlight w:val="green"/>
              </w:rPr>
            </w:pPr>
            <w:r w:rsidRPr="00535926">
              <w:rPr>
                <w:rFonts w:ascii="Calibri" w:hAnsi="Calibri" w:cs="Calibri"/>
                <w:b/>
                <w:bCs/>
                <w:sz w:val="24"/>
                <w:szCs w:val="24"/>
                <w:highlight w:val="green"/>
              </w:rPr>
              <w:t>Reference</w:t>
            </w:r>
          </w:p>
        </w:tc>
      </w:tr>
      <w:tr w:rsidR="003E5C64" w:rsidRPr="00535926" w14:paraId="1E3437B3" w14:textId="77777777" w:rsidTr="00535926">
        <w:trPr>
          <w:trHeight w:val="253"/>
        </w:trPr>
        <w:tc>
          <w:tcPr>
            <w:tcW w:w="5000" w:type="pct"/>
            <w:gridSpan w:val="3"/>
            <w:tcBorders>
              <w:top w:val="single" w:sz="8" w:space="0" w:color="FFFF00"/>
            </w:tcBorders>
          </w:tcPr>
          <w:p w14:paraId="197AFC78" w14:textId="77777777" w:rsidR="003E5C64" w:rsidRPr="00535926" w:rsidRDefault="003E5C64" w:rsidP="00535926">
            <w:pPr>
              <w:spacing w:after="0" w:line="240" w:lineRule="auto"/>
              <w:rPr>
                <w:rFonts w:ascii="Calibri" w:hAnsi="Calibri" w:cs="Calibri"/>
                <w:b/>
                <w:bCs/>
                <w:highlight w:val="green"/>
              </w:rPr>
            </w:pPr>
            <w:r w:rsidRPr="00535926">
              <w:rPr>
                <w:rFonts w:ascii="Calibri" w:hAnsi="Calibri" w:cs="Calibri"/>
                <w:b/>
                <w:bCs/>
                <w:highlight w:val="green"/>
              </w:rPr>
              <w:t>12. Is CEO endorsement recommended?</w:t>
            </w:r>
          </w:p>
        </w:tc>
      </w:tr>
      <w:tr w:rsidR="003E5C64" w:rsidRPr="00535926" w14:paraId="4805B13D" w14:textId="77777777" w:rsidTr="00535926">
        <w:trPr>
          <w:trHeight w:val="4742"/>
        </w:trPr>
        <w:tc>
          <w:tcPr>
            <w:tcW w:w="4331" w:type="pct"/>
          </w:tcPr>
          <w:p w14:paraId="54499908" w14:textId="77777777" w:rsidR="003E5C64" w:rsidRPr="00535926" w:rsidRDefault="003E5C64" w:rsidP="00535926">
            <w:pPr>
              <w:spacing w:after="0" w:line="240" w:lineRule="auto"/>
              <w:rPr>
                <w:rFonts w:ascii="Calibri" w:hAnsi="Calibri" w:cs="Calibri"/>
                <w:highlight w:val="green"/>
              </w:rPr>
            </w:pPr>
            <w:r w:rsidRPr="00535926">
              <w:rPr>
                <w:rFonts w:ascii="Calibri" w:hAnsi="Calibri" w:cs="Calibri"/>
                <w:b/>
                <w:bCs/>
                <w:i/>
                <w:iCs/>
                <w:highlight w:val="green"/>
                <w:u w:val="single"/>
              </w:rPr>
              <w:t>Comment</w:t>
            </w:r>
            <w:r w:rsidRPr="00535926">
              <w:rPr>
                <w:rFonts w:ascii="Calibri" w:hAnsi="Calibri" w:cs="Calibri"/>
                <w:highlight w:val="green"/>
              </w:rPr>
              <w:t>:</w:t>
            </w:r>
          </w:p>
          <w:p w14:paraId="26809AEE" w14:textId="77777777" w:rsidR="003E5C64" w:rsidRPr="00535926" w:rsidRDefault="003E5C64" w:rsidP="00535926">
            <w:pPr>
              <w:spacing w:after="0" w:line="240" w:lineRule="auto"/>
              <w:rPr>
                <w:rFonts w:ascii="Calibri" w:hAnsi="Calibri" w:cs="Calibri"/>
                <w:i/>
                <w:iCs/>
                <w:highlight w:val="green"/>
              </w:rPr>
            </w:pPr>
            <w:r w:rsidRPr="00535926">
              <w:rPr>
                <w:rFonts w:ascii="Calibri" w:hAnsi="Calibri" w:cs="Calibri"/>
                <w:i/>
                <w:iCs/>
                <w:highlight w:val="green"/>
              </w:rPr>
              <w:t>Audits are ineligible items under M&amp;E.</w:t>
            </w:r>
          </w:p>
          <w:p w14:paraId="2EC459D4" w14:textId="77777777" w:rsidR="003E5C64" w:rsidRPr="00535926" w:rsidRDefault="003E5C64" w:rsidP="00535926">
            <w:pPr>
              <w:spacing w:after="0" w:line="240" w:lineRule="auto"/>
              <w:rPr>
                <w:rFonts w:ascii="Calibri" w:hAnsi="Calibri" w:cs="Calibri"/>
                <w:i/>
                <w:iCs/>
                <w:highlight w:val="green"/>
              </w:rPr>
            </w:pPr>
          </w:p>
          <w:p w14:paraId="3DB6EACA" w14:textId="77777777" w:rsidR="003E5C64" w:rsidRPr="00535926" w:rsidRDefault="003E5C64" w:rsidP="00535926">
            <w:pPr>
              <w:spacing w:after="0" w:line="240" w:lineRule="auto"/>
              <w:rPr>
                <w:rFonts w:ascii="Calibri" w:hAnsi="Calibri" w:cs="Calibri"/>
                <w:highlight w:val="green"/>
              </w:rPr>
            </w:pPr>
            <w:r w:rsidRPr="00535926">
              <w:rPr>
                <w:noProof/>
                <w:highlight w:val="green"/>
              </w:rPr>
              <w:drawing>
                <wp:inline distT="0" distB="0" distL="0" distR="0" wp14:anchorId="4EABD1D0" wp14:editId="309D0117">
                  <wp:extent cx="4803612" cy="1752600"/>
                  <wp:effectExtent l="0" t="0" r="0" b="0"/>
                  <wp:docPr id="3" name="Picture 3" descr="C:\Users\melissa.hernandez\AppData\Local\Microsoft\Windows\INetCache\Content.MSO\2BD2F6E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lissa.hernandez\AppData\Local\Microsoft\Windows\INetCache\Content.MSO\2BD2F6EA.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19172" cy="1758277"/>
                          </a:xfrm>
                          <a:prstGeom prst="rect">
                            <a:avLst/>
                          </a:prstGeom>
                          <a:noFill/>
                          <a:ln>
                            <a:noFill/>
                          </a:ln>
                        </pic:spPr>
                      </pic:pic>
                    </a:graphicData>
                  </a:graphic>
                </wp:inline>
              </w:drawing>
            </w:r>
          </w:p>
          <w:p w14:paraId="2D5A19E1" w14:textId="77777777" w:rsidR="003E5C64" w:rsidRPr="00535926" w:rsidRDefault="003E5C64" w:rsidP="00535926">
            <w:pPr>
              <w:spacing w:after="0" w:line="240" w:lineRule="auto"/>
              <w:rPr>
                <w:rFonts w:ascii="Calibri" w:hAnsi="Calibri" w:cs="Calibri"/>
                <w:b/>
                <w:bCs/>
                <w:highlight w:val="green"/>
                <w:u w:val="single"/>
              </w:rPr>
            </w:pPr>
          </w:p>
          <w:p w14:paraId="749FA60D" w14:textId="77777777" w:rsidR="003E5C64" w:rsidRPr="00535926" w:rsidRDefault="003E5C64" w:rsidP="00535926">
            <w:pPr>
              <w:spacing w:after="0" w:line="240" w:lineRule="auto"/>
              <w:rPr>
                <w:rFonts w:ascii="Calibri" w:hAnsi="Calibri" w:cs="Calibri"/>
                <w:highlight w:val="green"/>
              </w:rPr>
            </w:pPr>
            <w:r w:rsidRPr="00535926">
              <w:rPr>
                <w:rFonts w:ascii="Calibri" w:hAnsi="Calibri" w:cs="Calibri"/>
                <w:b/>
                <w:bCs/>
                <w:i/>
                <w:iCs/>
                <w:highlight w:val="green"/>
                <w:u w:val="single"/>
              </w:rPr>
              <w:t>Response</w:t>
            </w:r>
            <w:r w:rsidRPr="00535926">
              <w:rPr>
                <w:rFonts w:ascii="Calibri" w:hAnsi="Calibri" w:cs="Calibri"/>
                <w:highlight w:val="green"/>
              </w:rPr>
              <w:t>:</w:t>
            </w:r>
          </w:p>
          <w:p w14:paraId="2BB22E58" w14:textId="77777777" w:rsidR="003E5C64" w:rsidRPr="00535926" w:rsidRDefault="003E5C64" w:rsidP="00535926">
            <w:pPr>
              <w:spacing w:after="0" w:line="240" w:lineRule="auto"/>
              <w:rPr>
                <w:rFonts w:ascii="Calibri" w:hAnsi="Calibri" w:cs="Calibri"/>
                <w:highlight w:val="green"/>
              </w:rPr>
            </w:pPr>
            <w:r w:rsidRPr="00535926">
              <w:rPr>
                <w:rFonts w:ascii="Calibri" w:hAnsi="Calibri" w:cs="Calibri"/>
                <w:highlight w:val="green"/>
              </w:rPr>
              <w:t>The Financial Audit activity has been removed from M&amp;E Plan and Budget table. The budget for this project management activity is as designed is covered under the project management cost.</w:t>
            </w:r>
          </w:p>
        </w:tc>
        <w:tc>
          <w:tcPr>
            <w:tcW w:w="669" w:type="pct"/>
            <w:gridSpan w:val="2"/>
          </w:tcPr>
          <w:p w14:paraId="6DA8B5EA" w14:textId="77777777" w:rsidR="003E5C64" w:rsidRPr="00535926" w:rsidRDefault="003E5C64" w:rsidP="00535926">
            <w:pPr>
              <w:spacing w:after="0" w:line="240" w:lineRule="auto"/>
              <w:rPr>
                <w:rFonts w:ascii="Calibri" w:hAnsi="Calibri" w:cs="Calibri"/>
                <w:highlight w:val="green"/>
              </w:rPr>
            </w:pPr>
          </w:p>
          <w:p w14:paraId="7C57CAF0" w14:textId="77777777" w:rsidR="003E5C64" w:rsidRPr="00535926" w:rsidRDefault="003E5C64" w:rsidP="00535926">
            <w:pPr>
              <w:spacing w:after="0" w:line="240" w:lineRule="auto"/>
              <w:rPr>
                <w:rFonts w:ascii="Calibri" w:hAnsi="Calibri" w:cs="Calibri"/>
                <w:iCs/>
                <w:highlight w:val="green"/>
              </w:rPr>
            </w:pPr>
          </w:p>
          <w:p w14:paraId="4F115FFC" w14:textId="77777777" w:rsidR="003E5C64" w:rsidRPr="00535926" w:rsidRDefault="003E5C64" w:rsidP="00535926">
            <w:pPr>
              <w:spacing w:after="0" w:line="240" w:lineRule="auto"/>
              <w:rPr>
                <w:rFonts w:ascii="Calibri" w:hAnsi="Calibri" w:cs="Calibri"/>
                <w:iCs/>
                <w:highlight w:val="green"/>
              </w:rPr>
            </w:pPr>
          </w:p>
          <w:p w14:paraId="689C17B1" w14:textId="77777777" w:rsidR="003E5C64" w:rsidRPr="00535926" w:rsidRDefault="003E5C64" w:rsidP="00535926">
            <w:pPr>
              <w:spacing w:after="0" w:line="240" w:lineRule="auto"/>
              <w:rPr>
                <w:rFonts w:ascii="Calibri" w:hAnsi="Calibri" w:cs="Calibri"/>
                <w:iCs/>
                <w:highlight w:val="green"/>
              </w:rPr>
            </w:pPr>
          </w:p>
          <w:p w14:paraId="4745D6A3" w14:textId="77777777" w:rsidR="003E5C64" w:rsidRPr="00535926" w:rsidRDefault="003E5C64" w:rsidP="00535926">
            <w:pPr>
              <w:spacing w:after="0" w:line="240" w:lineRule="auto"/>
              <w:rPr>
                <w:rFonts w:ascii="Calibri" w:hAnsi="Calibri" w:cs="Calibri"/>
                <w:iCs/>
                <w:highlight w:val="green"/>
              </w:rPr>
            </w:pPr>
          </w:p>
          <w:p w14:paraId="5D481649" w14:textId="77777777" w:rsidR="003E5C64" w:rsidRPr="00535926" w:rsidRDefault="003E5C64" w:rsidP="00535926">
            <w:pPr>
              <w:spacing w:after="0" w:line="240" w:lineRule="auto"/>
              <w:rPr>
                <w:rFonts w:ascii="Calibri" w:hAnsi="Calibri" w:cs="Calibri"/>
                <w:iCs/>
                <w:highlight w:val="green"/>
              </w:rPr>
            </w:pPr>
          </w:p>
          <w:p w14:paraId="318BDE04" w14:textId="77777777" w:rsidR="003E5C64" w:rsidRPr="00535926" w:rsidRDefault="003E5C64" w:rsidP="00535926">
            <w:pPr>
              <w:spacing w:after="0" w:line="240" w:lineRule="auto"/>
              <w:rPr>
                <w:rFonts w:ascii="Calibri" w:hAnsi="Calibri" w:cs="Calibri"/>
                <w:iCs/>
                <w:highlight w:val="green"/>
              </w:rPr>
            </w:pPr>
          </w:p>
          <w:p w14:paraId="5DD0FDB8" w14:textId="77777777" w:rsidR="003E5C64" w:rsidRPr="00535926" w:rsidRDefault="003E5C64" w:rsidP="00535926">
            <w:pPr>
              <w:spacing w:after="0" w:line="240" w:lineRule="auto"/>
              <w:rPr>
                <w:rFonts w:ascii="Calibri" w:hAnsi="Calibri" w:cs="Calibri"/>
                <w:iCs/>
                <w:highlight w:val="green"/>
              </w:rPr>
            </w:pPr>
          </w:p>
          <w:p w14:paraId="35A25383" w14:textId="77777777" w:rsidR="003E5C64" w:rsidRPr="00535926" w:rsidRDefault="003E5C64" w:rsidP="00535926">
            <w:pPr>
              <w:spacing w:after="0" w:line="240" w:lineRule="auto"/>
              <w:rPr>
                <w:rFonts w:ascii="Calibri" w:hAnsi="Calibri" w:cs="Calibri"/>
                <w:iCs/>
                <w:highlight w:val="green"/>
              </w:rPr>
            </w:pPr>
          </w:p>
          <w:p w14:paraId="2F6A8FFF" w14:textId="77777777" w:rsidR="003E5C64" w:rsidRPr="00535926" w:rsidRDefault="003E5C64" w:rsidP="00535926">
            <w:pPr>
              <w:spacing w:after="0" w:line="240" w:lineRule="auto"/>
              <w:rPr>
                <w:rFonts w:ascii="Calibri" w:hAnsi="Calibri" w:cs="Calibri"/>
                <w:iCs/>
                <w:highlight w:val="green"/>
              </w:rPr>
            </w:pPr>
          </w:p>
          <w:p w14:paraId="26230773" w14:textId="77777777" w:rsidR="003E5C64" w:rsidRPr="00535926" w:rsidRDefault="003E5C64" w:rsidP="00535926">
            <w:pPr>
              <w:spacing w:after="0" w:line="240" w:lineRule="auto"/>
              <w:rPr>
                <w:rFonts w:ascii="Calibri" w:hAnsi="Calibri" w:cs="Calibri"/>
                <w:iCs/>
                <w:highlight w:val="green"/>
              </w:rPr>
            </w:pPr>
          </w:p>
          <w:p w14:paraId="28E18A24" w14:textId="77777777" w:rsidR="003E5C64" w:rsidRPr="00535926" w:rsidRDefault="003E5C64" w:rsidP="00535926">
            <w:pPr>
              <w:spacing w:after="0" w:line="240" w:lineRule="auto"/>
              <w:rPr>
                <w:rFonts w:ascii="Calibri" w:hAnsi="Calibri" w:cs="Calibri"/>
                <w:iCs/>
                <w:highlight w:val="green"/>
              </w:rPr>
            </w:pPr>
          </w:p>
          <w:p w14:paraId="6F7D45DE" w14:textId="77777777" w:rsidR="003E5C64" w:rsidRPr="00535926" w:rsidRDefault="003E5C64" w:rsidP="00535926">
            <w:pPr>
              <w:spacing w:after="0" w:line="240" w:lineRule="auto"/>
              <w:rPr>
                <w:rFonts w:ascii="Calibri" w:hAnsi="Calibri" w:cs="Calibri"/>
                <w:iCs/>
                <w:highlight w:val="green"/>
              </w:rPr>
            </w:pPr>
          </w:p>
          <w:p w14:paraId="33EE37BB" w14:textId="77777777" w:rsidR="003E5C64" w:rsidRPr="00535926" w:rsidRDefault="003E5C64" w:rsidP="00535926">
            <w:pPr>
              <w:spacing w:after="0" w:line="240" w:lineRule="auto"/>
              <w:rPr>
                <w:rFonts w:ascii="Calibri" w:hAnsi="Calibri" w:cs="Calibri"/>
                <w:iCs/>
                <w:highlight w:val="green"/>
              </w:rPr>
            </w:pPr>
          </w:p>
          <w:p w14:paraId="54DCD1EE" w14:textId="77777777" w:rsidR="003E5C64" w:rsidRPr="00535926" w:rsidRDefault="003E5C64" w:rsidP="00535926">
            <w:pPr>
              <w:spacing w:after="0" w:line="240" w:lineRule="auto"/>
              <w:rPr>
                <w:rFonts w:ascii="Calibri" w:hAnsi="Calibri" w:cs="Calibri"/>
                <w:iCs/>
                <w:highlight w:val="green"/>
              </w:rPr>
            </w:pPr>
          </w:p>
          <w:p w14:paraId="366E7EDD" w14:textId="77777777" w:rsidR="003E5C64" w:rsidRPr="00535926" w:rsidRDefault="003E5C64" w:rsidP="00535926">
            <w:pPr>
              <w:spacing w:after="0" w:line="240" w:lineRule="auto"/>
              <w:rPr>
                <w:rFonts w:ascii="Calibri" w:hAnsi="Calibri" w:cs="Calibri"/>
                <w:iCs/>
                <w:highlight w:val="green"/>
              </w:rPr>
            </w:pPr>
            <w:r w:rsidRPr="00535926">
              <w:rPr>
                <w:rFonts w:ascii="Calibri" w:hAnsi="Calibri" w:cs="Calibri"/>
                <w:iCs/>
                <w:highlight w:val="green"/>
              </w:rPr>
              <w:t>ProDoc: Sec. VI, p. 55, TBWP p. 67</w:t>
            </w:r>
          </w:p>
        </w:tc>
      </w:tr>
      <w:tr w:rsidR="003E5C64" w:rsidRPr="00535926" w14:paraId="35065306" w14:textId="77777777" w:rsidTr="00535926">
        <w:trPr>
          <w:trHeight w:val="3857"/>
        </w:trPr>
        <w:tc>
          <w:tcPr>
            <w:tcW w:w="4331" w:type="pct"/>
          </w:tcPr>
          <w:p w14:paraId="1D6D398B" w14:textId="77777777" w:rsidR="003E5C64" w:rsidRPr="00535926" w:rsidRDefault="003E5C64" w:rsidP="00535926">
            <w:pPr>
              <w:spacing w:after="0" w:line="240" w:lineRule="auto"/>
              <w:rPr>
                <w:rFonts w:ascii="Calibri" w:hAnsi="Calibri" w:cs="Calibri"/>
                <w:b/>
                <w:bCs/>
                <w:highlight w:val="green"/>
              </w:rPr>
            </w:pPr>
            <w:r w:rsidRPr="00535926">
              <w:rPr>
                <w:rFonts w:ascii="Calibri" w:hAnsi="Calibri" w:cs="Calibri"/>
                <w:b/>
                <w:bCs/>
                <w:i/>
                <w:iCs/>
                <w:highlight w:val="green"/>
                <w:u w:val="single"/>
              </w:rPr>
              <w:t>Comment</w:t>
            </w:r>
            <w:r w:rsidRPr="00535926">
              <w:rPr>
                <w:rFonts w:ascii="Calibri" w:hAnsi="Calibri" w:cs="Calibri"/>
                <w:b/>
                <w:bCs/>
                <w:highlight w:val="green"/>
              </w:rPr>
              <w:t xml:space="preserve">: </w:t>
            </w:r>
          </w:p>
          <w:p w14:paraId="02454ECF" w14:textId="77777777" w:rsidR="003E5C64" w:rsidRPr="00535926" w:rsidRDefault="003E5C64" w:rsidP="00535926">
            <w:pPr>
              <w:spacing w:after="0" w:line="240" w:lineRule="auto"/>
              <w:rPr>
                <w:rFonts w:ascii="Calibri" w:hAnsi="Calibri" w:cs="Calibri"/>
                <w:i/>
                <w:iCs/>
                <w:highlight w:val="green"/>
              </w:rPr>
            </w:pPr>
            <w:r w:rsidRPr="00535926">
              <w:rPr>
                <w:rFonts w:ascii="Calibri" w:hAnsi="Calibri" w:cs="Calibri"/>
                <w:i/>
                <w:iCs/>
                <w:highlight w:val="green"/>
              </w:rPr>
              <w:t>Although all the sources of co-financing indicated in the Portal come with co-financiers’ letters, there seems to be a disconnect between what is in the Portal and the confirmed financing sources in the Project Document. The Project Document (see snapshot) refers to ADB, Gov’t of New Zealand and CTCN as major sources of co-financing – the info has to be consistent across the documents and Portal.</w:t>
            </w:r>
          </w:p>
          <w:p w14:paraId="37ED0F5A" w14:textId="77777777" w:rsidR="003E5C64" w:rsidRPr="00535926" w:rsidRDefault="003E5C64" w:rsidP="00535926">
            <w:pPr>
              <w:spacing w:after="0" w:line="240" w:lineRule="auto"/>
              <w:rPr>
                <w:rFonts w:ascii="Calibri" w:hAnsi="Calibri" w:cs="Calibri"/>
                <w:highlight w:val="green"/>
              </w:rPr>
            </w:pPr>
            <w:r w:rsidRPr="00535926">
              <w:rPr>
                <w:rFonts w:ascii="Calibri" w:hAnsi="Calibri" w:cs="Calibri"/>
                <w:i/>
                <w:iCs/>
                <w:highlight w:val="green"/>
              </w:rPr>
              <w:t>Please check Table C and Table VIII carefully to find out the inconsistency and revise them.</w:t>
            </w:r>
          </w:p>
          <w:p w14:paraId="1C72B35C" w14:textId="77777777" w:rsidR="003E5C64" w:rsidRPr="00535926" w:rsidRDefault="003E5C64" w:rsidP="00535926">
            <w:pPr>
              <w:spacing w:after="0" w:line="240" w:lineRule="auto"/>
              <w:rPr>
                <w:rFonts w:ascii="Calibri" w:hAnsi="Calibri" w:cs="Calibri"/>
                <w:highlight w:val="green"/>
              </w:rPr>
            </w:pPr>
          </w:p>
          <w:p w14:paraId="77579BB9" w14:textId="77777777" w:rsidR="003E5C64" w:rsidRPr="00535926" w:rsidRDefault="003E5C64" w:rsidP="00535926">
            <w:pPr>
              <w:spacing w:after="0" w:line="240" w:lineRule="auto"/>
              <w:rPr>
                <w:rFonts w:ascii="Calibri" w:hAnsi="Calibri" w:cs="Calibri"/>
                <w:highlight w:val="green"/>
              </w:rPr>
            </w:pPr>
            <w:r w:rsidRPr="00535926">
              <w:rPr>
                <w:rFonts w:ascii="Calibri" w:hAnsi="Calibri" w:cs="Calibri"/>
                <w:b/>
                <w:bCs/>
                <w:i/>
                <w:iCs/>
                <w:highlight w:val="green"/>
                <w:u w:val="single"/>
              </w:rPr>
              <w:t>Response</w:t>
            </w:r>
            <w:r w:rsidRPr="00535926">
              <w:rPr>
                <w:rFonts w:ascii="Calibri" w:hAnsi="Calibri" w:cs="Calibri"/>
                <w:highlight w:val="green"/>
              </w:rPr>
              <w:t>:</w:t>
            </w:r>
          </w:p>
          <w:p w14:paraId="76FDF719" w14:textId="77777777" w:rsidR="003E5C64" w:rsidRPr="00535926" w:rsidRDefault="003E5C64" w:rsidP="00535926">
            <w:pPr>
              <w:spacing w:after="0" w:line="240" w:lineRule="auto"/>
              <w:rPr>
                <w:rFonts w:ascii="Calibri" w:hAnsi="Calibri" w:cs="Calibri"/>
                <w:highlight w:val="green"/>
              </w:rPr>
            </w:pPr>
            <w:r w:rsidRPr="00535926">
              <w:rPr>
                <w:rFonts w:ascii="Calibri" w:hAnsi="Calibri" w:cs="Calibri"/>
                <w:highlight w:val="green"/>
              </w:rPr>
              <w:t>The project co-financing comes from the Department of Commerce, Industries and Environment (DCIE), Nauru Utilities Corporation (NUC), and the UNDP. The GoNZ-funded project (</w:t>
            </w:r>
            <w:r w:rsidRPr="00535926">
              <w:rPr>
                <w:rFonts w:ascii="Calibri" w:hAnsi="Calibri" w:cs="Calibri"/>
                <w:i/>
                <w:iCs/>
                <w:highlight w:val="green"/>
              </w:rPr>
              <w:t>NEEDS Initiative</w:t>
            </w:r>
            <w:r w:rsidRPr="00535926">
              <w:rPr>
                <w:rFonts w:ascii="Calibri" w:hAnsi="Calibri" w:cs="Calibri"/>
                <w:highlight w:val="green"/>
              </w:rPr>
              <w:t>) and the CTCN-funded project (</w:t>
            </w:r>
            <w:r w:rsidRPr="00535926">
              <w:rPr>
                <w:rFonts w:ascii="Calibri" w:hAnsi="Calibri" w:cs="Calibri"/>
                <w:i/>
                <w:iCs/>
                <w:highlight w:val="green"/>
              </w:rPr>
              <w:t>Sustainable Land Transport for Nauru</w:t>
            </w:r>
            <w:r w:rsidRPr="00535926">
              <w:rPr>
                <w:rFonts w:ascii="Calibri" w:hAnsi="Calibri" w:cs="Calibri"/>
                <w:highlight w:val="green"/>
              </w:rPr>
              <w:t>) are both under the DCIE. The GON-funded project (</w:t>
            </w:r>
            <w:r w:rsidRPr="00535926">
              <w:rPr>
                <w:rFonts w:ascii="Calibri" w:hAnsi="Calibri" w:cs="Calibri"/>
                <w:i/>
                <w:iCs/>
                <w:highlight w:val="green"/>
              </w:rPr>
              <w:t>Water Tanks Procurement</w:t>
            </w:r>
            <w:r w:rsidRPr="00535926">
              <w:rPr>
                <w:rFonts w:ascii="Calibri" w:hAnsi="Calibri" w:cs="Calibri"/>
                <w:highlight w:val="green"/>
              </w:rPr>
              <w:t xml:space="preserve">) is also under the DCIE. These baseline projects of the DCIE are part and parcel of the SMARTEN Project, and their collective available budgets (US$ 585,000) is part of the co-financing from DCIE. The ADB-funded project (Solar Expansion Plan) and the existing Low Carbon Fund are both under the NUC. These are also subsumed into the SMARTEN Project as baseline projects. Their collective available budgets (US$ 22.08 </w:t>
            </w:r>
            <w:r w:rsidRPr="00535926">
              <w:rPr>
                <w:rFonts w:ascii="Calibri" w:hAnsi="Calibri" w:cs="Calibri"/>
                <w:highlight w:val="green"/>
              </w:rPr>
              <w:lastRenderedPageBreak/>
              <w:t>million) is part of the co-financing from NUC. The rest of the co-financing (US$ 100,000) is from UNDP.</w:t>
            </w:r>
          </w:p>
          <w:p w14:paraId="07FD73B2" w14:textId="77777777" w:rsidR="003E5C64" w:rsidRPr="00535926" w:rsidRDefault="003E5C64" w:rsidP="00535926">
            <w:pPr>
              <w:spacing w:after="0" w:line="240" w:lineRule="auto"/>
              <w:rPr>
                <w:rFonts w:ascii="Calibri" w:hAnsi="Calibri" w:cs="Calibri"/>
                <w:highlight w:val="green"/>
              </w:rPr>
            </w:pPr>
          </w:p>
          <w:p w14:paraId="214C1FA6" w14:textId="77777777" w:rsidR="003E5C64" w:rsidRPr="00535926" w:rsidRDefault="003E5C64" w:rsidP="00535926">
            <w:pPr>
              <w:spacing w:after="0" w:line="240" w:lineRule="auto"/>
              <w:rPr>
                <w:rFonts w:ascii="Calibri" w:hAnsi="Calibri" w:cs="Calibri"/>
                <w:highlight w:val="green"/>
              </w:rPr>
            </w:pPr>
            <w:r w:rsidRPr="00535926">
              <w:rPr>
                <w:rFonts w:ascii="Calibri" w:hAnsi="Calibri" w:cs="Calibri"/>
                <w:highlight w:val="green"/>
              </w:rPr>
              <w:t>The table in question, which is on the confirmed co-financing (ProDoc, pp. 62-63) has been corrected to show the details of the co-financing as described above.</w:t>
            </w:r>
          </w:p>
          <w:p w14:paraId="0066EEB0" w14:textId="77777777" w:rsidR="003E5C64" w:rsidRPr="00535926" w:rsidRDefault="003E5C64" w:rsidP="00535926">
            <w:pPr>
              <w:spacing w:after="0" w:line="240" w:lineRule="auto"/>
              <w:rPr>
                <w:rFonts w:ascii="Calibri" w:hAnsi="Calibri" w:cs="Calibri"/>
                <w:highlight w:val="green"/>
              </w:rPr>
            </w:pPr>
          </w:p>
          <w:tbl>
            <w:tblPr>
              <w:tblW w:w="766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825"/>
              <w:gridCol w:w="828"/>
              <w:gridCol w:w="1061"/>
              <w:gridCol w:w="2070"/>
              <w:gridCol w:w="1630"/>
              <w:gridCol w:w="1250"/>
            </w:tblGrid>
            <w:tr w:rsidR="003E5C64" w:rsidRPr="00535926" w14:paraId="37B5E23E" w14:textId="77777777" w:rsidTr="00535926">
              <w:tc>
                <w:tcPr>
                  <w:tcW w:w="825" w:type="dxa"/>
                  <w:shd w:val="clear" w:color="auto" w:fill="D9D9D9"/>
                  <w:tcMar>
                    <w:top w:w="0" w:type="dxa"/>
                    <w:left w:w="108" w:type="dxa"/>
                    <w:bottom w:w="0" w:type="dxa"/>
                    <w:right w:w="108" w:type="dxa"/>
                  </w:tcMar>
                  <w:vAlign w:val="center"/>
                  <w:hideMark/>
                </w:tcPr>
                <w:p w14:paraId="07DF7F14" w14:textId="77777777" w:rsidR="003E5C64" w:rsidRPr="00535926" w:rsidRDefault="003E5C64" w:rsidP="00535926">
                  <w:pPr>
                    <w:autoSpaceDE w:val="0"/>
                    <w:autoSpaceDN w:val="0"/>
                    <w:spacing w:after="0" w:line="240" w:lineRule="auto"/>
                    <w:jc w:val="center"/>
                    <w:rPr>
                      <w:rFonts w:cs="Calibri"/>
                      <w:b/>
                      <w:bCs/>
                      <w:color w:val="000000"/>
                      <w:sz w:val="16"/>
                      <w:szCs w:val="16"/>
                      <w:highlight w:val="green"/>
                    </w:rPr>
                  </w:pPr>
                  <w:r w:rsidRPr="00535926">
                    <w:rPr>
                      <w:rFonts w:cs="Calibri"/>
                      <w:b/>
                      <w:bCs/>
                      <w:color w:val="000000"/>
                      <w:sz w:val="16"/>
                      <w:szCs w:val="16"/>
                      <w:highlight w:val="green"/>
                    </w:rPr>
                    <w:t>Co-financing source</w:t>
                  </w:r>
                </w:p>
              </w:tc>
              <w:tc>
                <w:tcPr>
                  <w:tcW w:w="828" w:type="dxa"/>
                  <w:shd w:val="clear" w:color="auto" w:fill="D9D9D9"/>
                  <w:tcMar>
                    <w:top w:w="0" w:type="dxa"/>
                    <w:left w:w="108" w:type="dxa"/>
                    <w:bottom w:w="0" w:type="dxa"/>
                    <w:right w:w="108" w:type="dxa"/>
                  </w:tcMar>
                  <w:vAlign w:val="center"/>
                  <w:hideMark/>
                </w:tcPr>
                <w:p w14:paraId="241ACB08" w14:textId="77777777" w:rsidR="003E5C64" w:rsidRPr="00535926" w:rsidRDefault="003E5C64" w:rsidP="00535926">
                  <w:pPr>
                    <w:autoSpaceDE w:val="0"/>
                    <w:autoSpaceDN w:val="0"/>
                    <w:spacing w:after="0" w:line="240" w:lineRule="auto"/>
                    <w:jc w:val="center"/>
                    <w:rPr>
                      <w:rFonts w:cs="Calibri"/>
                      <w:b/>
                      <w:bCs/>
                      <w:color w:val="000000"/>
                      <w:sz w:val="16"/>
                      <w:szCs w:val="16"/>
                      <w:highlight w:val="green"/>
                    </w:rPr>
                  </w:pPr>
                  <w:r w:rsidRPr="00535926">
                    <w:rPr>
                      <w:rFonts w:cs="Calibri"/>
                      <w:b/>
                      <w:bCs/>
                      <w:color w:val="000000"/>
                      <w:sz w:val="16"/>
                      <w:szCs w:val="16"/>
                      <w:highlight w:val="green"/>
                    </w:rPr>
                    <w:t>Co-financing type</w:t>
                  </w:r>
                </w:p>
              </w:tc>
              <w:tc>
                <w:tcPr>
                  <w:tcW w:w="1061" w:type="dxa"/>
                  <w:shd w:val="clear" w:color="auto" w:fill="D9D9D9"/>
                  <w:tcMar>
                    <w:top w:w="0" w:type="dxa"/>
                    <w:left w:w="108" w:type="dxa"/>
                    <w:bottom w:w="0" w:type="dxa"/>
                    <w:right w:w="108" w:type="dxa"/>
                  </w:tcMar>
                  <w:vAlign w:val="center"/>
                  <w:hideMark/>
                </w:tcPr>
                <w:p w14:paraId="32EBAC91" w14:textId="77777777" w:rsidR="003E5C64" w:rsidRPr="00535926" w:rsidRDefault="003E5C64" w:rsidP="00535926">
                  <w:pPr>
                    <w:autoSpaceDE w:val="0"/>
                    <w:autoSpaceDN w:val="0"/>
                    <w:spacing w:after="0" w:line="240" w:lineRule="auto"/>
                    <w:jc w:val="center"/>
                    <w:rPr>
                      <w:rFonts w:cs="Calibri"/>
                      <w:b/>
                      <w:bCs/>
                      <w:color w:val="000000"/>
                      <w:sz w:val="16"/>
                      <w:szCs w:val="16"/>
                      <w:highlight w:val="green"/>
                    </w:rPr>
                  </w:pPr>
                  <w:r w:rsidRPr="00535926">
                    <w:rPr>
                      <w:rFonts w:cs="Calibri"/>
                      <w:b/>
                      <w:bCs/>
                      <w:color w:val="000000"/>
                      <w:sz w:val="16"/>
                      <w:szCs w:val="16"/>
                      <w:highlight w:val="green"/>
                    </w:rPr>
                    <w:t>Co-financing amount (US$)</w:t>
                  </w:r>
                </w:p>
              </w:tc>
              <w:tc>
                <w:tcPr>
                  <w:tcW w:w="2070" w:type="dxa"/>
                  <w:shd w:val="clear" w:color="auto" w:fill="D9D9D9"/>
                  <w:tcMar>
                    <w:top w:w="0" w:type="dxa"/>
                    <w:left w:w="108" w:type="dxa"/>
                    <w:bottom w:w="0" w:type="dxa"/>
                    <w:right w:w="108" w:type="dxa"/>
                  </w:tcMar>
                  <w:vAlign w:val="center"/>
                  <w:hideMark/>
                </w:tcPr>
                <w:p w14:paraId="164809E3" w14:textId="77777777" w:rsidR="003E5C64" w:rsidRPr="00535926" w:rsidRDefault="003E5C64" w:rsidP="00535926">
                  <w:pPr>
                    <w:autoSpaceDE w:val="0"/>
                    <w:autoSpaceDN w:val="0"/>
                    <w:spacing w:after="0" w:line="240" w:lineRule="auto"/>
                    <w:jc w:val="center"/>
                    <w:rPr>
                      <w:rFonts w:cs="Calibri"/>
                      <w:b/>
                      <w:bCs/>
                      <w:color w:val="000000"/>
                      <w:sz w:val="16"/>
                      <w:szCs w:val="16"/>
                      <w:highlight w:val="green"/>
                    </w:rPr>
                  </w:pPr>
                  <w:r w:rsidRPr="00535926">
                    <w:rPr>
                      <w:rFonts w:cs="Calibri"/>
                      <w:b/>
                      <w:bCs/>
                      <w:color w:val="000000"/>
                      <w:sz w:val="16"/>
                      <w:szCs w:val="16"/>
                      <w:highlight w:val="green"/>
                    </w:rPr>
                    <w:t>Planned Co-financing</w:t>
                  </w:r>
                </w:p>
                <w:p w14:paraId="64B00512" w14:textId="77777777" w:rsidR="003E5C64" w:rsidRPr="00535926" w:rsidRDefault="003E5C64" w:rsidP="00535926">
                  <w:pPr>
                    <w:autoSpaceDE w:val="0"/>
                    <w:autoSpaceDN w:val="0"/>
                    <w:spacing w:after="0" w:line="240" w:lineRule="auto"/>
                    <w:jc w:val="center"/>
                    <w:rPr>
                      <w:rFonts w:cs="Calibri"/>
                      <w:b/>
                      <w:bCs/>
                      <w:color w:val="000000"/>
                      <w:sz w:val="16"/>
                      <w:szCs w:val="16"/>
                      <w:highlight w:val="green"/>
                    </w:rPr>
                  </w:pPr>
                  <w:r w:rsidRPr="00535926">
                    <w:rPr>
                      <w:rFonts w:cs="Calibri"/>
                      <w:b/>
                      <w:bCs/>
                      <w:color w:val="000000"/>
                      <w:sz w:val="16"/>
                      <w:szCs w:val="16"/>
                      <w:highlight w:val="green"/>
                    </w:rPr>
                    <w:t>Activities/Outputs</w:t>
                  </w:r>
                </w:p>
              </w:tc>
              <w:tc>
                <w:tcPr>
                  <w:tcW w:w="1630" w:type="dxa"/>
                  <w:shd w:val="clear" w:color="auto" w:fill="D9D9D9"/>
                  <w:tcMar>
                    <w:top w:w="0" w:type="dxa"/>
                    <w:left w:w="108" w:type="dxa"/>
                    <w:bottom w:w="0" w:type="dxa"/>
                    <w:right w:w="108" w:type="dxa"/>
                  </w:tcMar>
                  <w:vAlign w:val="center"/>
                  <w:hideMark/>
                </w:tcPr>
                <w:p w14:paraId="4FBF5D31" w14:textId="77777777" w:rsidR="003E5C64" w:rsidRPr="00535926" w:rsidRDefault="003E5C64" w:rsidP="00535926">
                  <w:pPr>
                    <w:autoSpaceDE w:val="0"/>
                    <w:autoSpaceDN w:val="0"/>
                    <w:spacing w:after="0" w:line="240" w:lineRule="auto"/>
                    <w:jc w:val="center"/>
                    <w:rPr>
                      <w:rFonts w:cs="Calibri"/>
                      <w:b/>
                      <w:bCs/>
                      <w:color w:val="000000"/>
                      <w:sz w:val="16"/>
                      <w:szCs w:val="16"/>
                      <w:highlight w:val="green"/>
                    </w:rPr>
                  </w:pPr>
                  <w:r w:rsidRPr="00535926">
                    <w:rPr>
                      <w:rFonts w:cs="Calibri"/>
                      <w:b/>
                      <w:bCs/>
                      <w:color w:val="000000"/>
                      <w:sz w:val="16"/>
                      <w:szCs w:val="16"/>
                      <w:highlight w:val="green"/>
                    </w:rPr>
                    <w:t>Risks</w:t>
                  </w:r>
                </w:p>
              </w:tc>
              <w:tc>
                <w:tcPr>
                  <w:tcW w:w="1250" w:type="dxa"/>
                  <w:shd w:val="clear" w:color="auto" w:fill="D9D9D9"/>
                  <w:tcMar>
                    <w:top w:w="0" w:type="dxa"/>
                    <w:left w:w="108" w:type="dxa"/>
                    <w:bottom w:w="0" w:type="dxa"/>
                    <w:right w:w="108" w:type="dxa"/>
                  </w:tcMar>
                  <w:vAlign w:val="center"/>
                  <w:hideMark/>
                </w:tcPr>
                <w:p w14:paraId="7B66F445" w14:textId="77777777" w:rsidR="003E5C64" w:rsidRPr="00535926" w:rsidRDefault="003E5C64" w:rsidP="00535926">
                  <w:pPr>
                    <w:autoSpaceDE w:val="0"/>
                    <w:autoSpaceDN w:val="0"/>
                    <w:spacing w:after="0" w:line="240" w:lineRule="auto"/>
                    <w:jc w:val="center"/>
                    <w:rPr>
                      <w:rFonts w:cs="Calibri"/>
                      <w:b/>
                      <w:bCs/>
                      <w:color w:val="000000"/>
                      <w:sz w:val="16"/>
                      <w:szCs w:val="16"/>
                      <w:highlight w:val="green"/>
                    </w:rPr>
                  </w:pPr>
                  <w:r w:rsidRPr="00535926">
                    <w:rPr>
                      <w:rFonts w:cs="Calibri"/>
                      <w:b/>
                      <w:bCs/>
                      <w:color w:val="000000"/>
                      <w:sz w:val="16"/>
                      <w:szCs w:val="16"/>
                      <w:highlight w:val="green"/>
                    </w:rPr>
                    <w:t>Risk Mitigation Measures</w:t>
                  </w:r>
                </w:p>
              </w:tc>
            </w:tr>
            <w:tr w:rsidR="003E5C64" w:rsidRPr="00535926" w14:paraId="508938E7" w14:textId="77777777" w:rsidTr="00535926">
              <w:tc>
                <w:tcPr>
                  <w:tcW w:w="825" w:type="dxa"/>
                  <w:vMerge w:val="restart"/>
                  <w:tcMar>
                    <w:top w:w="0" w:type="dxa"/>
                    <w:left w:w="108" w:type="dxa"/>
                    <w:bottom w:w="0" w:type="dxa"/>
                    <w:right w:w="108" w:type="dxa"/>
                  </w:tcMar>
                  <w:vAlign w:val="center"/>
                  <w:hideMark/>
                </w:tcPr>
                <w:p w14:paraId="57B54302" w14:textId="77777777" w:rsidR="003E5C64" w:rsidRPr="00535926" w:rsidRDefault="003E5C64" w:rsidP="00535926">
                  <w:pPr>
                    <w:autoSpaceDE w:val="0"/>
                    <w:autoSpaceDN w:val="0"/>
                    <w:spacing w:after="0" w:line="240" w:lineRule="auto"/>
                    <w:jc w:val="center"/>
                    <w:rPr>
                      <w:rFonts w:cs="Calibri"/>
                      <w:color w:val="000000"/>
                      <w:sz w:val="16"/>
                      <w:szCs w:val="16"/>
                      <w:highlight w:val="green"/>
                    </w:rPr>
                  </w:pPr>
                  <w:r w:rsidRPr="00535926">
                    <w:rPr>
                      <w:rFonts w:cs="Calibri"/>
                      <w:sz w:val="16"/>
                      <w:szCs w:val="16"/>
                      <w:highlight w:val="green"/>
                    </w:rPr>
                    <w:t>DCIE</w:t>
                  </w:r>
                </w:p>
              </w:tc>
              <w:tc>
                <w:tcPr>
                  <w:tcW w:w="828" w:type="dxa"/>
                  <w:tcMar>
                    <w:top w:w="0" w:type="dxa"/>
                    <w:left w:w="108" w:type="dxa"/>
                    <w:bottom w:w="0" w:type="dxa"/>
                    <w:right w:w="108" w:type="dxa"/>
                  </w:tcMar>
                  <w:vAlign w:val="center"/>
                  <w:hideMark/>
                </w:tcPr>
                <w:p w14:paraId="5FD87F70"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Grant</w:t>
                  </w:r>
                </w:p>
              </w:tc>
              <w:tc>
                <w:tcPr>
                  <w:tcW w:w="1061" w:type="dxa"/>
                  <w:tcMar>
                    <w:top w:w="0" w:type="dxa"/>
                    <w:left w:w="108" w:type="dxa"/>
                    <w:bottom w:w="0" w:type="dxa"/>
                    <w:right w:w="108" w:type="dxa"/>
                  </w:tcMar>
                  <w:vAlign w:val="center"/>
                  <w:hideMark/>
                </w:tcPr>
                <w:p w14:paraId="0F9DD21E"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250,000</w:t>
                  </w:r>
                </w:p>
              </w:tc>
              <w:tc>
                <w:tcPr>
                  <w:tcW w:w="2070" w:type="dxa"/>
                  <w:tcMar>
                    <w:top w:w="0" w:type="dxa"/>
                    <w:left w:w="108" w:type="dxa"/>
                    <w:bottom w:w="0" w:type="dxa"/>
                    <w:right w:w="108" w:type="dxa"/>
                  </w:tcMar>
                  <w:hideMark/>
                </w:tcPr>
                <w:p w14:paraId="349287FD"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b/>
                      <w:bCs/>
                      <w:i/>
                      <w:iCs/>
                      <w:color w:val="000000"/>
                      <w:sz w:val="16"/>
                      <w:szCs w:val="16"/>
                      <w:highlight w:val="green"/>
                    </w:rPr>
                    <w:t>Water Tanks Procurement:</w:t>
                  </w:r>
                  <w:r w:rsidRPr="00535926">
                    <w:rPr>
                      <w:rFonts w:cs="Calibri"/>
                      <w:color w:val="000000"/>
                      <w:sz w:val="16"/>
                      <w:szCs w:val="16"/>
                      <w:highlight w:val="green"/>
                    </w:rPr>
                    <w:t xml:space="preserve"> As part of the government</w:t>
                  </w:r>
                  <w:r w:rsidRPr="00535926">
                    <w:rPr>
                      <w:rFonts w:cs="Calibri"/>
                      <w:sz w:val="16"/>
                      <w:szCs w:val="16"/>
                      <w:highlight w:val="green"/>
                    </w:rPr>
                    <w:t xml:space="preserve"> (DCIE) </w:t>
                  </w:r>
                  <w:r w:rsidRPr="00535926">
                    <w:rPr>
                      <w:rFonts w:cs="Calibri"/>
                      <w:color w:val="000000"/>
                      <w:sz w:val="16"/>
                      <w:szCs w:val="16"/>
                      <w:highlight w:val="green"/>
                    </w:rPr>
                    <w:t>efforts to strengthen its water security, water tanks will be procured and distributed to all districts</w:t>
                  </w:r>
                </w:p>
              </w:tc>
              <w:tc>
                <w:tcPr>
                  <w:tcW w:w="1630" w:type="dxa"/>
                  <w:tcMar>
                    <w:top w:w="0" w:type="dxa"/>
                    <w:left w:w="108" w:type="dxa"/>
                    <w:bottom w:w="0" w:type="dxa"/>
                    <w:right w:w="108" w:type="dxa"/>
                  </w:tcMar>
                  <w:hideMark/>
                </w:tcPr>
                <w:p w14:paraId="7477CC80" w14:textId="77777777" w:rsidR="003E5C64" w:rsidRPr="00535926" w:rsidRDefault="003E5C64" w:rsidP="00535926">
                  <w:pPr>
                    <w:autoSpaceDE w:val="0"/>
                    <w:autoSpaceDN w:val="0"/>
                    <w:spacing w:after="0" w:line="240" w:lineRule="auto"/>
                    <w:rPr>
                      <w:rFonts w:cs="Calibri"/>
                      <w:sz w:val="16"/>
                      <w:szCs w:val="16"/>
                      <w:highlight w:val="green"/>
                    </w:rPr>
                  </w:pPr>
                  <w:r w:rsidRPr="00535926">
                    <w:rPr>
                      <w:rFonts w:cs="Calibri"/>
                      <w:sz w:val="16"/>
                      <w:szCs w:val="16"/>
                      <w:highlight w:val="green"/>
                    </w:rPr>
                    <w:t>Government (DCIE) diverts funds to other uses</w:t>
                  </w:r>
                </w:p>
              </w:tc>
              <w:tc>
                <w:tcPr>
                  <w:tcW w:w="1250" w:type="dxa"/>
                  <w:tcMar>
                    <w:top w:w="0" w:type="dxa"/>
                    <w:left w:w="108" w:type="dxa"/>
                    <w:bottom w:w="0" w:type="dxa"/>
                    <w:right w:w="108" w:type="dxa"/>
                  </w:tcMar>
                  <w:hideMark/>
                </w:tcPr>
                <w:p w14:paraId="32ED314E" w14:textId="77777777" w:rsidR="003E5C64" w:rsidRPr="00535926" w:rsidRDefault="003E5C64" w:rsidP="00535926">
                  <w:pPr>
                    <w:spacing w:after="0" w:line="240" w:lineRule="auto"/>
                    <w:rPr>
                      <w:rFonts w:cs="Calibri"/>
                      <w:sz w:val="16"/>
                      <w:szCs w:val="16"/>
                      <w:highlight w:val="green"/>
                    </w:rPr>
                  </w:pPr>
                  <w:r w:rsidRPr="00535926">
                    <w:rPr>
                      <w:rFonts w:cs="Calibri"/>
                      <w:sz w:val="16"/>
                      <w:szCs w:val="16"/>
                      <w:highlight w:val="green"/>
                    </w:rPr>
                    <w:t>Facilitate through government procurement system as national priority</w:t>
                  </w:r>
                </w:p>
              </w:tc>
            </w:tr>
            <w:tr w:rsidR="003E5C64" w:rsidRPr="00535926" w14:paraId="1C24BC0F" w14:textId="77777777" w:rsidTr="00535926">
              <w:tc>
                <w:tcPr>
                  <w:tcW w:w="825" w:type="dxa"/>
                  <w:vMerge/>
                  <w:vAlign w:val="center"/>
                  <w:hideMark/>
                </w:tcPr>
                <w:p w14:paraId="3B58DF45" w14:textId="77777777" w:rsidR="003E5C64" w:rsidRPr="00535926" w:rsidRDefault="003E5C64" w:rsidP="00535926">
                  <w:pPr>
                    <w:spacing w:after="0" w:line="240" w:lineRule="auto"/>
                    <w:jc w:val="center"/>
                    <w:rPr>
                      <w:rFonts w:eastAsiaTheme="minorHAnsi" w:cs="Calibri"/>
                      <w:color w:val="000000"/>
                      <w:sz w:val="16"/>
                      <w:szCs w:val="16"/>
                      <w:highlight w:val="green"/>
                    </w:rPr>
                  </w:pPr>
                </w:p>
              </w:tc>
              <w:tc>
                <w:tcPr>
                  <w:tcW w:w="828" w:type="dxa"/>
                  <w:tcMar>
                    <w:top w:w="0" w:type="dxa"/>
                    <w:left w:w="108" w:type="dxa"/>
                    <w:bottom w:w="0" w:type="dxa"/>
                    <w:right w:w="108" w:type="dxa"/>
                  </w:tcMar>
                  <w:vAlign w:val="center"/>
                  <w:hideMark/>
                </w:tcPr>
                <w:p w14:paraId="5B7A1C60"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Grant</w:t>
                  </w:r>
                </w:p>
              </w:tc>
              <w:tc>
                <w:tcPr>
                  <w:tcW w:w="1061" w:type="dxa"/>
                  <w:tcMar>
                    <w:top w:w="0" w:type="dxa"/>
                    <w:left w:w="108" w:type="dxa"/>
                    <w:bottom w:w="0" w:type="dxa"/>
                    <w:right w:w="108" w:type="dxa"/>
                  </w:tcMar>
                  <w:vAlign w:val="center"/>
                  <w:hideMark/>
                </w:tcPr>
                <w:p w14:paraId="769F858F"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320,000</w:t>
                  </w:r>
                </w:p>
              </w:tc>
              <w:tc>
                <w:tcPr>
                  <w:tcW w:w="2070" w:type="dxa"/>
                  <w:tcMar>
                    <w:top w:w="0" w:type="dxa"/>
                    <w:left w:w="108" w:type="dxa"/>
                    <w:bottom w:w="0" w:type="dxa"/>
                    <w:right w:w="108" w:type="dxa"/>
                  </w:tcMar>
                  <w:hideMark/>
                </w:tcPr>
                <w:p w14:paraId="60D3B45C"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b/>
                      <w:bCs/>
                      <w:i/>
                      <w:iCs/>
                      <w:color w:val="000000"/>
                      <w:sz w:val="16"/>
                      <w:szCs w:val="16"/>
                      <w:highlight w:val="green"/>
                    </w:rPr>
                    <w:t xml:space="preserve">NEEDS Initiative: </w:t>
                  </w:r>
                  <w:r w:rsidRPr="00535926">
                    <w:rPr>
                      <w:rFonts w:cs="Calibri"/>
                      <w:sz w:val="16"/>
                      <w:szCs w:val="16"/>
                      <w:highlight w:val="green"/>
                    </w:rPr>
                    <w:t>GoNZ-</w:t>
                  </w:r>
                  <w:r w:rsidRPr="00535926">
                    <w:rPr>
                      <w:rFonts w:cs="Calibri"/>
                      <w:color w:val="000000"/>
                      <w:sz w:val="16"/>
                      <w:szCs w:val="16"/>
                      <w:highlight w:val="green"/>
                    </w:rPr>
                    <w:t xml:space="preserve">MFAT is </w:t>
                  </w:r>
                  <w:r w:rsidRPr="00535926">
                    <w:rPr>
                      <w:rFonts w:cs="Calibri"/>
                      <w:sz w:val="16"/>
                      <w:szCs w:val="16"/>
                      <w:highlight w:val="green"/>
                    </w:rPr>
                    <w:t xml:space="preserve">providing technical assistance to the DCIE </w:t>
                  </w:r>
                  <w:r w:rsidRPr="00535926">
                    <w:rPr>
                      <w:rFonts w:cs="Calibri"/>
                      <w:color w:val="000000"/>
                      <w:sz w:val="16"/>
                      <w:szCs w:val="16"/>
                      <w:highlight w:val="green"/>
                    </w:rPr>
                    <w:t>to select the most promising EE projects and measures from an existing shortlist that will enable Nauru to improve its EE</w:t>
                  </w:r>
                </w:p>
              </w:tc>
              <w:tc>
                <w:tcPr>
                  <w:tcW w:w="1630" w:type="dxa"/>
                  <w:tcMar>
                    <w:top w:w="0" w:type="dxa"/>
                    <w:left w:w="108" w:type="dxa"/>
                    <w:bottom w:w="0" w:type="dxa"/>
                    <w:right w:w="108" w:type="dxa"/>
                  </w:tcMar>
                  <w:hideMark/>
                </w:tcPr>
                <w:p w14:paraId="34BB1F8A"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The technical assistance is currently being provided and there are no identified risks to prevent its completion</w:t>
                  </w:r>
                </w:p>
              </w:tc>
              <w:tc>
                <w:tcPr>
                  <w:tcW w:w="1250" w:type="dxa"/>
                  <w:tcMar>
                    <w:top w:w="0" w:type="dxa"/>
                    <w:left w:w="108" w:type="dxa"/>
                    <w:bottom w:w="0" w:type="dxa"/>
                    <w:right w:w="108" w:type="dxa"/>
                  </w:tcMar>
                  <w:hideMark/>
                </w:tcPr>
                <w:p w14:paraId="09B5BD1D"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N/A</w:t>
                  </w:r>
                </w:p>
              </w:tc>
            </w:tr>
            <w:tr w:rsidR="003E5C64" w:rsidRPr="00535926" w14:paraId="0910726D" w14:textId="77777777" w:rsidTr="00535926">
              <w:tc>
                <w:tcPr>
                  <w:tcW w:w="825" w:type="dxa"/>
                  <w:vMerge/>
                  <w:vAlign w:val="center"/>
                  <w:hideMark/>
                </w:tcPr>
                <w:p w14:paraId="484F399B" w14:textId="77777777" w:rsidR="003E5C64" w:rsidRPr="00535926" w:rsidRDefault="003E5C64" w:rsidP="00535926">
                  <w:pPr>
                    <w:spacing w:after="0" w:line="240" w:lineRule="auto"/>
                    <w:jc w:val="center"/>
                    <w:rPr>
                      <w:rFonts w:eastAsiaTheme="minorHAnsi" w:cs="Calibri"/>
                      <w:color w:val="000000"/>
                      <w:sz w:val="16"/>
                      <w:szCs w:val="16"/>
                      <w:highlight w:val="green"/>
                    </w:rPr>
                  </w:pPr>
                </w:p>
              </w:tc>
              <w:tc>
                <w:tcPr>
                  <w:tcW w:w="828" w:type="dxa"/>
                  <w:tcMar>
                    <w:top w:w="0" w:type="dxa"/>
                    <w:left w:w="108" w:type="dxa"/>
                    <w:bottom w:w="0" w:type="dxa"/>
                    <w:right w:w="108" w:type="dxa"/>
                  </w:tcMar>
                  <w:vAlign w:val="center"/>
                  <w:hideMark/>
                </w:tcPr>
                <w:p w14:paraId="2261C4F4"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Grant</w:t>
                  </w:r>
                </w:p>
              </w:tc>
              <w:tc>
                <w:tcPr>
                  <w:tcW w:w="1061" w:type="dxa"/>
                  <w:tcMar>
                    <w:top w:w="0" w:type="dxa"/>
                    <w:left w:w="108" w:type="dxa"/>
                    <w:bottom w:w="0" w:type="dxa"/>
                    <w:right w:w="108" w:type="dxa"/>
                  </w:tcMar>
                  <w:vAlign w:val="center"/>
                  <w:hideMark/>
                </w:tcPr>
                <w:p w14:paraId="1BCD8FB9"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15,000</w:t>
                  </w:r>
                </w:p>
              </w:tc>
              <w:tc>
                <w:tcPr>
                  <w:tcW w:w="2070" w:type="dxa"/>
                  <w:tcMar>
                    <w:top w:w="0" w:type="dxa"/>
                    <w:left w:w="108" w:type="dxa"/>
                    <w:bottom w:w="0" w:type="dxa"/>
                    <w:right w:w="108" w:type="dxa"/>
                  </w:tcMar>
                  <w:hideMark/>
                </w:tcPr>
                <w:p w14:paraId="380F5FD5"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b/>
                      <w:bCs/>
                      <w:i/>
                      <w:iCs/>
                      <w:color w:val="000000"/>
                      <w:sz w:val="16"/>
                      <w:szCs w:val="16"/>
                      <w:highlight w:val="green"/>
                    </w:rPr>
                    <w:t>Sustainable Land Transport for Nauru:</w:t>
                  </w:r>
                  <w:r w:rsidRPr="00535926">
                    <w:rPr>
                      <w:rFonts w:cs="Calibri"/>
                      <w:color w:val="000000"/>
                      <w:sz w:val="16"/>
                      <w:szCs w:val="16"/>
                      <w:highlight w:val="green"/>
                    </w:rPr>
                    <w:t xml:space="preserve"> CTCN </w:t>
                  </w:r>
                  <w:r w:rsidRPr="00535926">
                    <w:rPr>
                      <w:rFonts w:cs="Calibri"/>
                      <w:sz w:val="16"/>
                      <w:szCs w:val="16"/>
                      <w:highlight w:val="green"/>
                    </w:rPr>
                    <w:t xml:space="preserve">is supporting the DCIE in the </w:t>
                  </w:r>
                  <w:r w:rsidRPr="00535926">
                    <w:rPr>
                      <w:rFonts w:cs="Calibri"/>
                      <w:color w:val="000000"/>
                      <w:sz w:val="16"/>
                      <w:szCs w:val="16"/>
                      <w:highlight w:val="green"/>
                    </w:rPr>
                    <w:t xml:space="preserve">assessment of the transport sector in Nauru with the objective to reduce the reliance on fossil fuels for the land transportation  </w:t>
                  </w:r>
                </w:p>
              </w:tc>
              <w:tc>
                <w:tcPr>
                  <w:tcW w:w="1630" w:type="dxa"/>
                  <w:tcMar>
                    <w:top w:w="0" w:type="dxa"/>
                    <w:left w:w="108" w:type="dxa"/>
                    <w:bottom w:w="0" w:type="dxa"/>
                    <w:right w:w="108" w:type="dxa"/>
                  </w:tcMar>
                  <w:hideMark/>
                </w:tcPr>
                <w:p w14:paraId="40DC4DFD"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The donor changes its priorities or delays the disbursement of the funds</w:t>
                  </w:r>
                </w:p>
              </w:tc>
              <w:tc>
                <w:tcPr>
                  <w:tcW w:w="1250" w:type="dxa"/>
                  <w:tcMar>
                    <w:top w:w="0" w:type="dxa"/>
                    <w:left w:w="108" w:type="dxa"/>
                    <w:bottom w:w="0" w:type="dxa"/>
                    <w:right w:w="108" w:type="dxa"/>
                  </w:tcMar>
                  <w:hideMark/>
                </w:tcPr>
                <w:p w14:paraId="5EA8B40E"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 xml:space="preserve">Support the </w:t>
                  </w:r>
                  <w:r w:rsidRPr="00535926">
                    <w:rPr>
                      <w:rFonts w:cs="Calibri"/>
                      <w:sz w:val="16"/>
                      <w:szCs w:val="16"/>
                      <w:highlight w:val="green"/>
                    </w:rPr>
                    <w:t>DCIE</w:t>
                  </w:r>
                  <w:r w:rsidRPr="00535926">
                    <w:rPr>
                      <w:rFonts w:cs="Calibri"/>
                      <w:color w:val="000000"/>
                      <w:sz w:val="16"/>
                      <w:szCs w:val="16"/>
                      <w:highlight w:val="green"/>
                    </w:rPr>
                    <w:t xml:space="preserve"> in liaising with CTCN to secure the budget </w:t>
                  </w:r>
                </w:p>
              </w:tc>
            </w:tr>
            <w:tr w:rsidR="003E5C64" w:rsidRPr="00535926" w14:paraId="2A1358A1" w14:textId="77777777" w:rsidTr="00535926">
              <w:tc>
                <w:tcPr>
                  <w:tcW w:w="825" w:type="dxa"/>
                  <w:vMerge w:val="restart"/>
                  <w:vAlign w:val="center"/>
                  <w:hideMark/>
                </w:tcPr>
                <w:p w14:paraId="5702844E" w14:textId="77777777" w:rsidR="003E5C64" w:rsidRPr="00535926" w:rsidRDefault="003E5C64" w:rsidP="00535926">
                  <w:pPr>
                    <w:spacing w:after="0" w:line="240" w:lineRule="auto"/>
                    <w:jc w:val="center"/>
                    <w:rPr>
                      <w:rFonts w:cs="Calibri"/>
                      <w:color w:val="000000"/>
                      <w:sz w:val="16"/>
                      <w:szCs w:val="16"/>
                      <w:highlight w:val="green"/>
                    </w:rPr>
                  </w:pPr>
                  <w:r w:rsidRPr="00535926">
                    <w:rPr>
                      <w:rFonts w:cs="Calibri"/>
                      <w:sz w:val="16"/>
                      <w:szCs w:val="16"/>
                      <w:highlight w:val="green"/>
                    </w:rPr>
                    <w:t>NUC</w:t>
                  </w:r>
                </w:p>
              </w:tc>
              <w:tc>
                <w:tcPr>
                  <w:tcW w:w="828" w:type="dxa"/>
                  <w:tcMar>
                    <w:top w:w="0" w:type="dxa"/>
                    <w:left w:w="108" w:type="dxa"/>
                    <w:bottom w:w="0" w:type="dxa"/>
                    <w:right w:w="108" w:type="dxa"/>
                  </w:tcMar>
                  <w:vAlign w:val="center"/>
                  <w:hideMark/>
                </w:tcPr>
                <w:p w14:paraId="169A93D5"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Grant</w:t>
                  </w:r>
                </w:p>
              </w:tc>
              <w:tc>
                <w:tcPr>
                  <w:tcW w:w="1061" w:type="dxa"/>
                  <w:tcMar>
                    <w:top w:w="0" w:type="dxa"/>
                    <w:left w:w="108" w:type="dxa"/>
                    <w:bottom w:w="0" w:type="dxa"/>
                    <w:right w:w="108" w:type="dxa"/>
                  </w:tcMar>
                  <w:vAlign w:val="center"/>
                  <w:hideMark/>
                </w:tcPr>
                <w:p w14:paraId="432610A5"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80,000</w:t>
                  </w:r>
                </w:p>
              </w:tc>
              <w:tc>
                <w:tcPr>
                  <w:tcW w:w="2070" w:type="dxa"/>
                  <w:tcMar>
                    <w:top w:w="0" w:type="dxa"/>
                    <w:left w:w="108" w:type="dxa"/>
                    <w:bottom w:w="0" w:type="dxa"/>
                    <w:right w:w="108" w:type="dxa"/>
                  </w:tcMar>
                  <w:hideMark/>
                </w:tcPr>
                <w:p w14:paraId="2659619C"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b/>
                      <w:bCs/>
                      <w:i/>
                      <w:iCs/>
                      <w:sz w:val="16"/>
                      <w:szCs w:val="16"/>
                      <w:highlight w:val="green"/>
                    </w:rPr>
                    <w:t>Low Carbon Fund:</w:t>
                  </w:r>
                  <w:r w:rsidRPr="00535926">
                    <w:rPr>
                      <w:rFonts w:cs="Calibri"/>
                      <w:sz w:val="16"/>
                      <w:szCs w:val="16"/>
                      <w:highlight w:val="green"/>
                    </w:rPr>
                    <w:t xml:space="preserve"> This is an existing financial scheme operated and managed by the NUC to financially support the purchase of energy efficient appliances (washing machines and fridges) by households</w:t>
                  </w:r>
                </w:p>
              </w:tc>
              <w:tc>
                <w:tcPr>
                  <w:tcW w:w="1630" w:type="dxa"/>
                  <w:tcMar>
                    <w:top w:w="0" w:type="dxa"/>
                    <w:left w:w="108" w:type="dxa"/>
                    <w:bottom w:w="0" w:type="dxa"/>
                    <w:right w:w="108" w:type="dxa"/>
                  </w:tcMar>
                  <w:hideMark/>
                </w:tcPr>
                <w:p w14:paraId="4E026514"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The scheme will not be completed because energy and cost savings are not clearly quantified to the general public</w:t>
                  </w:r>
                </w:p>
              </w:tc>
              <w:tc>
                <w:tcPr>
                  <w:tcW w:w="1250" w:type="dxa"/>
                  <w:tcMar>
                    <w:top w:w="0" w:type="dxa"/>
                    <w:left w:w="108" w:type="dxa"/>
                    <w:bottom w:w="0" w:type="dxa"/>
                    <w:right w:w="108" w:type="dxa"/>
                  </w:tcMar>
                  <w:hideMark/>
                </w:tcPr>
                <w:p w14:paraId="4CEC8E13"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Informative campaign to show the energy and cost advantages of RE/EE technologies is readily organized as part of SMARTEN</w:t>
                  </w:r>
                </w:p>
              </w:tc>
            </w:tr>
            <w:tr w:rsidR="003E5C64" w:rsidRPr="00535926" w14:paraId="36F30914" w14:textId="77777777" w:rsidTr="00535926">
              <w:tc>
                <w:tcPr>
                  <w:tcW w:w="825" w:type="dxa"/>
                  <w:vMerge/>
                  <w:hideMark/>
                </w:tcPr>
                <w:p w14:paraId="433BD747" w14:textId="77777777" w:rsidR="003E5C64" w:rsidRPr="00535926" w:rsidRDefault="003E5C64" w:rsidP="00535926">
                  <w:pPr>
                    <w:spacing w:after="0" w:line="240" w:lineRule="auto"/>
                    <w:rPr>
                      <w:rFonts w:eastAsiaTheme="minorHAnsi" w:cs="Calibri"/>
                      <w:color w:val="000000"/>
                      <w:sz w:val="16"/>
                      <w:szCs w:val="16"/>
                      <w:highlight w:val="green"/>
                    </w:rPr>
                  </w:pPr>
                </w:p>
              </w:tc>
              <w:tc>
                <w:tcPr>
                  <w:tcW w:w="828" w:type="dxa"/>
                  <w:tcMar>
                    <w:top w:w="0" w:type="dxa"/>
                    <w:left w:w="108" w:type="dxa"/>
                    <w:bottom w:w="0" w:type="dxa"/>
                    <w:right w:w="108" w:type="dxa"/>
                  </w:tcMar>
                  <w:vAlign w:val="center"/>
                  <w:hideMark/>
                </w:tcPr>
                <w:p w14:paraId="69BEA0DF"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Grant</w:t>
                  </w:r>
                </w:p>
              </w:tc>
              <w:tc>
                <w:tcPr>
                  <w:tcW w:w="1061" w:type="dxa"/>
                  <w:tcMar>
                    <w:top w:w="0" w:type="dxa"/>
                    <w:left w:w="108" w:type="dxa"/>
                    <w:bottom w:w="0" w:type="dxa"/>
                    <w:right w:w="108" w:type="dxa"/>
                  </w:tcMar>
                  <w:vAlign w:val="center"/>
                  <w:hideMark/>
                </w:tcPr>
                <w:p w14:paraId="512E824C"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22,000,000</w:t>
                  </w:r>
                </w:p>
              </w:tc>
              <w:tc>
                <w:tcPr>
                  <w:tcW w:w="2070" w:type="dxa"/>
                  <w:tcMar>
                    <w:top w:w="0" w:type="dxa"/>
                    <w:left w:w="108" w:type="dxa"/>
                    <w:bottom w:w="0" w:type="dxa"/>
                    <w:right w:w="108" w:type="dxa"/>
                  </w:tcMar>
                  <w:hideMark/>
                </w:tcPr>
                <w:p w14:paraId="00497E0C"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b/>
                      <w:bCs/>
                      <w:i/>
                      <w:iCs/>
                      <w:color w:val="000000"/>
                      <w:sz w:val="16"/>
                      <w:szCs w:val="16"/>
                      <w:highlight w:val="green"/>
                    </w:rPr>
                    <w:t>Solar Expansion Plan:</w:t>
                  </w:r>
                  <w:r w:rsidRPr="00535926">
                    <w:rPr>
                      <w:rFonts w:cs="Calibri"/>
                      <w:color w:val="000000"/>
                      <w:sz w:val="16"/>
                      <w:szCs w:val="16"/>
                      <w:highlight w:val="green"/>
                    </w:rPr>
                    <w:t xml:space="preserve"> </w:t>
                  </w:r>
                  <w:r w:rsidRPr="00535926">
                    <w:rPr>
                      <w:rFonts w:cs="Calibri"/>
                      <w:sz w:val="16"/>
                      <w:szCs w:val="16"/>
                      <w:highlight w:val="green"/>
                    </w:rPr>
                    <w:t xml:space="preserve">This is an </w:t>
                  </w:r>
                  <w:r w:rsidRPr="00535926">
                    <w:rPr>
                      <w:rFonts w:cs="Calibri"/>
                      <w:color w:val="000000"/>
                      <w:sz w:val="16"/>
                      <w:szCs w:val="16"/>
                      <w:highlight w:val="green"/>
                    </w:rPr>
                    <w:t>ADB</w:t>
                  </w:r>
                  <w:r w:rsidRPr="00535926">
                    <w:rPr>
                      <w:rFonts w:cs="Calibri"/>
                      <w:sz w:val="16"/>
                      <w:szCs w:val="16"/>
                      <w:highlight w:val="green"/>
                    </w:rPr>
                    <w:t xml:space="preserve">-funded project of the NUC involving the installation and operation of </w:t>
                  </w:r>
                  <w:r w:rsidRPr="00535926">
                    <w:rPr>
                      <w:rFonts w:cs="Calibri"/>
                      <w:color w:val="000000"/>
                      <w:sz w:val="16"/>
                      <w:szCs w:val="16"/>
                      <w:highlight w:val="green"/>
                    </w:rPr>
                    <w:t>a 6.0 MWac solar PV system supported by a 2.5MWh/5.0MW battery energy storage system, which will allow Nauru to get close to its 50% electricity from RE target</w:t>
                  </w:r>
                </w:p>
              </w:tc>
              <w:tc>
                <w:tcPr>
                  <w:tcW w:w="1630" w:type="dxa"/>
                  <w:tcMar>
                    <w:top w:w="0" w:type="dxa"/>
                    <w:left w:w="108" w:type="dxa"/>
                    <w:bottom w:w="0" w:type="dxa"/>
                    <w:right w:w="108" w:type="dxa"/>
                  </w:tcMar>
                  <w:hideMark/>
                </w:tcPr>
                <w:p w14:paraId="1E753D12"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Project may get delayed if the propaedeutic  ground preparation stage conducted by the NUC incur in some hiccups</w:t>
                  </w:r>
                </w:p>
              </w:tc>
              <w:tc>
                <w:tcPr>
                  <w:tcW w:w="1250" w:type="dxa"/>
                  <w:tcMar>
                    <w:top w:w="0" w:type="dxa"/>
                    <w:left w:w="108" w:type="dxa"/>
                    <w:bottom w:w="0" w:type="dxa"/>
                    <w:right w:w="108" w:type="dxa"/>
                  </w:tcMar>
                  <w:hideMark/>
                </w:tcPr>
                <w:p w14:paraId="12B4A38D"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There is no identified direct risk or mitigation measure for ADB, but it refers to the GoN</w:t>
                  </w:r>
                  <w:r w:rsidRPr="00535926">
                    <w:rPr>
                      <w:rFonts w:cs="Calibri"/>
                      <w:sz w:val="16"/>
                      <w:szCs w:val="16"/>
                      <w:highlight w:val="green"/>
                    </w:rPr>
                    <w:t xml:space="preserve"> (NUC) </w:t>
                  </w:r>
                  <w:r w:rsidRPr="00535926">
                    <w:rPr>
                      <w:rFonts w:cs="Calibri"/>
                      <w:color w:val="000000"/>
                      <w:sz w:val="16"/>
                      <w:szCs w:val="16"/>
                      <w:highlight w:val="green"/>
                    </w:rPr>
                    <w:t>portion of the project</w:t>
                  </w:r>
                </w:p>
              </w:tc>
            </w:tr>
            <w:tr w:rsidR="003E5C64" w:rsidRPr="00535926" w14:paraId="1DDA9BA7" w14:textId="77777777" w:rsidTr="00535926">
              <w:tc>
                <w:tcPr>
                  <w:tcW w:w="825" w:type="dxa"/>
                  <w:tcMar>
                    <w:top w:w="0" w:type="dxa"/>
                    <w:left w:w="108" w:type="dxa"/>
                    <w:bottom w:w="0" w:type="dxa"/>
                    <w:right w:w="108" w:type="dxa"/>
                  </w:tcMar>
                  <w:vAlign w:val="center"/>
                  <w:hideMark/>
                </w:tcPr>
                <w:p w14:paraId="24B0083A" w14:textId="77777777" w:rsidR="003E5C64" w:rsidRPr="00535926" w:rsidRDefault="003E5C64" w:rsidP="00535926">
                  <w:pPr>
                    <w:autoSpaceDE w:val="0"/>
                    <w:autoSpaceDN w:val="0"/>
                    <w:spacing w:after="0" w:line="240" w:lineRule="auto"/>
                    <w:jc w:val="center"/>
                    <w:rPr>
                      <w:rFonts w:cs="Calibri"/>
                      <w:color w:val="000000"/>
                      <w:sz w:val="16"/>
                      <w:szCs w:val="16"/>
                      <w:highlight w:val="green"/>
                    </w:rPr>
                  </w:pPr>
                  <w:r w:rsidRPr="00535926">
                    <w:rPr>
                      <w:rFonts w:cs="Calibri"/>
                      <w:color w:val="000000"/>
                      <w:sz w:val="16"/>
                      <w:szCs w:val="16"/>
                      <w:highlight w:val="green"/>
                    </w:rPr>
                    <w:t>UNDP</w:t>
                  </w:r>
                </w:p>
              </w:tc>
              <w:tc>
                <w:tcPr>
                  <w:tcW w:w="828" w:type="dxa"/>
                  <w:tcMar>
                    <w:top w:w="0" w:type="dxa"/>
                    <w:left w:w="108" w:type="dxa"/>
                    <w:bottom w:w="0" w:type="dxa"/>
                    <w:right w:w="108" w:type="dxa"/>
                  </w:tcMar>
                  <w:vAlign w:val="center"/>
                  <w:hideMark/>
                </w:tcPr>
                <w:p w14:paraId="1038693F"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Grant</w:t>
                  </w:r>
                </w:p>
              </w:tc>
              <w:tc>
                <w:tcPr>
                  <w:tcW w:w="1061" w:type="dxa"/>
                  <w:tcMar>
                    <w:top w:w="0" w:type="dxa"/>
                    <w:left w:w="108" w:type="dxa"/>
                    <w:bottom w:w="0" w:type="dxa"/>
                    <w:right w:w="108" w:type="dxa"/>
                  </w:tcMar>
                  <w:vAlign w:val="center"/>
                  <w:hideMark/>
                </w:tcPr>
                <w:p w14:paraId="5F2A56FF"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100,000</w:t>
                  </w:r>
                </w:p>
              </w:tc>
              <w:tc>
                <w:tcPr>
                  <w:tcW w:w="2070" w:type="dxa"/>
                  <w:tcMar>
                    <w:top w:w="0" w:type="dxa"/>
                    <w:left w:w="108" w:type="dxa"/>
                    <w:bottom w:w="0" w:type="dxa"/>
                    <w:right w:w="108" w:type="dxa"/>
                  </w:tcMar>
                  <w:hideMark/>
                </w:tcPr>
                <w:p w14:paraId="76586EEB" w14:textId="77777777" w:rsidR="003E5C64" w:rsidRPr="00535926" w:rsidRDefault="003E5C64" w:rsidP="00535926">
                  <w:pPr>
                    <w:autoSpaceDE w:val="0"/>
                    <w:autoSpaceDN w:val="0"/>
                    <w:spacing w:after="0" w:line="240" w:lineRule="auto"/>
                    <w:rPr>
                      <w:rFonts w:cs="Calibri"/>
                      <w:sz w:val="16"/>
                      <w:szCs w:val="16"/>
                      <w:highlight w:val="green"/>
                    </w:rPr>
                  </w:pPr>
                  <w:r w:rsidRPr="00535926">
                    <w:rPr>
                      <w:rFonts w:cs="Calibri"/>
                      <w:sz w:val="16"/>
                      <w:szCs w:val="16"/>
                      <w:highlight w:val="green"/>
                    </w:rPr>
                    <w:t>Project management and M&amp;E</w:t>
                  </w:r>
                </w:p>
              </w:tc>
              <w:tc>
                <w:tcPr>
                  <w:tcW w:w="1630" w:type="dxa"/>
                  <w:tcMar>
                    <w:top w:w="0" w:type="dxa"/>
                    <w:left w:w="108" w:type="dxa"/>
                    <w:bottom w:w="0" w:type="dxa"/>
                    <w:right w:w="108" w:type="dxa"/>
                  </w:tcMar>
                  <w:hideMark/>
                </w:tcPr>
                <w:p w14:paraId="39A417FF" w14:textId="77777777" w:rsidR="003E5C64" w:rsidRPr="00535926" w:rsidRDefault="003E5C64" w:rsidP="00535926">
                  <w:pPr>
                    <w:spacing w:after="0" w:line="240" w:lineRule="auto"/>
                    <w:rPr>
                      <w:rFonts w:cs="Calibri"/>
                      <w:sz w:val="16"/>
                      <w:szCs w:val="16"/>
                      <w:highlight w:val="green"/>
                    </w:rPr>
                  </w:pPr>
                  <w:r w:rsidRPr="00535926">
                    <w:rPr>
                      <w:rFonts w:cs="Calibri"/>
                      <w:sz w:val="16"/>
                      <w:szCs w:val="16"/>
                      <w:highlight w:val="green"/>
                    </w:rPr>
                    <w:t>None</w:t>
                  </w:r>
                </w:p>
              </w:tc>
              <w:tc>
                <w:tcPr>
                  <w:tcW w:w="1250" w:type="dxa"/>
                  <w:tcMar>
                    <w:top w:w="0" w:type="dxa"/>
                    <w:left w:w="108" w:type="dxa"/>
                    <w:bottom w:w="0" w:type="dxa"/>
                    <w:right w:w="108" w:type="dxa"/>
                  </w:tcMar>
                  <w:hideMark/>
                </w:tcPr>
                <w:p w14:paraId="67395765" w14:textId="77777777" w:rsidR="003E5C64" w:rsidRPr="00535926" w:rsidRDefault="003E5C64" w:rsidP="00535926">
                  <w:pPr>
                    <w:spacing w:after="0" w:line="240" w:lineRule="auto"/>
                    <w:rPr>
                      <w:rFonts w:cs="Calibri"/>
                      <w:sz w:val="16"/>
                      <w:szCs w:val="16"/>
                      <w:highlight w:val="green"/>
                    </w:rPr>
                  </w:pPr>
                  <w:r w:rsidRPr="00535926">
                    <w:rPr>
                      <w:rFonts w:cs="Calibri"/>
                      <w:sz w:val="16"/>
                      <w:szCs w:val="16"/>
                      <w:highlight w:val="green"/>
                    </w:rPr>
                    <w:t>N/A</w:t>
                  </w:r>
                </w:p>
              </w:tc>
            </w:tr>
            <w:tr w:rsidR="003E5C64" w:rsidRPr="00535926" w14:paraId="54500206" w14:textId="77777777" w:rsidTr="00535926">
              <w:tc>
                <w:tcPr>
                  <w:tcW w:w="1650" w:type="dxa"/>
                  <w:gridSpan w:val="2"/>
                  <w:tcMar>
                    <w:top w:w="0" w:type="dxa"/>
                    <w:left w:w="108" w:type="dxa"/>
                    <w:bottom w:w="0" w:type="dxa"/>
                    <w:right w:w="108" w:type="dxa"/>
                  </w:tcMar>
                  <w:hideMark/>
                </w:tcPr>
                <w:p w14:paraId="669226F7"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Total</w:t>
                  </w:r>
                </w:p>
              </w:tc>
              <w:tc>
                <w:tcPr>
                  <w:tcW w:w="1061" w:type="dxa"/>
                  <w:tcMar>
                    <w:top w:w="0" w:type="dxa"/>
                    <w:left w:w="108" w:type="dxa"/>
                    <w:bottom w:w="0" w:type="dxa"/>
                    <w:right w:w="108" w:type="dxa"/>
                  </w:tcMar>
                  <w:hideMark/>
                </w:tcPr>
                <w:p w14:paraId="0FEDAEA5" w14:textId="77777777" w:rsidR="003E5C64" w:rsidRPr="00535926" w:rsidRDefault="003E5C64" w:rsidP="00535926">
                  <w:pPr>
                    <w:autoSpaceDE w:val="0"/>
                    <w:autoSpaceDN w:val="0"/>
                    <w:spacing w:after="0" w:line="240" w:lineRule="auto"/>
                    <w:rPr>
                      <w:rFonts w:cs="Calibri"/>
                      <w:b/>
                      <w:bCs/>
                      <w:color w:val="000000"/>
                      <w:sz w:val="16"/>
                      <w:szCs w:val="16"/>
                      <w:highlight w:val="green"/>
                      <w:u w:val="single"/>
                    </w:rPr>
                  </w:pPr>
                  <w:r w:rsidRPr="00535926">
                    <w:rPr>
                      <w:rFonts w:cs="Calibri"/>
                      <w:b/>
                      <w:bCs/>
                      <w:color w:val="000000"/>
                      <w:sz w:val="16"/>
                      <w:szCs w:val="16"/>
                      <w:highlight w:val="green"/>
                      <w:u w:val="single"/>
                    </w:rPr>
                    <w:t>22,765,000</w:t>
                  </w:r>
                </w:p>
              </w:tc>
              <w:tc>
                <w:tcPr>
                  <w:tcW w:w="4950" w:type="dxa"/>
                  <w:gridSpan w:val="3"/>
                  <w:vMerge w:val="restart"/>
                  <w:shd w:val="clear" w:color="auto" w:fill="D9D9D9"/>
                  <w:tcMar>
                    <w:top w:w="0" w:type="dxa"/>
                    <w:left w:w="108" w:type="dxa"/>
                    <w:bottom w:w="0" w:type="dxa"/>
                    <w:right w:w="108" w:type="dxa"/>
                  </w:tcMar>
                </w:tcPr>
                <w:p w14:paraId="2C51AC69" w14:textId="77777777" w:rsidR="003E5C64" w:rsidRPr="00535926" w:rsidRDefault="003E5C64" w:rsidP="00535926">
                  <w:pPr>
                    <w:autoSpaceDE w:val="0"/>
                    <w:autoSpaceDN w:val="0"/>
                    <w:spacing w:after="0" w:line="240" w:lineRule="auto"/>
                    <w:rPr>
                      <w:rFonts w:cs="Calibri"/>
                      <w:color w:val="000000"/>
                      <w:sz w:val="16"/>
                      <w:szCs w:val="16"/>
                      <w:highlight w:val="green"/>
                    </w:rPr>
                  </w:pPr>
                </w:p>
              </w:tc>
            </w:tr>
            <w:tr w:rsidR="003E5C64" w:rsidRPr="00535926" w14:paraId="069C2FD7" w14:textId="77777777" w:rsidTr="00535926">
              <w:tc>
                <w:tcPr>
                  <w:tcW w:w="1650" w:type="dxa"/>
                  <w:gridSpan w:val="2"/>
                  <w:tcMar>
                    <w:top w:w="0" w:type="dxa"/>
                    <w:left w:w="108" w:type="dxa"/>
                    <w:bottom w:w="0" w:type="dxa"/>
                    <w:right w:w="108" w:type="dxa"/>
                  </w:tcMar>
                  <w:hideMark/>
                </w:tcPr>
                <w:p w14:paraId="1C6A7DC5"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Grant</w:t>
                  </w:r>
                </w:p>
              </w:tc>
              <w:tc>
                <w:tcPr>
                  <w:tcW w:w="1061" w:type="dxa"/>
                  <w:tcMar>
                    <w:top w:w="0" w:type="dxa"/>
                    <w:left w:w="108" w:type="dxa"/>
                    <w:bottom w:w="0" w:type="dxa"/>
                    <w:right w:w="108" w:type="dxa"/>
                  </w:tcMar>
                  <w:hideMark/>
                </w:tcPr>
                <w:p w14:paraId="3C679D06" w14:textId="77777777" w:rsidR="003E5C64" w:rsidRPr="00535926" w:rsidRDefault="003E5C64" w:rsidP="00535926">
                  <w:pPr>
                    <w:autoSpaceDE w:val="0"/>
                    <w:autoSpaceDN w:val="0"/>
                    <w:spacing w:after="0" w:line="240" w:lineRule="auto"/>
                    <w:rPr>
                      <w:rFonts w:cs="Calibri"/>
                      <w:b/>
                      <w:bCs/>
                      <w:color w:val="000000"/>
                      <w:sz w:val="16"/>
                      <w:szCs w:val="16"/>
                      <w:highlight w:val="green"/>
                    </w:rPr>
                  </w:pPr>
                  <w:r w:rsidRPr="00535926">
                    <w:rPr>
                      <w:rFonts w:cs="Calibri"/>
                      <w:b/>
                      <w:bCs/>
                      <w:color w:val="000000"/>
                      <w:sz w:val="16"/>
                      <w:szCs w:val="16"/>
                      <w:highlight w:val="green"/>
                    </w:rPr>
                    <w:t>22,765,000</w:t>
                  </w:r>
                </w:p>
              </w:tc>
              <w:tc>
                <w:tcPr>
                  <w:tcW w:w="4950" w:type="dxa"/>
                  <w:gridSpan w:val="3"/>
                  <w:vMerge/>
                  <w:hideMark/>
                </w:tcPr>
                <w:p w14:paraId="6DFFBA55" w14:textId="77777777" w:rsidR="003E5C64" w:rsidRPr="00535926" w:rsidRDefault="003E5C64" w:rsidP="00535926">
                  <w:pPr>
                    <w:spacing w:after="0" w:line="240" w:lineRule="auto"/>
                    <w:rPr>
                      <w:rFonts w:eastAsiaTheme="minorHAnsi" w:cs="Calibri"/>
                      <w:color w:val="000000"/>
                      <w:sz w:val="16"/>
                      <w:szCs w:val="16"/>
                      <w:highlight w:val="green"/>
                    </w:rPr>
                  </w:pPr>
                </w:p>
              </w:tc>
            </w:tr>
            <w:tr w:rsidR="003E5C64" w:rsidRPr="00535926" w14:paraId="097C2161" w14:textId="77777777" w:rsidTr="00535926">
              <w:tc>
                <w:tcPr>
                  <w:tcW w:w="1650" w:type="dxa"/>
                  <w:gridSpan w:val="2"/>
                  <w:tcMar>
                    <w:top w:w="0" w:type="dxa"/>
                    <w:left w:w="108" w:type="dxa"/>
                    <w:bottom w:w="0" w:type="dxa"/>
                    <w:right w:w="108" w:type="dxa"/>
                  </w:tcMar>
                  <w:hideMark/>
                </w:tcPr>
                <w:p w14:paraId="30E40061" w14:textId="77777777" w:rsidR="003E5C64" w:rsidRPr="00535926" w:rsidRDefault="003E5C64" w:rsidP="00535926">
                  <w:pPr>
                    <w:autoSpaceDE w:val="0"/>
                    <w:autoSpaceDN w:val="0"/>
                    <w:spacing w:after="0" w:line="240" w:lineRule="auto"/>
                    <w:rPr>
                      <w:rFonts w:cs="Calibri"/>
                      <w:color w:val="000000"/>
                      <w:sz w:val="16"/>
                      <w:szCs w:val="16"/>
                      <w:highlight w:val="green"/>
                    </w:rPr>
                  </w:pPr>
                  <w:r w:rsidRPr="00535926">
                    <w:rPr>
                      <w:rFonts w:cs="Calibri"/>
                      <w:color w:val="000000"/>
                      <w:sz w:val="16"/>
                      <w:szCs w:val="16"/>
                      <w:highlight w:val="green"/>
                    </w:rPr>
                    <w:t>In-Kind</w:t>
                  </w:r>
                </w:p>
              </w:tc>
              <w:tc>
                <w:tcPr>
                  <w:tcW w:w="1061" w:type="dxa"/>
                  <w:tcMar>
                    <w:top w:w="0" w:type="dxa"/>
                    <w:left w:w="108" w:type="dxa"/>
                    <w:bottom w:w="0" w:type="dxa"/>
                    <w:right w:w="108" w:type="dxa"/>
                  </w:tcMar>
                  <w:hideMark/>
                </w:tcPr>
                <w:p w14:paraId="35EF68B3" w14:textId="77777777" w:rsidR="003E5C64" w:rsidRPr="00535926" w:rsidRDefault="003E5C64" w:rsidP="00535926">
                  <w:pPr>
                    <w:autoSpaceDE w:val="0"/>
                    <w:autoSpaceDN w:val="0"/>
                    <w:spacing w:after="0" w:line="240" w:lineRule="auto"/>
                    <w:rPr>
                      <w:rFonts w:cs="Calibri"/>
                      <w:b/>
                      <w:bCs/>
                      <w:color w:val="000000"/>
                      <w:sz w:val="16"/>
                      <w:szCs w:val="16"/>
                      <w:highlight w:val="green"/>
                    </w:rPr>
                  </w:pPr>
                  <w:r w:rsidRPr="00535926">
                    <w:rPr>
                      <w:rFonts w:cs="Calibri"/>
                      <w:b/>
                      <w:bCs/>
                      <w:color w:val="000000"/>
                      <w:sz w:val="16"/>
                      <w:szCs w:val="16"/>
                      <w:highlight w:val="green"/>
                    </w:rPr>
                    <w:t>0</w:t>
                  </w:r>
                </w:p>
              </w:tc>
              <w:tc>
                <w:tcPr>
                  <w:tcW w:w="4950" w:type="dxa"/>
                  <w:gridSpan w:val="3"/>
                  <w:vMerge/>
                  <w:hideMark/>
                </w:tcPr>
                <w:p w14:paraId="3C905E3D" w14:textId="77777777" w:rsidR="003E5C64" w:rsidRPr="00535926" w:rsidRDefault="003E5C64" w:rsidP="00535926">
                  <w:pPr>
                    <w:spacing w:after="0" w:line="240" w:lineRule="auto"/>
                    <w:rPr>
                      <w:rFonts w:eastAsiaTheme="minorHAnsi" w:cs="Calibri"/>
                      <w:color w:val="000000"/>
                      <w:sz w:val="16"/>
                      <w:szCs w:val="16"/>
                      <w:highlight w:val="green"/>
                    </w:rPr>
                  </w:pPr>
                </w:p>
              </w:tc>
            </w:tr>
          </w:tbl>
          <w:p w14:paraId="7A194A32" w14:textId="77777777" w:rsidR="003E5C64" w:rsidRPr="00535926" w:rsidRDefault="003E5C64" w:rsidP="00535926">
            <w:pPr>
              <w:spacing w:after="0" w:line="240" w:lineRule="auto"/>
              <w:rPr>
                <w:rFonts w:ascii="Calibri" w:hAnsi="Calibri" w:cs="Calibri"/>
                <w:b/>
                <w:bCs/>
                <w:highlight w:val="green"/>
                <w:u w:val="single"/>
              </w:rPr>
            </w:pPr>
            <w:r w:rsidRPr="00535926">
              <w:rPr>
                <w:rFonts w:ascii="Calibri" w:hAnsi="Calibri" w:cs="Calibri"/>
                <w:highlight w:val="green"/>
              </w:rPr>
              <w:t xml:space="preserve">     </w:t>
            </w:r>
          </w:p>
        </w:tc>
        <w:tc>
          <w:tcPr>
            <w:tcW w:w="669" w:type="pct"/>
            <w:gridSpan w:val="2"/>
          </w:tcPr>
          <w:p w14:paraId="374056B4" w14:textId="77777777" w:rsidR="003E5C64" w:rsidRPr="00535926" w:rsidRDefault="003E5C64" w:rsidP="00535926">
            <w:pPr>
              <w:spacing w:after="0" w:line="240" w:lineRule="auto"/>
              <w:rPr>
                <w:rFonts w:ascii="Calibri" w:hAnsi="Calibri" w:cs="Calibri"/>
                <w:b/>
                <w:bCs/>
                <w:highlight w:val="green"/>
                <w:u w:val="single"/>
              </w:rPr>
            </w:pPr>
          </w:p>
          <w:p w14:paraId="3A4AF8A7" w14:textId="77777777" w:rsidR="003E5C64" w:rsidRPr="00535926" w:rsidRDefault="003E5C64" w:rsidP="00535926">
            <w:pPr>
              <w:spacing w:after="0" w:line="240" w:lineRule="auto"/>
              <w:rPr>
                <w:rFonts w:ascii="Calibri" w:hAnsi="Calibri" w:cs="Calibri"/>
                <w:b/>
                <w:bCs/>
                <w:highlight w:val="green"/>
                <w:u w:val="single"/>
              </w:rPr>
            </w:pPr>
          </w:p>
          <w:p w14:paraId="69320086" w14:textId="77777777" w:rsidR="003E5C64" w:rsidRPr="00535926" w:rsidRDefault="003E5C64" w:rsidP="00535926">
            <w:pPr>
              <w:spacing w:after="0" w:line="240" w:lineRule="auto"/>
              <w:rPr>
                <w:rFonts w:ascii="Calibri" w:hAnsi="Calibri" w:cs="Calibri"/>
                <w:b/>
                <w:bCs/>
                <w:highlight w:val="green"/>
                <w:u w:val="single"/>
              </w:rPr>
            </w:pPr>
          </w:p>
          <w:p w14:paraId="3E4AF710" w14:textId="77777777" w:rsidR="003E5C64" w:rsidRPr="00535926" w:rsidRDefault="003E5C64" w:rsidP="00535926">
            <w:pPr>
              <w:spacing w:after="0" w:line="240" w:lineRule="auto"/>
              <w:rPr>
                <w:rFonts w:ascii="Calibri" w:hAnsi="Calibri" w:cs="Calibri"/>
                <w:b/>
                <w:bCs/>
                <w:highlight w:val="green"/>
                <w:u w:val="single"/>
              </w:rPr>
            </w:pPr>
          </w:p>
          <w:p w14:paraId="5CF4E73E" w14:textId="77777777" w:rsidR="003E5C64" w:rsidRPr="00535926" w:rsidRDefault="003E5C64" w:rsidP="00535926">
            <w:pPr>
              <w:spacing w:after="0" w:line="240" w:lineRule="auto"/>
              <w:rPr>
                <w:rFonts w:ascii="Calibri" w:hAnsi="Calibri" w:cs="Calibri"/>
                <w:b/>
                <w:bCs/>
                <w:highlight w:val="green"/>
                <w:u w:val="single"/>
              </w:rPr>
            </w:pPr>
          </w:p>
          <w:p w14:paraId="3A582BD6" w14:textId="77777777" w:rsidR="003E5C64" w:rsidRPr="00535926" w:rsidRDefault="003E5C64" w:rsidP="00535926">
            <w:pPr>
              <w:spacing w:after="0" w:line="240" w:lineRule="auto"/>
              <w:rPr>
                <w:rFonts w:ascii="Calibri" w:hAnsi="Calibri" w:cs="Calibri"/>
                <w:b/>
                <w:bCs/>
                <w:highlight w:val="green"/>
                <w:u w:val="single"/>
              </w:rPr>
            </w:pPr>
          </w:p>
          <w:p w14:paraId="63968350" w14:textId="77777777" w:rsidR="003E5C64" w:rsidRPr="00535926" w:rsidRDefault="003E5C64" w:rsidP="00535926">
            <w:pPr>
              <w:spacing w:after="0" w:line="240" w:lineRule="auto"/>
              <w:rPr>
                <w:rFonts w:ascii="Calibri" w:hAnsi="Calibri" w:cs="Calibri"/>
                <w:b/>
                <w:bCs/>
                <w:highlight w:val="green"/>
                <w:u w:val="single"/>
              </w:rPr>
            </w:pPr>
          </w:p>
          <w:p w14:paraId="20387459" w14:textId="77777777" w:rsidR="003E5C64" w:rsidRPr="00535926" w:rsidRDefault="003E5C64" w:rsidP="00535926">
            <w:pPr>
              <w:spacing w:after="0" w:line="240" w:lineRule="auto"/>
              <w:rPr>
                <w:rFonts w:ascii="Calibri" w:hAnsi="Calibri" w:cs="Calibri"/>
                <w:b/>
                <w:bCs/>
                <w:highlight w:val="green"/>
                <w:u w:val="single"/>
              </w:rPr>
            </w:pPr>
          </w:p>
          <w:p w14:paraId="30D43D78" w14:textId="77777777" w:rsidR="003E5C64" w:rsidRPr="00535926" w:rsidRDefault="003E5C64" w:rsidP="00535926">
            <w:pPr>
              <w:spacing w:after="0" w:line="240" w:lineRule="auto"/>
              <w:rPr>
                <w:rFonts w:ascii="Calibri" w:hAnsi="Calibri" w:cs="Calibri"/>
                <w:b/>
                <w:bCs/>
                <w:highlight w:val="green"/>
                <w:u w:val="single"/>
              </w:rPr>
            </w:pPr>
          </w:p>
          <w:p w14:paraId="5946F4D7" w14:textId="77777777" w:rsidR="003E5C64" w:rsidRPr="00535926" w:rsidRDefault="003E5C64" w:rsidP="00535926">
            <w:pPr>
              <w:spacing w:after="0" w:line="240" w:lineRule="auto"/>
              <w:rPr>
                <w:rFonts w:ascii="Calibri" w:hAnsi="Calibri" w:cs="Calibri"/>
                <w:b/>
                <w:bCs/>
                <w:highlight w:val="green"/>
                <w:u w:val="single"/>
              </w:rPr>
            </w:pPr>
          </w:p>
          <w:p w14:paraId="122BCA8E" w14:textId="77777777" w:rsidR="003E5C64" w:rsidRPr="00535926" w:rsidRDefault="003E5C64" w:rsidP="00535926">
            <w:pPr>
              <w:spacing w:after="0" w:line="240" w:lineRule="auto"/>
              <w:rPr>
                <w:rFonts w:ascii="Calibri" w:hAnsi="Calibri" w:cs="Calibri"/>
              </w:rPr>
            </w:pPr>
            <w:r w:rsidRPr="00535926">
              <w:rPr>
                <w:rFonts w:ascii="Calibri" w:hAnsi="Calibri" w:cs="Calibri"/>
                <w:highlight w:val="green"/>
              </w:rPr>
              <w:t>ProDoc: Sec. VIII, pp. 62-63</w:t>
            </w:r>
          </w:p>
        </w:tc>
      </w:tr>
    </w:tbl>
    <w:p w14:paraId="084F08F1" w14:textId="5B16AD69" w:rsidR="003E5C64" w:rsidRPr="00535926" w:rsidRDefault="003E5C64" w:rsidP="00D40721">
      <w:pPr>
        <w:spacing w:after="0" w:line="240" w:lineRule="auto"/>
        <w:jc w:val="center"/>
        <w:rPr>
          <w:b/>
        </w:rPr>
      </w:pPr>
    </w:p>
    <w:p w14:paraId="10078743" w14:textId="77777777" w:rsidR="003E5C64" w:rsidRPr="00535926" w:rsidRDefault="003E5C64" w:rsidP="00D40721">
      <w:pPr>
        <w:spacing w:after="0" w:line="240" w:lineRule="auto"/>
        <w:jc w:val="center"/>
        <w:rPr>
          <w:b/>
        </w:rPr>
      </w:pPr>
    </w:p>
    <w:p w14:paraId="1D10E8E5" w14:textId="17052FAB" w:rsidR="003E5C64" w:rsidRPr="00535926" w:rsidRDefault="003E5C64" w:rsidP="00D40721">
      <w:pPr>
        <w:spacing w:after="0" w:line="240" w:lineRule="auto"/>
        <w:jc w:val="center"/>
        <w:rPr>
          <w:bCs/>
        </w:rPr>
      </w:pPr>
      <w:r w:rsidRPr="00535926">
        <w:rPr>
          <w:rFonts w:asciiTheme="minorHAnsi" w:hAnsiTheme="minorHAnsi" w:cstheme="minorHAnsi"/>
          <w:b/>
        </w:rPr>
        <w:t xml:space="preserve">Exhibit B.2: Responses to </w:t>
      </w:r>
      <w:r w:rsidRPr="00535926">
        <w:rPr>
          <w:b/>
        </w:rPr>
        <w:t>GEFSec Comments (6 March 2020)</w:t>
      </w:r>
    </w:p>
    <w:p w14:paraId="6C0BD4C2" w14:textId="14991574" w:rsidR="00D40721" w:rsidRPr="00535926" w:rsidRDefault="00D40721" w:rsidP="000B193F">
      <w:pPr>
        <w:spacing w:after="0" w:line="240" w:lineRule="auto"/>
        <w:rPr>
          <w:bCs/>
        </w:rPr>
      </w:pPr>
    </w:p>
    <w:tbl>
      <w:tblPr>
        <w:tblStyle w:val="TableGrid"/>
        <w:tblW w:w="9360" w:type="dxa"/>
        <w:tblInd w:w="108" w:type="dxa"/>
        <w:tblLook w:val="04A0" w:firstRow="1" w:lastRow="0" w:firstColumn="1" w:lastColumn="0" w:noHBand="0" w:noVBand="1"/>
      </w:tblPr>
      <w:tblGrid>
        <w:gridCol w:w="7721"/>
        <w:gridCol w:w="1639"/>
      </w:tblGrid>
      <w:tr w:rsidR="004709F4" w:rsidRPr="00535926" w14:paraId="3891D418" w14:textId="77777777" w:rsidTr="00535926">
        <w:tc>
          <w:tcPr>
            <w:tcW w:w="7721"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104EB01F" w14:textId="77777777" w:rsidR="004709F4" w:rsidRPr="00535926" w:rsidRDefault="004709F4" w:rsidP="00535926">
            <w:pPr>
              <w:spacing w:after="0" w:line="240" w:lineRule="auto"/>
              <w:jc w:val="center"/>
              <w:rPr>
                <w:rFonts w:ascii="Calibri" w:hAnsi="Calibri" w:cs="Calibri"/>
                <w:b/>
                <w:bCs/>
                <w:sz w:val="24"/>
                <w:szCs w:val="24"/>
              </w:rPr>
            </w:pPr>
            <w:bookmarkStart w:id="18" w:name="_Hlk35849895"/>
            <w:r w:rsidRPr="00535926">
              <w:rPr>
                <w:rFonts w:ascii="Calibri" w:hAnsi="Calibri" w:cs="Calibri"/>
                <w:b/>
                <w:bCs/>
                <w:sz w:val="24"/>
                <w:szCs w:val="24"/>
              </w:rPr>
              <w:t>Comment &amp; Response</w:t>
            </w:r>
          </w:p>
        </w:tc>
        <w:tc>
          <w:tcPr>
            <w:tcW w:w="1639"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35C7443E" w14:textId="77777777" w:rsidR="004709F4" w:rsidRPr="00535926" w:rsidRDefault="004709F4" w:rsidP="00535926">
            <w:pPr>
              <w:spacing w:after="0" w:line="240" w:lineRule="auto"/>
              <w:jc w:val="center"/>
              <w:rPr>
                <w:rFonts w:ascii="Calibri" w:hAnsi="Calibri" w:cs="Calibri"/>
                <w:b/>
                <w:bCs/>
                <w:sz w:val="24"/>
                <w:szCs w:val="24"/>
              </w:rPr>
            </w:pPr>
            <w:r w:rsidRPr="00535926">
              <w:rPr>
                <w:rFonts w:ascii="Calibri" w:hAnsi="Calibri" w:cs="Calibri"/>
                <w:b/>
                <w:bCs/>
                <w:sz w:val="24"/>
                <w:szCs w:val="24"/>
              </w:rPr>
              <w:t>Reference</w:t>
            </w:r>
          </w:p>
        </w:tc>
      </w:tr>
      <w:tr w:rsidR="004709F4" w:rsidRPr="00535926" w14:paraId="1DC98321" w14:textId="77777777" w:rsidTr="00535926">
        <w:tc>
          <w:tcPr>
            <w:tcW w:w="9360" w:type="dxa"/>
            <w:gridSpan w:val="2"/>
            <w:tcBorders>
              <w:top w:val="single" w:sz="8" w:space="0" w:color="FFFF00"/>
            </w:tcBorders>
          </w:tcPr>
          <w:p w14:paraId="4D8260D4" w14:textId="77777777" w:rsidR="004709F4" w:rsidRPr="00535926" w:rsidRDefault="004709F4" w:rsidP="00535926">
            <w:pPr>
              <w:spacing w:after="0" w:line="240" w:lineRule="auto"/>
              <w:rPr>
                <w:rFonts w:ascii="Calibri" w:hAnsi="Calibri" w:cs="Calibri"/>
                <w:b/>
                <w:bCs/>
              </w:rPr>
            </w:pPr>
            <w:r w:rsidRPr="00535926">
              <w:rPr>
                <w:rFonts w:ascii="Calibri" w:hAnsi="Calibri" w:cs="Calibri"/>
                <w:b/>
                <w:bCs/>
              </w:rPr>
              <w:t>1. If there are any changes from that presented in the PIF, have justifications been provided?</w:t>
            </w:r>
          </w:p>
        </w:tc>
      </w:tr>
      <w:tr w:rsidR="004709F4" w:rsidRPr="00535926" w14:paraId="4D5D6690" w14:textId="77777777" w:rsidTr="00535926">
        <w:tc>
          <w:tcPr>
            <w:tcW w:w="7721" w:type="dxa"/>
          </w:tcPr>
          <w:p w14:paraId="56B841DC"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75C36996"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Not at this time. Per the response of the Agency, lots of new renewable energy and energy efficiency activities were financed and will be financed by other parties such as the ADB and the EU. Please use a table to show each of these activities, funding amounts and their outputs or impacts in the country. Then, justify the revisions or changes of the current GEF project activities. Please also indicate why the Agency did not know these project activities at the PIF stage for a small country with less than 12,000 people.  In the new version of the CEO ER document, please highlight in color the revisions of the document.</w:t>
            </w:r>
          </w:p>
          <w:p w14:paraId="64B6A96F" w14:textId="77777777" w:rsidR="004709F4" w:rsidRPr="00535926" w:rsidRDefault="004709F4" w:rsidP="00535926">
            <w:pPr>
              <w:spacing w:after="0" w:line="240" w:lineRule="auto"/>
              <w:rPr>
                <w:rFonts w:ascii="Calibri" w:hAnsi="Calibri" w:cs="Calibri"/>
              </w:rPr>
            </w:pPr>
          </w:p>
          <w:p w14:paraId="4E8EF099"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5CB0FF49" w14:textId="77777777" w:rsidR="004709F4" w:rsidRPr="00535926" w:rsidRDefault="004709F4" w:rsidP="00535926">
            <w:pPr>
              <w:spacing w:after="0" w:line="240" w:lineRule="auto"/>
              <w:rPr>
                <w:rFonts w:ascii="Calibri" w:hAnsi="Calibri" w:cs="Calibri"/>
              </w:rPr>
            </w:pPr>
            <w:r w:rsidRPr="00535926">
              <w:rPr>
                <w:rFonts w:ascii="Calibri" w:hAnsi="Calibri" w:cs="Calibri"/>
              </w:rPr>
              <w:t xml:space="preserve">Just for clarity, the project proponents and the GEF Agency are aware that currently there are no EU funded projects that are ongoing or planned for Nauru. In the recent past, the EU has co-financed the installation of a </w:t>
            </w:r>
            <w:r w:rsidRPr="00535926">
              <w:rPr>
                <w:rFonts w:ascii="Calibri" w:hAnsi="Calibri" w:cs="Calibri"/>
              </w:rPr>
              <w:sym w:font="Symbol" w:char="F07E"/>
            </w:r>
            <w:r w:rsidRPr="00535926">
              <w:rPr>
                <w:rFonts w:ascii="Calibri" w:hAnsi="Calibri" w:cs="Calibri"/>
              </w:rPr>
              <w:t xml:space="preserve">1 </w:t>
            </w:r>
            <w:proofErr w:type="spellStart"/>
            <w:r w:rsidRPr="00535926">
              <w:rPr>
                <w:rFonts w:ascii="Calibri" w:hAnsi="Calibri" w:cs="Calibri"/>
              </w:rPr>
              <w:t>MWp</w:t>
            </w:r>
            <w:proofErr w:type="spellEnd"/>
            <w:r w:rsidRPr="00535926">
              <w:rPr>
                <w:rFonts w:ascii="Calibri" w:hAnsi="Calibri" w:cs="Calibri"/>
              </w:rPr>
              <w:t xml:space="preserve"> solar PV farm (in partnership with NZ MFAT) and the construction of a high voltage transmission system through the middle of the island to connect to the national grid the new solar PV power generation installations (i.e., the EU/MFAT project, and the planned ADB solar PV project) and the new loads, which are the new prison and the Refugee Processing </w:t>
            </w:r>
            <w:proofErr w:type="spellStart"/>
            <w:r w:rsidRPr="00535926">
              <w:rPr>
                <w:rFonts w:ascii="Calibri" w:hAnsi="Calibri" w:cs="Calibri"/>
              </w:rPr>
              <w:t>Centres</w:t>
            </w:r>
            <w:proofErr w:type="spellEnd"/>
            <w:r w:rsidRPr="00535926">
              <w:rPr>
                <w:rFonts w:ascii="Calibri" w:hAnsi="Calibri" w:cs="Calibri"/>
              </w:rPr>
              <w:t>. These two donor-funded projects only included some hands-on training of local technicians on the installation, operation and maintenance of the equipment installed.</w:t>
            </w:r>
          </w:p>
          <w:p w14:paraId="0D3E8E55" w14:textId="77777777" w:rsidR="004709F4" w:rsidRPr="00535926" w:rsidRDefault="004709F4" w:rsidP="00535926">
            <w:pPr>
              <w:spacing w:after="0" w:line="240" w:lineRule="auto"/>
              <w:rPr>
                <w:rFonts w:ascii="Calibri" w:hAnsi="Calibri" w:cs="Calibri"/>
              </w:rPr>
            </w:pPr>
          </w:p>
          <w:p w14:paraId="33E6FB31" w14:textId="77777777" w:rsidR="004709F4" w:rsidRPr="00535926" w:rsidRDefault="004709F4" w:rsidP="00535926">
            <w:pPr>
              <w:spacing w:after="0" w:line="240" w:lineRule="auto"/>
              <w:rPr>
                <w:rFonts w:ascii="Calibri" w:hAnsi="Calibri" w:cs="Calibri"/>
                <w:iCs/>
              </w:rPr>
            </w:pPr>
            <w:r w:rsidRPr="00535926">
              <w:rPr>
                <w:rFonts w:ascii="Calibri" w:hAnsi="Calibri" w:cs="Calibri"/>
              </w:rPr>
              <w:t xml:space="preserve">As already explained in the responses to the previous round of GEFSec comments, and clarified on Page 5 of the </w:t>
            </w:r>
            <w:proofErr w:type="spellStart"/>
            <w:r w:rsidRPr="00535926">
              <w:rPr>
                <w:rFonts w:ascii="Calibri" w:hAnsi="Calibri" w:cs="Calibri"/>
              </w:rPr>
              <w:t>CERDoc</w:t>
            </w:r>
            <w:proofErr w:type="spellEnd"/>
            <w:r w:rsidRPr="00535926">
              <w:rPr>
                <w:rFonts w:ascii="Calibri" w:hAnsi="Calibri" w:cs="Calibri"/>
              </w:rPr>
              <w:t xml:space="preserve">, </w:t>
            </w:r>
            <w:r w:rsidRPr="00535926">
              <w:rPr>
                <w:rFonts w:ascii="Calibri" w:hAnsi="Calibri" w:cs="Calibri"/>
                <w:iCs/>
              </w:rPr>
              <w:t>some of the projects that were originally identified during the PIF stage as baseline for the proposed SMARTEN Project have either been already completed or will be completed before the beginning of the implementation phase of this project. It is important to remark that the relevant outcomes and results of these completed, or about to be completed projects, have been considered in the design of the SMARTEN Project activities. Please refer to Table G-2 (Annex G) of the CEO Endorsement Request (CER) Document for the summary of the results/impacts of the completed baseline projects/activities.</w:t>
            </w:r>
          </w:p>
          <w:p w14:paraId="3F3F5600" w14:textId="77777777" w:rsidR="004709F4" w:rsidRPr="00535926" w:rsidRDefault="004709F4" w:rsidP="00535926">
            <w:pPr>
              <w:spacing w:after="0" w:line="240" w:lineRule="auto"/>
              <w:rPr>
                <w:rFonts w:ascii="Calibri" w:hAnsi="Calibri" w:cs="Calibri"/>
                <w:iCs/>
              </w:rPr>
            </w:pPr>
          </w:p>
          <w:p w14:paraId="7BD3179C" w14:textId="77777777" w:rsidR="004709F4" w:rsidRPr="00535926" w:rsidRDefault="004709F4" w:rsidP="00535926">
            <w:pPr>
              <w:spacing w:after="0" w:line="240" w:lineRule="auto"/>
              <w:rPr>
                <w:rFonts w:ascii="Calibri" w:hAnsi="Calibri" w:cs="Calibri"/>
                <w:iCs/>
              </w:rPr>
            </w:pPr>
            <w:r w:rsidRPr="00535926">
              <w:rPr>
                <w:rFonts w:ascii="Calibri" w:hAnsi="Calibri" w:cs="Calibri"/>
                <w:iCs/>
              </w:rPr>
              <w:t>Some of the previously identified baseline projects have been replaced by new projects that will contribute to the achievement of the objective of the SMARTEN Project. Among these are the projects on the installation of a solar PV system by the ADB; setting up of new water tanks in all 14 districts by the GON; and supporting a sustainable land transport system in Nauru by the Climate Technology Centre &amp; Network (CTCN). These new baseline projects are also in line with the aim of facilitating the use of feasible renewable energy (RE) and energy efficiency (EE) technologies for supporting socio-economic development in Nauru and are also in line with the achievement of the country’s energy roadmap (NERM) targets.</w:t>
            </w:r>
          </w:p>
          <w:p w14:paraId="6C3DC52A" w14:textId="77777777" w:rsidR="004709F4" w:rsidRPr="00535926" w:rsidRDefault="004709F4" w:rsidP="00535926">
            <w:pPr>
              <w:spacing w:after="0" w:line="240" w:lineRule="auto"/>
              <w:rPr>
                <w:rFonts w:ascii="Calibri" w:hAnsi="Calibri" w:cs="Calibri"/>
              </w:rPr>
            </w:pPr>
            <w:r w:rsidRPr="00535926">
              <w:rPr>
                <w:rFonts w:ascii="Calibri" w:hAnsi="Calibri" w:cs="Calibri"/>
                <w:iCs/>
              </w:rPr>
              <w:lastRenderedPageBreak/>
              <w:t>The reason why these projects were not included the list of baseline projects in the PIF is because they have only been announced, and funds secured, during the project preparation stage.</w:t>
            </w:r>
          </w:p>
        </w:tc>
        <w:tc>
          <w:tcPr>
            <w:tcW w:w="1639" w:type="dxa"/>
          </w:tcPr>
          <w:p w14:paraId="18C1C217" w14:textId="77777777" w:rsidR="004709F4" w:rsidRPr="00535926" w:rsidRDefault="004709F4" w:rsidP="00535926">
            <w:pPr>
              <w:spacing w:after="0" w:line="240" w:lineRule="auto"/>
              <w:rPr>
                <w:rFonts w:ascii="Calibri" w:hAnsi="Calibri" w:cs="Calibri"/>
                <w:i/>
              </w:rPr>
            </w:pPr>
          </w:p>
          <w:p w14:paraId="5C3F9A23" w14:textId="77777777" w:rsidR="004709F4" w:rsidRPr="00535926" w:rsidRDefault="004709F4" w:rsidP="00535926">
            <w:pPr>
              <w:spacing w:after="0" w:line="240" w:lineRule="auto"/>
              <w:rPr>
                <w:rFonts w:ascii="Calibri" w:hAnsi="Calibri" w:cs="Calibri"/>
                <w:i/>
              </w:rPr>
            </w:pPr>
          </w:p>
          <w:p w14:paraId="0F0909E2" w14:textId="77777777" w:rsidR="004709F4" w:rsidRPr="00535926" w:rsidRDefault="004709F4" w:rsidP="00535926">
            <w:pPr>
              <w:spacing w:after="0" w:line="240" w:lineRule="auto"/>
              <w:rPr>
                <w:rFonts w:ascii="Calibri" w:hAnsi="Calibri" w:cs="Calibri"/>
                <w:i/>
              </w:rPr>
            </w:pPr>
          </w:p>
          <w:p w14:paraId="68CCDC6B" w14:textId="77777777" w:rsidR="004709F4" w:rsidRPr="00535926" w:rsidRDefault="004709F4" w:rsidP="00535926">
            <w:pPr>
              <w:spacing w:after="0" w:line="240" w:lineRule="auto"/>
              <w:rPr>
                <w:rFonts w:ascii="Calibri" w:hAnsi="Calibri" w:cs="Calibri"/>
                <w:iCs/>
              </w:rPr>
            </w:pPr>
          </w:p>
          <w:p w14:paraId="1630F35A" w14:textId="77777777" w:rsidR="004709F4" w:rsidRPr="00535926" w:rsidRDefault="004709F4" w:rsidP="00535926">
            <w:pPr>
              <w:spacing w:after="0" w:line="240" w:lineRule="auto"/>
              <w:rPr>
                <w:rFonts w:ascii="Calibri" w:hAnsi="Calibri" w:cs="Calibri"/>
                <w:iCs/>
              </w:rPr>
            </w:pPr>
          </w:p>
          <w:p w14:paraId="6EF48E8C" w14:textId="77777777" w:rsidR="004709F4" w:rsidRPr="00535926" w:rsidRDefault="004709F4" w:rsidP="00535926">
            <w:pPr>
              <w:spacing w:after="0" w:line="240" w:lineRule="auto"/>
              <w:rPr>
                <w:rFonts w:ascii="Calibri" w:hAnsi="Calibri" w:cs="Calibri"/>
                <w:iCs/>
              </w:rPr>
            </w:pPr>
          </w:p>
          <w:p w14:paraId="370D7C4F" w14:textId="77777777" w:rsidR="004709F4" w:rsidRPr="00535926" w:rsidRDefault="004709F4" w:rsidP="00535926">
            <w:pPr>
              <w:spacing w:after="0" w:line="240" w:lineRule="auto"/>
              <w:rPr>
                <w:rFonts w:ascii="Calibri" w:hAnsi="Calibri" w:cs="Calibri"/>
                <w:iCs/>
              </w:rPr>
            </w:pPr>
          </w:p>
          <w:p w14:paraId="1B66A876" w14:textId="77777777" w:rsidR="004709F4" w:rsidRPr="00535926" w:rsidRDefault="004709F4" w:rsidP="00535926">
            <w:pPr>
              <w:spacing w:after="0" w:line="240" w:lineRule="auto"/>
              <w:rPr>
                <w:rFonts w:ascii="Calibri" w:hAnsi="Calibri" w:cs="Calibri"/>
                <w:iCs/>
              </w:rPr>
            </w:pPr>
          </w:p>
          <w:p w14:paraId="4C596E77" w14:textId="77777777" w:rsidR="004709F4" w:rsidRPr="00535926" w:rsidRDefault="004709F4" w:rsidP="00535926">
            <w:pPr>
              <w:spacing w:after="0" w:line="240" w:lineRule="auto"/>
              <w:rPr>
                <w:rFonts w:ascii="Calibri" w:hAnsi="Calibri" w:cs="Calibri"/>
                <w:iCs/>
              </w:rPr>
            </w:pPr>
          </w:p>
          <w:p w14:paraId="1DEF9C88" w14:textId="77777777" w:rsidR="004709F4" w:rsidRPr="00535926" w:rsidRDefault="004709F4" w:rsidP="00535926">
            <w:pPr>
              <w:spacing w:after="0" w:line="240" w:lineRule="auto"/>
              <w:rPr>
                <w:rFonts w:ascii="Calibri" w:hAnsi="Calibri" w:cs="Calibri"/>
                <w:iCs/>
              </w:rPr>
            </w:pPr>
          </w:p>
          <w:p w14:paraId="0C54C3F5" w14:textId="77777777" w:rsidR="004709F4" w:rsidRPr="00535926" w:rsidRDefault="004709F4" w:rsidP="00535926">
            <w:pPr>
              <w:spacing w:after="0" w:line="240" w:lineRule="auto"/>
              <w:rPr>
                <w:rFonts w:ascii="Calibri" w:hAnsi="Calibri" w:cs="Calibri"/>
                <w:iCs/>
              </w:rPr>
            </w:pPr>
          </w:p>
          <w:p w14:paraId="2AEE4A79" w14:textId="77777777" w:rsidR="004709F4" w:rsidRPr="00535926" w:rsidRDefault="004709F4" w:rsidP="00535926">
            <w:pPr>
              <w:spacing w:after="0" w:line="240" w:lineRule="auto"/>
              <w:rPr>
                <w:rFonts w:ascii="Calibri" w:hAnsi="Calibri" w:cs="Calibri"/>
                <w:iCs/>
              </w:rPr>
            </w:pPr>
            <w:proofErr w:type="spellStart"/>
            <w:r w:rsidRPr="00535926">
              <w:rPr>
                <w:rFonts w:ascii="Calibri" w:hAnsi="Calibri" w:cs="Calibri"/>
                <w:iCs/>
              </w:rPr>
              <w:t>CERDoc</w:t>
            </w:r>
            <w:proofErr w:type="spellEnd"/>
            <w:r w:rsidRPr="00535926">
              <w:rPr>
                <w:rFonts w:ascii="Calibri" w:hAnsi="Calibri" w:cs="Calibri"/>
                <w:iCs/>
              </w:rPr>
              <w:t>: Part II, Sec. 1a.2, pp. 5-6</w:t>
            </w:r>
          </w:p>
          <w:p w14:paraId="12ABCDD7" w14:textId="77777777" w:rsidR="004709F4" w:rsidRPr="00535926" w:rsidRDefault="004709F4" w:rsidP="00535926">
            <w:pPr>
              <w:spacing w:after="0" w:line="240" w:lineRule="auto"/>
              <w:rPr>
                <w:rFonts w:ascii="Calibri" w:hAnsi="Calibri" w:cs="Calibri"/>
                <w:iCs/>
              </w:rPr>
            </w:pPr>
          </w:p>
          <w:p w14:paraId="64046853" w14:textId="77777777" w:rsidR="004709F4" w:rsidRPr="00535926" w:rsidRDefault="004709F4" w:rsidP="00535926">
            <w:pPr>
              <w:spacing w:after="0" w:line="240" w:lineRule="auto"/>
              <w:rPr>
                <w:rFonts w:ascii="Calibri" w:hAnsi="Calibri" w:cs="Calibri"/>
                <w:iCs/>
              </w:rPr>
            </w:pPr>
          </w:p>
          <w:p w14:paraId="18233356" w14:textId="77777777" w:rsidR="004709F4" w:rsidRPr="00535926" w:rsidRDefault="004709F4" w:rsidP="00535926">
            <w:pPr>
              <w:spacing w:after="0" w:line="240" w:lineRule="auto"/>
              <w:rPr>
                <w:rFonts w:ascii="Calibri" w:hAnsi="Calibri" w:cs="Calibri"/>
                <w:iCs/>
              </w:rPr>
            </w:pPr>
          </w:p>
          <w:p w14:paraId="19753566" w14:textId="77777777" w:rsidR="004709F4" w:rsidRPr="00535926" w:rsidRDefault="004709F4" w:rsidP="00535926">
            <w:pPr>
              <w:spacing w:after="0" w:line="240" w:lineRule="auto"/>
              <w:rPr>
                <w:rFonts w:ascii="Calibri" w:hAnsi="Calibri" w:cs="Calibri"/>
                <w:iCs/>
              </w:rPr>
            </w:pPr>
          </w:p>
          <w:p w14:paraId="408E44A6" w14:textId="77777777" w:rsidR="004709F4" w:rsidRPr="00535926" w:rsidRDefault="004709F4" w:rsidP="00535926">
            <w:pPr>
              <w:spacing w:after="0" w:line="240" w:lineRule="auto"/>
              <w:rPr>
                <w:rFonts w:ascii="Calibri" w:hAnsi="Calibri" w:cs="Calibri"/>
                <w:iCs/>
              </w:rPr>
            </w:pPr>
          </w:p>
          <w:p w14:paraId="2CEC6FCB" w14:textId="77777777" w:rsidR="004709F4" w:rsidRPr="00535926" w:rsidRDefault="004709F4" w:rsidP="00535926">
            <w:pPr>
              <w:spacing w:after="0" w:line="240" w:lineRule="auto"/>
              <w:rPr>
                <w:rFonts w:ascii="Calibri" w:hAnsi="Calibri" w:cs="Calibri"/>
                <w:iCs/>
              </w:rPr>
            </w:pPr>
          </w:p>
          <w:p w14:paraId="05899046" w14:textId="77777777" w:rsidR="004709F4" w:rsidRPr="00535926" w:rsidRDefault="004709F4" w:rsidP="00535926">
            <w:pPr>
              <w:spacing w:after="0" w:line="240" w:lineRule="auto"/>
              <w:rPr>
                <w:rFonts w:ascii="Calibri" w:hAnsi="Calibri" w:cs="Calibri"/>
                <w:iCs/>
              </w:rPr>
            </w:pPr>
          </w:p>
          <w:p w14:paraId="09707286" w14:textId="77777777" w:rsidR="004709F4" w:rsidRPr="00535926" w:rsidRDefault="004709F4" w:rsidP="00535926">
            <w:pPr>
              <w:spacing w:after="0" w:line="240" w:lineRule="auto"/>
              <w:rPr>
                <w:rFonts w:ascii="Calibri" w:hAnsi="Calibri" w:cs="Calibri"/>
                <w:iCs/>
              </w:rPr>
            </w:pPr>
          </w:p>
          <w:p w14:paraId="39E62EC9" w14:textId="77777777" w:rsidR="004709F4" w:rsidRPr="00535926" w:rsidRDefault="004709F4" w:rsidP="00535926">
            <w:pPr>
              <w:spacing w:after="0" w:line="240" w:lineRule="auto"/>
              <w:rPr>
                <w:rFonts w:ascii="Calibri" w:hAnsi="Calibri" w:cs="Calibri"/>
                <w:iCs/>
              </w:rPr>
            </w:pPr>
          </w:p>
          <w:p w14:paraId="4E9DA006" w14:textId="77777777" w:rsidR="004709F4" w:rsidRPr="00535926" w:rsidRDefault="004709F4" w:rsidP="00535926">
            <w:pPr>
              <w:spacing w:after="0" w:line="240" w:lineRule="auto"/>
              <w:rPr>
                <w:rFonts w:ascii="Calibri" w:hAnsi="Calibri" w:cs="Calibri"/>
                <w:iCs/>
              </w:rPr>
            </w:pPr>
          </w:p>
          <w:p w14:paraId="1010D934" w14:textId="77777777" w:rsidR="004709F4" w:rsidRPr="00535926" w:rsidRDefault="004709F4" w:rsidP="00535926">
            <w:pPr>
              <w:spacing w:after="0" w:line="240" w:lineRule="auto"/>
              <w:rPr>
                <w:rFonts w:ascii="Calibri" w:hAnsi="Calibri" w:cs="Calibri"/>
                <w:iCs/>
              </w:rPr>
            </w:pPr>
          </w:p>
          <w:p w14:paraId="71695D41" w14:textId="77777777" w:rsidR="004709F4" w:rsidRPr="00535926" w:rsidRDefault="004709F4" w:rsidP="00535926">
            <w:pPr>
              <w:spacing w:after="0" w:line="240" w:lineRule="auto"/>
              <w:rPr>
                <w:rFonts w:ascii="Calibri" w:hAnsi="Calibri" w:cs="Calibri"/>
                <w:iCs/>
              </w:rPr>
            </w:pPr>
          </w:p>
          <w:p w14:paraId="722B7DBF" w14:textId="77777777" w:rsidR="004709F4" w:rsidRPr="00535926" w:rsidRDefault="004709F4" w:rsidP="00535926">
            <w:pPr>
              <w:spacing w:after="0" w:line="240" w:lineRule="auto"/>
              <w:rPr>
                <w:rFonts w:ascii="Calibri" w:hAnsi="Calibri" w:cs="Calibri"/>
                <w:iCs/>
              </w:rPr>
            </w:pPr>
          </w:p>
          <w:p w14:paraId="09840166" w14:textId="77777777" w:rsidR="004709F4" w:rsidRPr="00535926" w:rsidRDefault="004709F4" w:rsidP="00535926">
            <w:pPr>
              <w:spacing w:after="0" w:line="240" w:lineRule="auto"/>
              <w:rPr>
                <w:rFonts w:ascii="Calibri" w:hAnsi="Calibri" w:cs="Calibri"/>
                <w:iCs/>
              </w:rPr>
            </w:pPr>
          </w:p>
          <w:p w14:paraId="28366705" w14:textId="77777777" w:rsidR="004709F4" w:rsidRPr="00535926" w:rsidRDefault="004709F4" w:rsidP="00535926">
            <w:pPr>
              <w:spacing w:after="0" w:line="240" w:lineRule="auto"/>
              <w:rPr>
                <w:rFonts w:ascii="Calibri" w:hAnsi="Calibri" w:cs="Calibri"/>
                <w:iCs/>
              </w:rPr>
            </w:pPr>
            <w:proofErr w:type="spellStart"/>
            <w:r w:rsidRPr="00535926">
              <w:rPr>
                <w:rFonts w:ascii="Calibri" w:hAnsi="Calibri" w:cs="Calibri"/>
                <w:iCs/>
              </w:rPr>
              <w:t>CERDoc</w:t>
            </w:r>
            <w:proofErr w:type="spellEnd"/>
            <w:r w:rsidRPr="00535926">
              <w:rPr>
                <w:rFonts w:ascii="Calibri" w:hAnsi="Calibri" w:cs="Calibri"/>
                <w:iCs/>
              </w:rPr>
              <w:t>: Annex G, Table G-2</w:t>
            </w:r>
          </w:p>
          <w:p w14:paraId="4A1AF0CD" w14:textId="77777777" w:rsidR="004709F4" w:rsidRPr="00535926" w:rsidRDefault="004709F4" w:rsidP="00535926">
            <w:pPr>
              <w:spacing w:after="0" w:line="240" w:lineRule="auto"/>
              <w:rPr>
                <w:rFonts w:ascii="Calibri" w:hAnsi="Calibri" w:cs="Calibri"/>
                <w:iCs/>
              </w:rPr>
            </w:pPr>
          </w:p>
          <w:p w14:paraId="0694B4FA" w14:textId="77777777" w:rsidR="004709F4" w:rsidRPr="00535926" w:rsidRDefault="004709F4" w:rsidP="00535926">
            <w:pPr>
              <w:spacing w:after="0" w:line="240" w:lineRule="auto"/>
              <w:rPr>
                <w:rFonts w:ascii="Calibri" w:hAnsi="Calibri" w:cs="Calibri"/>
                <w:iCs/>
              </w:rPr>
            </w:pPr>
          </w:p>
          <w:p w14:paraId="11EF9FC2" w14:textId="77777777" w:rsidR="004709F4" w:rsidRPr="00535926" w:rsidRDefault="004709F4" w:rsidP="00535926">
            <w:pPr>
              <w:spacing w:after="0" w:line="240" w:lineRule="auto"/>
              <w:rPr>
                <w:rFonts w:ascii="Calibri" w:hAnsi="Calibri" w:cs="Calibri"/>
                <w:iCs/>
              </w:rPr>
            </w:pPr>
            <w:r w:rsidRPr="00535926">
              <w:rPr>
                <w:rFonts w:ascii="Calibri" w:hAnsi="Calibri" w:cs="Calibri"/>
                <w:iCs/>
              </w:rPr>
              <w:t>ProDoc: Table 1, Part II, pp. 13-14;</w:t>
            </w:r>
          </w:p>
          <w:p w14:paraId="30D08D26" w14:textId="77777777" w:rsidR="004709F4" w:rsidRPr="00535926" w:rsidRDefault="004709F4" w:rsidP="00535926">
            <w:pPr>
              <w:spacing w:after="0" w:line="240" w:lineRule="auto"/>
              <w:rPr>
                <w:rFonts w:ascii="Calibri" w:hAnsi="Calibri" w:cs="Calibri"/>
              </w:rPr>
            </w:pPr>
          </w:p>
          <w:p w14:paraId="4BC3C312" w14:textId="77777777" w:rsidR="004709F4" w:rsidRPr="00535926" w:rsidRDefault="004709F4" w:rsidP="00535926">
            <w:pPr>
              <w:spacing w:after="0" w:line="240" w:lineRule="auto"/>
              <w:rPr>
                <w:rFonts w:ascii="Calibri" w:hAnsi="Calibri" w:cs="Calibri"/>
              </w:rPr>
            </w:pPr>
            <w:r w:rsidRPr="00535926">
              <w:rPr>
                <w:rFonts w:ascii="Calibri" w:hAnsi="Calibri" w:cs="Calibri"/>
              </w:rPr>
              <w:t>ProDoc: Part VIII, pp. 63-64</w:t>
            </w:r>
          </w:p>
          <w:p w14:paraId="301F6255" w14:textId="77777777" w:rsidR="004709F4" w:rsidRPr="00535926" w:rsidRDefault="004709F4" w:rsidP="00535926">
            <w:pPr>
              <w:spacing w:after="0" w:line="240" w:lineRule="auto"/>
              <w:rPr>
                <w:rFonts w:ascii="Calibri" w:hAnsi="Calibri" w:cs="Calibri"/>
              </w:rPr>
            </w:pPr>
          </w:p>
          <w:p w14:paraId="3F0C13B9" w14:textId="77777777" w:rsidR="004709F4" w:rsidRPr="00535926" w:rsidRDefault="004709F4" w:rsidP="00535926">
            <w:pPr>
              <w:spacing w:after="0" w:line="240" w:lineRule="auto"/>
              <w:rPr>
                <w:rFonts w:ascii="Calibri" w:hAnsi="Calibri" w:cs="Calibri"/>
                <w:iCs/>
              </w:rPr>
            </w:pPr>
          </w:p>
        </w:tc>
      </w:tr>
      <w:bookmarkEnd w:id="18"/>
      <w:tr w:rsidR="004709F4" w:rsidRPr="00535926" w14:paraId="62C4B0B9" w14:textId="77777777" w:rsidTr="00535926">
        <w:tc>
          <w:tcPr>
            <w:tcW w:w="9360" w:type="dxa"/>
            <w:gridSpan w:val="2"/>
          </w:tcPr>
          <w:p w14:paraId="133491A9" w14:textId="77777777" w:rsidR="004709F4" w:rsidRPr="00535926" w:rsidRDefault="004709F4" w:rsidP="00535926">
            <w:pPr>
              <w:spacing w:after="0" w:line="240" w:lineRule="auto"/>
              <w:rPr>
                <w:rFonts w:ascii="Calibri" w:hAnsi="Calibri" w:cs="Calibri"/>
                <w:b/>
                <w:bCs/>
              </w:rPr>
            </w:pPr>
            <w:r w:rsidRPr="00535926">
              <w:rPr>
                <w:rFonts w:ascii="Calibri" w:hAnsi="Calibri" w:cs="Calibri"/>
                <w:b/>
                <w:bCs/>
              </w:rPr>
              <w:t>2. Is the project structure/ design appropriate to achieve the expected outcomes and outputs?</w:t>
            </w:r>
          </w:p>
        </w:tc>
      </w:tr>
      <w:tr w:rsidR="004709F4" w:rsidRPr="00535926" w14:paraId="744A870D" w14:textId="77777777" w:rsidTr="00535926">
        <w:tc>
          <w:tcPr>
            <w:tcW w:w="7721" w:type="dxa"/>
          </w:tcPr>
          <w:p w14:paraId="2EBC891E"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11E50A8F"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Not at this time. Training or capacity building for local government and industrial stakeholders is a means of, but not a goal of delivering global environment benefits. Please focus on investment in tangible technologies in this GEF project.  </w:t>
            </w:r>
          </w:p>
          <w:p w14:paraId="1AD2CE71"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  </w:t>
            </w:r>
          </w:p>
          <w:p w14:paraId="24468B43"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41594462" w14:textId="77777777" w:rsidR="004709F4" w:rsidRPr="00535926" w:rsidRDefault="004709F4" w:rsidP="00535926">
            <w:pPr>
              <w:spacing w:after="0" w:line="240" w:lineRule="auto"/>
              <w:rPr>
                <w:rFonts w:ascii="Calibri" w:hAnsi="Calibri" w:cs="Calibri"/>
              </w:rPr>
            </w:pPr>
            <w:r w:rsidRPr="00535926">
              <w:rPr>
                <w:rFonts w:ascii="Calibri" w:hAnsi="Calibri" w:cs="Calibri"/>
              </w:rPr>
              <w:t>The project proponents understand that capacity development is among the means of removing specific barriers, and once such barriers are removed will bring about the global environment benefits that are expected from this proposed project. Hence, this project is designed with the idea that capacity development as the contributors to the realization of the project goal. As it has been designed, the project focuses on the removal of barriers and to do that involves investment in tangible technologies that will bring about the achievement of the RE and EE targets of Nauru under its energy road map, but also bring about global environmental benefits. The investment activities and demonstrations of the project have a combined budget of US$ 2,604,400 (including detailed demo design), or 83% of the total GEF funding.</w:t>
            </w:r>
          </w:p>
        </w:tc>
        <w:tc>
          <w:tcPr>
            <w:tcW w:w="1639" w:type="dxa"/>
          </w:tcPr>
          <w:p w14:paraId="18A1428A" w14:textId="77777777" w:rsidR="004709F4" w:rsidRPr="00535926" w:rsidRDefault="004709F4" w:rsidP="00535926">
            <w:pPr>
              <w:spacing w:after="0" w:line="240" w:lineRule="auto"/>
              <w:rPr>
                <w:rFonts w:ascii="Calibri" w:hAnsi="Calibri" w:cs="Calibri"/>
                <w:i/>
              </w:rPr>
            </w:pPr>
          </w:p>
          <w:p w14:paraId="7D8260ED" w14:textId="77777777" w:rsidR="004709F4" w:rsidRPr="00535926" w:rsidRDefault="004709F4" w:rsidP="00535926">
            <w:pPr>
              <w:spacing w:after="0" w:line="240" w:lineRule="auto"/>
              <w:rPr>
                <w:rFonts w:ascii="Calibri" w:hAnsi="Calibri" w:cs="Calibri"/>
                <w:iCs/>
              </w:rPr>
            </w:pPr>
          </w:p>
          <w:p w14:paraId="0DCD582A" w14:textId="77777777" w:rsidR="004709F4" w:rsidRPr="00535926" w:rsidRDefault="004709F4" w:rsidP="00535926">
            <w:pPr>
              <w:spacing w:after="0" w:line="240" w:lineRule="auto"/>
              <w:rPr>
                <w:rFonts w:ascii="Calibri" w:hAnsi="Calibri" w:cs="Calibri"/>
                <w:iCs/>
              </w:rPr>
            </w:pPr>
          </w:p>
          <w:p w14:paraId="19BC04AC" w14:textId="77777777" w:rsidR="004709F4" w:rsidRPr="00535926" w:rsidRDefault="004709F4" w:rsidP="00535926">
            <w:pPr>
              <w:spacing w:after="0" w:line="240" w:lineRule="auto"/>
              <w:rPr>
                <w:rFonts w:ascii="Calibri" w:hAnsi="Calibri" w:cs="Calibri"/>
                <w:iCs/>
              </w:rPr>
            </w:pPr>
          </w:p>
          <w:p w14:paraId="5D0C03EA" w14:textId="77777777" w:rsidR="004709F4" w:rsidRPr="00535926" w:rsidRDefault="004709F4" w:rsidP="00535926">
            <w:pPr>
              <w:spacing w:after="0" w:line="240" w:lineRule="auto"/>
              <w:rPr>
                <w:rFonts w:ascii="Calibri" w:hAnsi="Calibri" w:cs="Calibri"/>
                <w:iCs/>
              </w:rPr>
            </w:pPr>
          </w:p>
          <w:p w14:paraId="30FF0226" w14:textId="77777777" w:rsidR="004709F4" w:rsidRPr="00535926" w:rsidRDefault="004709F4" w:rsidP="00535926">
            <w:pPr>
              <w:spacing w:after="0" w:line="240" w:lineRule="auto"/>
              <w:rPr>
                <w:rFonts w:ascii="Calibri" w:hAnsi="Calibri" w:cs="Calibri"/>
                <w:iCs/>
              </w:rPr>
            </w:pPr>
          </w:p>
          <w:p w14:paraId="420232FD" w14:textId="77777777" w:rsidR="004709F4" w:rsidRPr="00535926" w:rsidRDefault="004709F4" w:rsidP="00535926">
            <w:pPr>
              <w:spacing w:after="0" w:line="240" w:lineRule="auto"/>
              <w:rPr>
                <w:rFonts w:ascii="Calibri" w:hAnsi="Calibri" w:cs="Calibri"/>
                <w:iCs/>
              </w:rPr>
            </w:pPr>
            <w:r w:rsidRPr="00535926">
              <w:rPr>
                <w:rFonts w:ascii="Calibri" w:hAnsi="Calibri" w:cs="Calibri"/>
                <w:iCs/>
              </w:rPr>
              <w:t>ProDoc: Part IV, pp. 22-37.</w:t>
            </w:r>
          </w:p>
          <w:p w14:paraId="696ADCD0" w14:textId="77777777" w:rsidR="004709F4" w:rsidRPr="00535926" w:rsidRDefault="004709F4" w:rsidP="00535926">
            <w:pPr>
              <w:spacing w:after="0" w:line="240" w:lineRule="auto"/>
              <w:rPr>
                <w:rFonts w:ascii="Calibri" w:hAnsi="Calibri" w:cs="Calibri"/>
                <w:iCs/>
              </w:rPr>
            </w:pPr>
          </w:p>
          <w:p w14:paraId="43A60DA6" w14:textId="77777777" w:rsidR="004709F4" w:rsidRPr="00535926" w:rsidRDefault="004709F4" w:rsidP="00535926">
            <w:pPr>
              <w:spacing w:after="0" w:line="240" w:lineRule="auto"/>
              <w:rPr>
                <w:rFonts w:ascii="Calibri" w:hAnsi="Calibri" w:cs="Calibri"/>
                <w:iCs/>
              </w:rPr>
            </w:pPr>
            <w:r w:rsidRPr="00535926">
              <w:rPr>
                <w:rFonts w:ascii="Calibri" w:hAnsi="Calibri" w:cs="Calibri"/>
                <w:iCs/>
              </w:rPr>
              <w:t>ProDoc: Part IX; Budget Notes, pp. 68-70</w:t>
            </w:r>
          </w:p>
          <w:p w14:paraId="54667D55" w14:textId="77777777" w:rsidR="004709F4" w:rsidRPr="00535926" w:rsidRDefault="004709F4" w:rsidP="00535926">
            <w:pPr>
              <w:spacing w:after="0" w:line="240" w:lineRule="auto"/>
              <w:rPr>
                <w:rFonts w:ascii="Calibri" w:hAnsi="Calibri" w:cs="Calibri"/>
                <w:iCs/>
              </w:rPr>
            </w:pPr>
          </w:p>
          <w:p w14:paraId="7AE31286" w14:textId="77777777" w:rsidR="004709F4" w:rsidRPr="00535926" w:rsidRDefault="004709F4" w:rsidP="00535926">
            <w:pPr>
              <w:spacing w:after="0" w:line="240" w:lineRule="auto"/>
              <w:rPr>
                <w:rFonts w:ascii="Calibri" w:hAnsi="Calibri" w:cs="Calibri"/>
                <w:iCs/>
              </w:rPr>
            </w:pPr>
            <w:proofErr w:type="spellStart"/>
            <w:r w:rsidRPr="00535926">
              <w:rPr>
                <w:rFonts w:ascii="Calibri" w:hAnsi="Calibri" w:cs="Calibri"/>
                <w:iCs/>
              </w:rPr>
              <w:t>CERDoc</w:t>
            </w:r>
            <w:proofErr w:type="spellEnd"/>
            <w:r w:rsidRPr="00535926">
              <w:rPr>
                <w:rFonts w:ascii="Calibri" w:hAnsi="Calibri" w:cs="Calibri"/>
                <w:iCs/>
              </w:rPr>
              <w:t>: Part B, pp. 1-3</w:t>
            </w:r>
          </w:p>
        </w:tc>
      </w:tr>
      <w:tr w:rsidR="004709F4" w:rsidRPr="00535926" w14:paraId="199EFC61" w14:textId="77777777" w:rsidTr="00535926">
        <w:tc>
          <w:tcPr>
            <w:tcW w:w="7721" w:type="dxa"/>
          </w:tcPr>
          <w:p w14:paraId="6A2BFEF9"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34E17D09" w14:textId="77777777" w:rsidR="004709F4" w:rsidRPr="00535926" w:rsidRDefault="004709F4" w:rsidP="00535926">
            <w:pPr>
              <w:spacing w:after="0" w:line="240" w:lineRule="auto"/>
              <w:rPr>
                <w:rFonts w:ascii="Calibri" w:hAnsi="Calibri" w:cs="Calibri"/>
              </w:rPr>
            </w:pPr>
            <w:r w:rsidRPr="00535926">
              <w:rPr>
                <w:rFonts w:ascii="Calibri" w:hAnsi="Calibri" w:cs="Calibri"/>
                <w:i/>
                <w:iCs/>
              </w:rPr>
              <w:t>1. The listed 13 training activities need to be justified. Why does the country need so many training activities given that the ADB and the EU have done so many projects on ground? Please justify the additional value  of the GEF training. Please justify why the GEF should always support face-to-face meetings for training, why not use virtual programs for the training.</w:t>
            </w:r>
          </w:p>
          <w:p w14:paraId="49868F4C" w14:textId="77777777" w:rsidR="004709F4" w:rsidRPr="00535926" w:rsidRDefault="004709F4" w:rsidP="00535926">
            <w:pPr>
              <w:spacing w:after="0" w:line="240" w:lineRule="auto"/>
              <w:rPr>
                <w:rFonts w:ascii="Calibri" w:hAnsi="Calibri" w:cs="Calibri"/>
              </w:rPr>
            </w:pPr>
          </w:p>
          <w:p w14:paraId="4A3425F5" w14:textId="77777777" w:rsidR="004709F4" w:rsidRPr="00535926" w:rsidRDefault="004709F4" w:rsidP="00535926">
            <w:pPr>
              <w:spacing w:after="0" w:line="240" w:lineRule="auto"/>
              <w:rPr>
                <w:rFonts w:ascii="Calibri" w:hAnsi="Calibri" w:cs="Calibri"/>
                <w:b/>
                <w:bCs/>
                <w:u w:val="single"/>
              </w:rPr>
            </w:pPr>
            <w:r w:rsidRPr="00535926">
              <w:rPr>
                <w:rFonts w:ascii="Calibri" w:hAnsi="Calibri" w:cs="Calibri"/>
                <w:b/>
                <w:bCs/>
                <w:u w:val="single"/>
              </w:rPr>
              <w:t>Response</w:t>
            </w:r>
            <w:r w:rsidRPr="00535926">
              <w:rPr>
                <w:rFonts w:ascii="Calibri" w:hAnsi="Calibri" w:cs="Calibri"/>
              </w:rPr>
              <w:t>:</w:t>
            </w:r>
          </w:p>
          <w:p w14:paraId="4DA10F8E" w14:textId="77777777" w:rsidR="004709F4" w:rsidRPr="00535926" w:rsidRDefault="004709F4" w:rsidP="00535926">
            <w:pPr>
              <w:tabs>
                <w:tab w:val="left" w:pos="162"/>
              </w:tabs>
              <w:spacing w:after="0" w:line="240" w:lineRule="auto"/>
              <w:rPr>
                <w:rFonts w:ascii="Calibri" w:hAnsi="Calibri" w:cs="Calibri"/>
              </w:rPr>
            </w:pPr>
            <w:r w:rsidRPr="00535926">
              <w:rPr>
                <w:rFonts w:ascii="Calibri" w:hAnsi="Calibri" w:cs="Calibri"/>
              </w:rPr>
              <w:t xml:space="preserve">The proposed training programs have been designed based on the needs and gaps that emerged during stakeholder consultations with the members of the project development team. Nauru has very limited in-house expertise regarding the various aspects of RE and EE technology regulation and implementation, as also evidenced by the result of the Micro HACT assessment. This required the design of several training programs spanning from policy and regulations to finance and institutional mechanisms, as well as from awareness raising to technology installation, operation and maintenance. </w:t>
            </w:r>
          </w:p>
          <w:p w14:paraId="36DE957A" w14:textId="77777777" w:rsidR="004709F4" w:rsidRPr="00535926" w:rsidRDefault="004709F4" w:rsidP="00535926">
            <w:pPr>
              <w:spacing w:after="0" w:line="240" w:lineRule="auto"/>
              <w:rPr>
                <w:rFonts w:ascii="Calibri" w:hAnsi="Calibri" w:cs="Calibri"/>
              </w:rPr>
            </w:pPr>
          </w:p>
          <w:p w14:paraId="14192976" w14:textId="77777777" w:rsidR="004709F4" w:rsidRPr="00535926" w:rsidRDefault="004709F4" w:rsidP="00535926">
            <w:pPr>
              <w:spacing w:after="0" w:line="240" w:lineRule="auto"/>
              <w:rPr>
                <w:rFonts w:ascii="Calibri" w:hAnsi="Calibri" w:cs="Calibri"/>
              </w:rPr>
            </w:pPr>
            <w:r w:rsidRPr="00535926">
              <w:rPr>
                <w:rFonts w:ascii="Calibri" w:hAnsi="Calibri" w:cs="Calibri"/>
              </w:rPr>
              <w:t xml:space="preserve">The proposed training programs have been designed to complement, and not overlap, the training activities that will be carried on as part of the ADB project. As mentioned in the response above, EU did not provide training programs and currently there are none scheduled. Experience and lesson learned from other GEF projects implemented in the Pacific region SIDS have shown that in-person training have been more successful that online programs. </w:t>
            </w:r>
          </w:p>
        </w:tc>
        <w:tc>
          <w:tcPr>
            <w:tcW w:w="1639" w:type="dxa"/>
          </w:tcPr>
          <w:p w14:paraId="245859ED" w14:textId="77777777" w:rsidR="004709F4" w:rsidRPr="00535926" w:rsidRDefault="004709F4" w:rsidP="00535926">
            <w:pPr>
              <w:spacing w:after="0" w:line="240" w:lineRule="auto"/>
              <w:rPr>
                <w:rFonts w:ascii="Calibri" w:hAnsi="Calibri" w:cs="Calibri"/>
                <w:i/>
              </w:rPr>
            </w:pPr>
          </w:p>
          <w:p w14:paraId="6C7EAC91" w14:textId="77777777" w:rsidR="004709F4" w:rsidRPr="00535926" w:rsidRDefault="004709F4" w:rsidP="00535926">
            <w:pPr>
              <w:spacing w:after="0" w:line="240" w:lineRule="auto"/>
              <w:rPr>
                <w:rFonts w:ascii="Calibri" w:hAnsi="Calibri" w:cs="Calibri"/>
                <w:i/>
              </w:rPr>
            </w:pPr>
          </w:p>
          <w:p w14:paraId="52AF1DDA" w14:textId="77777777" w:rsidR="004709F4" w:rsidRPr="00535926" w:rsidRDefault="004709F4" w:rsidP="00535926">
            <w:pPr>
              <w:spacing w:after="0" w:line="240" w:lineRule="auto"/>
              <w:rPr>
                <w:rFonts w:ascii="Calibri" w:hAnsi="Calibri" w:cs="Calibri"/>
                <w:i/>
              </w:rPr>
            </w:pPr>
          </w:p>
          <w:p w14:paraId="231912AF" w14:textId="77777777" w:rsidR="004709F4" w:rsidRPr="00535926" w:rsidRDefault="004709F4" w:rsidP="00535926">
            <w:pPr>
              <w:spacing w:after="0" w:line="240" w:lineRule="auto"/>
              <w:rPr>
                <w:rFonts w:ascii="Calibri" w:hAnsi="Calibri" w:cs="Calibri"/>
                <w:i/>
              </w:rPr>
            </w:pPr>
          </w:p>
          <w:p w14:paraId="13EE78ED" w14:textId="77777777" w:rsidR="004709F4" w:rsidRPr="00535926" w:rsidRDefault="004709F4" w:rsidP="00535926">
            <w:pPr>
              <w:spacing w:after="0" w:line="240" w:lineRule="auto"/>
              <w:rPr>
                <w:rFonts w:ascii="Calibri" w:hAnsi="Calibri" w:cs="Calibri"/>
                <w:i/>
              </w:rPr>
            </w:pPr>
          </w:p>
          <w:p w14:paraId="3EA1DC29" w14:textId="77777777" w:rsidR="004709F4" w:rsidRPr="00535926" w:rsidRDefault="004709F4" w:rsidP="00535926">
            <w:pPr>
              <w:spacing w:after="0" w:line="240" w:lineRule="auto"/>
              <w:rPr>
                <w:rFonts w:ascii="Calibri" w:hAnsi="Calibri" w:cs="Calibri"/>
                <w:i/>
              </w:rPr>
            </w:pPr>
          </w:p>
          <w:p w14:paraId="6287F658" w14:textId="77777777" w:rsidR="004709F4" w:rsidRPr="00535926" w:rsidRDefault="004709F4" w:rsidP="00535926">
            <w:pPr>
              <w:spacing w:after="0" w:line="240" w:lineRule="auto"/>
              <w:rPr>
                <w:rFonts w:ascii="Calibri" w:hAnsi="Calibri" w:cs="Calibri"/>
                <w:i/>
              </w:rPr>
            </w:pPr>
          </w:p>
          <w:p w14:paraId="15028BED" w14:textId="77777777" w:rsidR="004709F4" w:rsidRPr="00535926" w:rsidRDefault="004709F4" w:rsidP="00535926">
            <w:pPr>
              <w:spacing w:after="0" w:line="240" w:lineRule="auto"/>
              <w:rPr>
                <w:rFonts w:ascii="Calibri" w:hAnsi="Calibri" w:cs="Calibri"/>
                <w:i/>
              </w:rPr>
            </w:pPr>
          </w:p>
          <w:p w14:paraId="1DBEC38A" w14:textId="77777777" w:rsidR="004709F4" w:rsidRPr="00535926" w:rsidRDefault="004709F4" w:rsidP="00535926">
            <w:pPr>
              <w:spacing w:after="0" w:line="240" w:lineRule="auto"/>
              <w:rPr>
                <w:rFonts w:ascii="Calibri" w:hAnsi="Calibri" w:cs="Calibri"/>
                <w:i/>
              </w:rPr>
            </w:pPr>
          </w:p>
          <w:p w14:paraId="3A6040B4" w14:textId="77777777" w:rsidR="004709F4" w:rsidRPr="00535926" w:rsidRDefault="004709F4" w:rsidP="00535926">
            <w:pPr>
              <w:spacing w:after="0" w:line="240" w:lineRule="auto"/>
              <w:rPr>
                <w:rFonts w:ascii="Calibri" w:hAnsi="Calibri" w:cs="Calibri"/>
                <w:i/>
              </w:rPr>
            </w:pPr>
          </w:p>
        </w:tc>
      </w:tr>
      <w:tr w:rsidR="004709F4" w:rsidRPr="00535926" w14:paraId="3CFE28EC" w14:textId="77777777" w:rsidTr="00535926">
        <w:tc>
          <w:tcPr>
            <w:tcW w:w="7721" w:type="dxa"/>
          </w:tcPr>
          <w:p w14:paraId="0344D78E"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030E0C8D"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2. Please articulate the training materials and trainers for the training program.</w:t>
            </w:r>
          </w:p>
          <w:p w14:paraId="4D0425E9" w14:textId="77777777" w:rsidR="004709F4" w:rsidRPr="00535926" w:rsidRDefault="004709F4" w:rsidP="00535926">
            <w:pPr>
              <w:spacing w:after="0" w:line="240" w:lineRule="auto"/>
              <w:rPr>
                <w:rFonts w:ascii="Calibri" w:hAnsi="Calibri" w:cs="Calibri"/>
              </w:rPr>
            </w:pPr>
          </w:p>
          <w:p w14:paraId="332F3E52" w14:textId="77777777" w:rsidR="004709F4" w:rsidRPr="00535926" w:rsidRDefault="004709F4" w:rsidP="00535926">
            <w:pPr>
              <w:spacing w:after="0" w:line="240" w:lineRule="auto"/>
              <w:rPr>
                <w:rFonts w:ascii="Calibri" w:hAnsi="Calibri" w:cs="Calibri"/>
                <w:b/>
                <w:bCs/>
                <w:u w:val="single"/>
              </w:rPr>
            </w:pPr>
            <w:r w:rsidRPr="00535926">
              <w:rPr>
                <w:rFonts w:ascii="Calibri" w:hAnsi="Calibri" w:cs="Calibri"/>
                <w:b/>
                <w:bCs/>
                <w:u w:val="single"/>
              </w:rPr>
              <w:t>Response</w:t>
            </w:r>
            <w:r w:rsidRPr="00535926">
              <w:rPr>
                <w:rFonts w:ascii="Calibri" w:hAnsi="Calibri" w:cs="Calibri"/>
              </w:rPr>
              <w:t>:</w:t>
            </w:r>
          </w:p>
          <w:p w14:paraId="3676AA74" w14:textId="412071B6" w:rsidR="004709F4" w:rsidRPr="00535926" w:rsidRDefault="004709F4" w:rsidP="00D3785A">
            <w:pPr>
              <w:pStyle w:val="ListParagraph"/>
              <w:rPr>
                <w:lang w:val="en-US"/>
              </w:rPr>
            </w:pPr>
            <w:r w:rsidRPr="00535926">
              <w:rPr>
                <w:rFonts w:ascii="Calibri" w:hAnsi="Calibri"/>
                <w:lang w:val="en-US"/>
              </w:rPr>
              <w:lastRenderedPageBreak/>
              <w:t xml:space="preserve">As already shown in the responses to the first round of GEFSec comments, the majority of the proposed training programs will range from US$ 6,000 to US$ 8,000, while those in the US$ 12,000-15,000 range will be delivered into two cycles. These training programs are relatively inexpensive and only require the procurement of international specialists and the preparation of some printouts to facilitate the trainees. The most expensive training is for 4 local technicians on how to operate and maintain the equipment that will be acquired as part of the demos. However, the cost for these training activities is part of the procurement and installation of the equipment and systems of each demo. The higher cost of this training activity is </w:t>
            </w:r>
            <w:r w:rsidR="00D3785A" w:rsidRPr="00535926">
              <w:rPr>
                <w:rFonts w:ascii="Calibri" w:hAnsi="Calibri"/>
                <w:lang w:val="en-US"/>
              </w:rPr>
              <w:t>because</w:t>
            </w:r>
            <w:r w:rsidRPr="00535926">
              <w:rPr>
                <w:rFonts w:ascii="Calibri" w:hAnsi="Calibri"/>
                <w:lang w:val="en-US"/>
              </w:rPr>
              <w:t xml:space="preserve"> the technicians will be trained overseas, because the training will require actual hands-on experience. Such training is cheaper to organize at the vendors’ facilities rather than shipping trainers and the required training units to Nauru.</w:t>
            </w:r>
          </w:p>
        </w:tc>
        <w:tc>
          <w:tcPr>
            <w:tcW w:w="1639" w:type="dxa"/>
          </w:tcPr>
          <w:p w14:paraId="0175F5BE" w14:textId="77777777" w:rsidR="004709F4" w:rsidRPr="00535926" w:rsidRDefault="004709F4" w:rsidP="00535926">
            <w:pPr>
              <w:spacing w:after="0" w:line="240" w:lineRule="auto"/>
              <w:rPr>
                <w:rFonts w:ascii="Calibri" w:hAnsi="Calibri" w:cs="Calibri"/>
                <w:iCs/>
              </w:rPr>
            </w:pPr>
          </w:p>
          <w:p w14:paraId="25612615" w14:textId="77777777" w:rsidR="004709F4" w:rsidRPr="00535926" w:rsidRDefault="004709F4" w:rsidP="00535926">
            <w:pPr>
              <w:spacing w:after="0" w:line="240" w:lineRule="auto"/>
              <w:rPr>
                <w:rFonts w:ascii="Calibri" w:hAnsi="Calibri" w:cs="Calibri"/>
                <w:iCs/>
              </w:rPr>
            </w:pPr>
          </w:p>
          <w:p w14:paraId="1AFEC5FB" w14:textId="77777777" w:rsidR="004709F4" w:rsidRPr="00535926" w:rsidRDefault="004709F4" w:rsidP="00535926">
            <w:pPr>
              <w:spacing w:after="0" w:line="240" w:lineRule="auto"/>
              <w:rPr>
                <w:rFonts w:ascii="Calibri" w:hAnsi="Calibri" w:cs="Calibri"/>
                <w:iCs/>
              </w:rPr>
            </w:pPr>
          </w:p>
          <w:p w14:paraId="3AFDDEB3" w14:textId="77777777" w:rsidR="004709F4" w:rsidRPr="00535926" w:rsidRDefault="004709F4" w:rsidP="00535926">
            <w:pPr>
              <w:spacing w:after="0" w:line="240" w:lineRule="auto"/>
              <w:rPr>
                <w:rFonts w:ascii="Calibri" w:hAnsi="Calibri" w:cs="Calibri"/>
                <w:iCs/>
              </w:rPr>
            </w:pPr>
          </w:p>
          <w:p w14:paraId="3855572D" w14:textId="77777777" w:rsidR="004709F4" w:rsidRPr="00535926" w:rsidRDefault="004709F4" w:rsidP="00535926">
            <w:pPr>
              <w:spacing w:after="0" w:line="240" w:lineRule="auto"/>
              <w:rPr>
                <w:rFonts w:ascii="Calibri" w:hAnsi="Calibri" w:cs="Calibri"/>
                <w:iCs/>
              </w:rPr>
            </w:pPr>
            <w:r w:rsidRPr="00535926">
              <w:rPr>
                <w:rFonts w:ascii="Calibri" w:hAnsi="Calibri" w:cs="Calibri"/>
                <w:iCs/>
              </w:rPr>
              <w:lastRenderedPageBreak/>
              <w:t>Supplemental Annex, p. 23 &amp; p. 25.</w:t>
            </w:r>
          </w:p>
        </w:tc>
      </w:tr>
      <w:tr w:rsidR="004709F4" w:rsidRPr="00535926" w14:paraId="27A3A250" w14:textId="77777777" w:rsidTr="00535926">
        <w:tc>
          <w:tcPr>
            <w:tcW w:w="7721" w:type="dxa"/>
          </w:tcPr>
          <w:p w14:paraId="7D74BBD3"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lastRenderedPageBreak/>
              <w:t>Comment</w:t>
            </w:r>
            <w:r w:rsidRPr="00535926">
              <w:rPr>
                <w:rFonts w:ascii="Calibri" w:hAnsi="Calibri" w:cs="Calibri"/>
              </w:rPr>
              <w:t>:</w:t>
            </w:r>
          </w:p>
          <w:p w14:paraId="0256828B"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3. Please justify why not use one training program session for all government agencies.</w:t>
            </w:r>
          </w:p>
          <w:p w14:paraId="4BDACFC2" w14:textId="77777777" w:rsidR="004709F4" w:rsidRPr="00535926" w:rsidRDefault="004709F4" w:rsidP="00535926">
            <w:pPr>
              <w:spacing w:after="0" w:line="240" w:lineRule="auto"/>
              <w:rPr>
                <w:rFonts w:ascii="Calibri" w:hAnsi="Calibri" w:cs="Calibri"/>
              </w:rPr>
            </w:pPr>
          </w:p>
          <w:p w14:paraId="24612756" w14:textId="77777777" w:rsidR="004709F4" w:rsidRPr="00535926" w:rsidRDefault="004709F4" w:rsidP="00535926">
            <w:pPr>
              <w:spacing w:after="0" w:line="240" w:lineRule="auto"/>
              <w:rPr>
                <w:rFonts w:ascii="Calibri" w:hAnsi="Calibri" w:cs="Calibri"/>
                <w:b/>
                <w:bCs/>
                <w:u w:val="single"/>
              </w:rPr>
            </w:pPr>
            <w:r w:rsidRPr="00535926">
              <w:rPr>
                <w:rFonts w:ascii="Calibri" w:hAnsi="Calibri" w:cs="Calibri"/>
                <w:b/>
                <w:bCs/>
                <w:u w:val="single"/>
              </w:rPr>
              <w:t>Response</w:t>
            </w:r>
            <w:r w:rsidRPr="00535926">
              <w:rPr>
                <w:rFonts w:ascii="Calibri" w:hAnsi="Calibri" w:cs="Calibri"/>
              </w:rPr>
              <w:t>:</w:t>
            </w:r>
          </w:p>
          <w:p w14:paraId="3E2EE143" w14:textId="77777777" w:rsidR="004709F4" w:rsidRPr="00535926" w:rsidRDefault="004709F4" w:rsidP="00D3785A">
            <w:pPr>
              <w:pStyle w:val="ListParagraph"/>
              <w:rPr>
                <w:lang w:val="en-US"/>
              </w:rPr>
            </w:pPr>
            <w:r w:rsidRPr="00535926">
              <w:rPr>
                <w:rFonts w:ascii="Calibri" w:hAnsi="Calibri"/>
                <w:lang w:val="en-US"/>
              </w:rPr>
              <w:t>While there might be some trainees that will participate in more than just one training program, due to the vast range of subjects covered several trainers will be required to conduct all 13 training programs. In addition, as indicated in the Multi-Year Work Plan of the ProDoc, the timing of all training programs does not coincide since some activities are propaedeutic to the training programs, while these are in turn preparatory to other activities. Finally, owing it to the large number and variety of topics covered in the programs it would be too difficult to effectively deliver them all at once, and obtain effective capacity development results.</w:t>
            </w:r>
            <w:r w:rsidRPr="00535926">
              <w:rPr>
                <w:lang w:val="en-US"/>
              </w:rPr>
              <w:t xml:space="preserve"> </w:t>
            </w:r>
          </w:p>
        </w:tc>
        <w:tc>
          <w:tcPr>
            <w:tcW w:w="1639" w:type="dxa"/>
          </w:tcPr>
          <w:p w14:paraId="2784AB12" w14:textId="77777777" w:rsidR="004709F4" w:rsidRPr="00535926" w:rsidRDefault="004709F4" w:rsidP="00535926">
            <w:pPr>
              <w:spacing w:after="0" w:line="240" w:lineRule="auto"/>
              <w:rPr>
                <w:rFonts w:ascii="Calibri" w:hAnsi="Calibri" w:cs="Calibri"/>
                <w:i/>
              </w:rPr>
            </w:pPr>
          </w:p>
        </w:tc>
      </w:tr>
      <w:tr w:rsidR="004709F4" w:rsidRPr="00535926" w14:paraId="0E8AD29F" w14:textId="77777777" w:rsidTr="00535926">
        <w:tc>
          <w:tcPr>
            <w:tcW w:w="7721" w:type="dxa"/>
          </w:tcPr>
          <w:p w14:paraId="4B96A98F"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6DF3AC43"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4. Please redesign Table B into three components: 1. Policy development, training and capacity building. Please put all training and capacity building in this component. 2. Capital investment. Please use at least 80% of GEF grant in this component. The GEF investment should be in the area that has not been invested by the ADB and the EU. </w:t>
            </w:r>
          </w:p>
          <w:p w14:paraId="382473F6" w14:textId="77777777" w:rsidR="004709F4" w:rsidRPr="00535926" w:rsidRDefault="004709F4" w:rsidP="00535926">
            <w:pPr>
              <w:spacing w:after="0" w:line="240" w:lineRule="auto"/>
              <w:rPr>
                <w:rFonts w:ascii="Calibri" w:hAnsi="Calibri" w:cs="Calibri"/>
              </w:rPr>
            </w:pPr>
          </w:p>
          <w:p w14:paraId="69817450" w14:textId="77777777" w:rsidR="004709F4" w:rsidRPr="00535926" w:rsidRDefault="004709F4" w:rsidP="00535926">
            <w:pPr>
              <w:spacing w:after="0" w:line="240" w:lineRule="auto"/>
              <w:rPr>
                <w:rFonts w:ascii="Calibri" w:hAnsi="Calibri" w:cs="Calibri"/>
                <w:b/>
                <w:bCs/>
                <w:u w:val="single"/>
              </w:rPr>
            </w:pPr>
            <w:r w:rsidRPr="00535926">
              <w:rPr>
                <w:rFonts w:ascii="Calibri" w:hAnsi="Calibri" w:cs="Calibri"/>
                <w:b/>
                <w:bCs/>
                <w:u w:val="single"/>
              </w:rPr>
              <w:t>Response</w:t>
            </w:r>
            <w:r w:rsidRPr="00535926">
              <w:rPr>
                <w:rFonts w:ascii="Calibri" w:hAnsi="Calibri" w:cs="Calibri"/>
              </w:rPr>
              <w:t>:</w:t>
            </w:r>
          </w:p>
          <w:p w14:paraId="26581A00" w14:textId="77777777" w:rsidR="004709F4" w:rsidRPr="00535926" w:rsidRDefault="004709F4" w:rsidP="00D3785A">
            <w:pPr>
              <w:pStyle w:val="ListParagraph"/>
              <w:rPr>
                <w:rFonts w:ascii="Calibri" w:hAnsi="Calibri"/>
                <w:lang w:val="en-US"/>
              </w:rPr>
            </w:pPr>
            <w:r w:rsidRPr="00535926">
              <w:rPr>
                <w:rFonts w:ascii="Calibri" w:hAnsi="Calibri"/>
                <w:lang w:val="en-US"/>
              </w:rPr>
              <w:t xml:space="preserve">As explained in the responses to the first round of GEFSec comments, Component 2 of the proposed SMARTEN project already merges the strengthening of Institutional framework and the improvements in Financial Resources for RE/EE technologies, two areas that in the logical framework analysis (LFA) that was conducted to come up with the project results framework, are in separate components, as is in similar UNDP-GEF funded projects in the Pacific (e.g., Niue: AREAN, Vanuatu: BRANTV). The essence of the project’s log frame will be significantly affected, and its clarity lost if the project components are organized by types of activities, as opposed to by areas of interventions (i.e., each component focusing on the removal of a major type of barrier). </w:t>
            </w:r>
          </w:p>
          <w:p w14:paraId="1CEA2BEC" w14:textId="77777777" w:rsidR="004709F4" w:rsidRPr="00535926" w:rsidRDefault="004709F4" w:rsidP="00D3785A">
            <w:pPr>
              <w:pStyle w:val="ListParagraph"/>
              <w:rPr>
                <w:rFonts w:ascii="Calibri" w:hAnsi="Calibri"/>
                <w:lang w:val="en-US"/>
              </w:rPr>
            </w:pPr>
          </w:p>
          <w:p w14:paraId="5EA3BFDE" w14:textId="0339411A" w:rsidR="004709F4" w:rsidRPr="00535926" w:rsidRDefault="004709F4" w:rsidP="00D3785A">
            <w:pPr>
              <w:pStyle w:val="ListParagraph"/>
              <w:rPr>
                <w:lang w:val="en-US"/>
              </w:rPr>
            </w:pPr>
            <w:r w:rsidRPr="00535926">
              <w:rPr>
                <w:rFonts w:ascii="Calibri" w:hAnsi="Calibri"/>
                <w:lang w:val="en-US"/>
              </w:rPr>
              <w:t>As designed, based on the project Log Frame, there are already two Investment Components, for a combined budget of US$ 2,604,400, or 83% of the GEF grant (excluding the Project Management Costs).</w:t>
            </w:r>
          </w:p>
        </w:tc>
        <w:tc>
          <w:tcPr>
            <w:tcW w:w="1639" w:type="dxa"/>
          </w:tcPr>
          <w:p w14:paraId="4B049E42" w14:textId="77777777" w:rsidR="004709F4" w:rsidRPr="00535926" w:rsidRDefault="004709F4" w:rsidP="00535926">
            <w:pPr>
              <w:spacing w:after="0" w:line="240" w:lineRule="auto"/>
              <w:rPr>
                <w:rFonts w:ascii="Calibri" w:hAnsi="Calibri" w:cs="Calibri"/>
                <w:i/>
              </w:rPr>
            </w:pPr>
          </w:p>
          <w:p w14:paraId="0B38386D" w14:textId="77777777" w:rsidR="004709F4" w:rsidRPr="00535926" w:rsidRDefault="004709F4" w:rsidP="00535926">
            <w:pPr>
              <w:spacing w:after="0" w:line="240" w:lineRule="auto"/>
              <w:rPr>
                <w:rFonts w:ascii="Calibri" w:hAnsi="Calibri" w:cs="Calibri"/>
                <w:i/>
              </w:rPr>
            </w:pPr>
          </w:p>
          <w:p w14:paraId="06D95709" w14:textId="77777777" w:rsidR="004709F4" w:rsidRPr="00535926" w:rsidRDefault="004709F4" w:rsidP="00535926">
            <w:pPr>
              <w:spacing w:after="0" w:line="240" w:lineRule="auto"/>
              <w:rPr>
                <w:rFonts w:ascii="Calibri" w:hAnsi="Calibri" w:cs="Calibri"/>
                <w:i/>
              </w:rPr>
            </w:pPr>
          </w:p>
          <w:p w14:paraId="5AECB8E7" w14:textId="77777777" w:rsidR="004709F4" w:rsidRPr="00535926" w:rsidRDefault="004709F4" w:rsidP="00535926">
            <w:pPr>
              <w:spacing w:after="0" w:line="240" w:lineRule="auto"/>
              <w:rPr>
                <w:rFonts w:ascii="Calibri" w:hAnsi="Calibri" w:cs="Calibri"/>
                <w:i/>
              </w:rPr>
            </w:pPr>
          </w:p>
          <w:p w14:paraId="467E5E71" w14:textId="77777777" w:rsidR="004709F4" w:rsidRPr="00535926" w:rsidRDefault="004709F4" w:rsidP="00535926">
            <w:pPr>
              <w:spacing w:after="0" w:line="240" w:lineRule="auto"/>
              <w:rPr>
                <w:rFonts w:ascii="Calibri" w:hAnsi="Calibri" w:cs="Calibri"/>
                <w:i/>
              </w:rPr>
            </w:pPr>
          </w:p>
          <w:p w14:paraId="78F9FDCC" w14:textId="77777777" w:rsidR="004709F4" w:rsidRPr="00535926" w:rsidRDefault="004709F4" w:rsidP="00535926">
            <w:pPr>
              <w:spacing w:after="0" w:line="240" w:lineRule="auto"/>
              <w:rPr>
                <w:rFonts w:ascii="Calibri" w:hAnsi="Calibri" w:cs="Calibri"/>
                <w:i/>
              </w:rPr>
            </w:pPr>
          </w:p>
          <w:p w14:paraId="298A78C4" w14:textId="77777777" w:rsidR="004709F4" w:rsidRPr="00535926" w:rsidRDefault="004709F4" w:rsidP="00535926">
            <w:pPr>
              <w:spacing w:after="0" w:line="240" w:lineRule="auto"/>
              <w:rPr>
                <w:rFonts w:ascii="Calibri" w:hAnsi="Calibri" w:cs="Calibri"/>
                <w:i/>
              </w:rPr>
            </w:pPr>
          </w:p>
          <w:p w14:paraId="4047C235" w14:textId="77777777" w:rsidR="004709F4" w:rsidRPr="00535926" w:rsidRDefault="004709F4" w:rsidP="00535926">
            <w:pPr>
              <w:spacing w:after="0" w:line="240" w:lineRule="auto"/>
              <w:rPr>
                <w:rFonts w:ascii="Calibri" w:hAnsi="Calibri" w:cs="Calibri"/>
                <w:i/>
              </w:rPr>
            </w:pPr>
          </w:p>
          <w:p w14:paraId="1BF23E47" w14:textId="77777777" w:rsidR="004709F4" w:rsidRPr="00535926" w:rsidRDefault="004709F4" w:rsidP="00535926">
            <w:pPr>
              <w:spacing w:after="0" w:line="240" w:lineRule="auto"/>
              <w:rPr>
                <w:rFonts w:ascii="Calibri" w:hAnsi="Calibri" w:cs="Calibri"/>
                <w:iCs/>
              </w:rPr>
            </w:pPr>
            <w:proofErr w:type="spellStart"/>
            <w:r w:rsidRPr="00535926">
              <w:rPr>
                <w:rFonts w:ascii="Calibri" w:hAnsi="Calibri" w:cs="Calibri"/>
                <w:iCs/>
              </w:rPr>
              <w:t>CERDoc</w:t>
            </w:r>
            <w:proofErr w:type="spellEnd"/>
            <w:r w:rsidRPr="00535926">
              <w:rPr>
                <w:rFonts w:ascii="Calibri" w:hAnsi="Calibri" w:cs="Calibri"/>
                <w:iCs/>
              </w:rPr>
              <w:t>: Part I, Sec B, pp 1-3</w:t>
            </w:r>
          </w:p>
          <w:p w14:paraId="374BE729" w14:textId="77777777" w:rsidR="004709F4" w:rsidRPr="00535926" w:rsidRDefault="004709F4" w:rsidP="00535926">
            <w:pPr>
              <w:spacing w:after="0" w:line="240" w:lineRule="auto"/>
              <w:rPr>
                <w:rFonts w:ascii="Calibri" w:hAnsi="Calibri" w:cs="Calibri"/>
                <w:iCs/>
              </w:rPr>
            </w:pPr>
          </w:p>
          <w:p w14:paraId="75EFE0AA" w14:textId="77777777" w:rsidR="004709F4" w:rsidRPr="00535926" w:rsidRDefault="004709F4" w:rsidP="00535926">
            <w:pPr>
              <w:spacing w:after="0" w:line="240" w:lineRule="auto"/>
              <w:rPr>
                <w:rFonts w:ascii="Calibri" w:hAnsi="Calibri" w:cs="Calibri"/>
                <w:i/>
              </w:rPr>
            </w:pPr>
            <w:r w:rsidRPr="00535926">
              <w:rPr>
                <w:rFonts w:ascii="Calibri" w:hAnsi="Calibri" w:cs="Calibri"/>
                <w:iCs/>
              </w:rPr>
              <w:t>ProDoc: Part IV, pp. 22-37.</w:t>
            </w:r>
          </w:p>
        </w:tc>
      </w:tr>
      <w:tr w:rsidR="004709F4" w:rsidRPr="00535926" w14:paraId="763E405E" w14:textId="77777777" w:rsidTr="00535926">
        <w:tc>
          <w:tcPr>
            <w:tcW w:w="7721" w:type="dxa"/>
          </w:tcPr>
          <w:p w14:paraId="7EBED0C9"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795CA39B"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lastRenderedPageBreak/>
              <w:t>5. Please design Component 3 to ensure that GEF's project will be implemented without distraction, and that the GEF project impacts will be sustainable after the GEF project implementation is over. For example, with this component implementation, the government will be able to really  ensure and  monitor the mainstream of renewable energy and energy efficiency in the country's energy development strategy, policy and investment.</w:t>
            </w:r>
          </w:p>
          <w:p w14:paraId="71FD636C" w14:textId="77777777" w:rsidR="004709F4" w:rsidRPr="00535926" w:rsidRDefault="004709F4" w:rsidP="00535926">
            <w:pPr>
              <w:spacing w:after="0" w:line="240" w:lineRule="auto"/>
              <w:rPr>
                <w:rFonts w:ascii="Calibri" w:hAnsi="Calibri" w:cs="Calibri"/>
              </w:rPr>
            </w:pPr>
          </w:p>
          <w:p w14:paraId="20DC18A7" w14:textId="77777777" w:rsidR="004709F4" w:rsidRPr="00535926" w:rsidRDefault="004709F4" w:rsidP="00535926">
            <w:pPr>
              <w:spacing w:after="0" w:line="240" w:lineRule="auto"/>
              <w:rPr>
                <w:rFonts w:ascii="Calibri" w:hAnsi="Calibri" w:cs="Calibri"/>
                <w:b/>
                <w:bCs/>
                <w:u w:val="single"/>
              </w:rPr>
            </w:pPr>
            <w:r w:rsidRPr="00535926">
              <w:rPr>
                <w:rFonts w:ascii="Calibri" w:hAnsi="Calibri" w:cs="Calibri"/>
                <w:b/>
                <w:bCs/>
                <w:u w:val="single"/>
              </w:rPr>
              <w:t>Response</w:t>
            </w:r>
            <w:r w:rsidRPr="00535926">
              <w:rPr>
                <w:rFonts w:ascii="Calibri" w:hAnsi="Calibri" w:cs="Calibri"/>
              </w:rPr>
              <w:t>:</w:t>
            </w:r>
          </w:p>
          <w:p w14:paraId="36AA803B" w14:textId="77777777" w:rsidR="004709F4" w:rsidRPr="00535926" w:rsidRDefault="004709F4" w:rsidP="00535926">
            <w:pPr>
              <w:spacing w:after="0" w:line="240" w:lineRule="auto"/>
              <w:rPr>
                <w:rFonts w:ascii="Calibri" w:hAnsi="Calibri" w:cs="Calibri"/>
              </w:rPr>
            </w:pPr>
            <w:r w:rsidRPr="00535926">
              <w:rPr>
                <w:rFonts w:ascii="Calibri" w:hAnsi="Calibri" w:cs="Calibri"/>
              </w:rPr>
              <w:t>Delivering an appropriate range of training programs, as designed in the proposed project, to build local capacity will also address another sensible concern raised by the reviewer, guarantee sustainability past the implementation phase of SMARTEN by strengthening the capacity of the relevant government ministries and departments, as well as of the national utility.</w:t>
            </w:r>
          </w:p>
        </w:tc>
        <w:tc>
          <w:tcPr>
            <w:tcW w:w="1639" w:type="dxa"/>
          </w:tcPr>
          <w:p w14:paraId="46062ECD" w14:textId="77777777" w:rsidR="004709F4" w:rsidRPr="00535926" w:rsidRDefault="004709F4" w:rsidP="00535926">
            <w:pPr>
              <w:spacing w:after="0" w:line="240" w:lineRule="auto"/>
              <w:rPr>
                <w:rFonts w:ascii="Calibri" w:hAnsi="Calibri" w:cs="Calibri"/>
                <w:i/>
              </w:rPr>
            </w:pPr>
          </w:p>
        </w:tc>
      </w:tr>
      <w:tr w:rsidR="004709F4" w:rsidRPr="00535926" w14:paraId="02A68B48" w14:textId="77777777" w:rsidTr="00535926">
        <w:tc>
          <w:tcPr>
            <w:tcW w:w="9360" w:type="dxa"/>
            <w:gridSpan w:val="2"/>
          </w:tcPr>
          <w:p w14:paraId="4D384471" w14:textId="77777777" w:rsidR="004709F4" w:rsidRPr="00535926" w:rsidRDefault="004709F4" w:rsidP="00535926">
            <w:pPr>
              <w:spacing w:after="0" w:line="240" w:lineRule="auto"/>
              <w:rPr>
                <w:rFonts w:ascii="Calibri" w:hAnsi="Calibri" w:cs="Calibri"/>
                <w:b/>
                <w:bCs/>
              </w:rPr>
            </w:pPr>
            <w:r w:rsidRPr="00535926">
              <w:rPr>
                <w:rFonts w:ascii="Calibri" w:hAnsi="Calibri" w:cs="Calibri"/>
                <w:b/>
                <w:bCs/>
              </w:rPr>
              <w:t>3. Is the financing adequate and does the project demonstrate a cost-effective approach to meet the project objective?</w:t>
            </w:r>
          </w:p>
        </w:tc>
      </w:tr>
      <w:tr w:rsidR="004709F4" w:rsidRPr="00535926" w14:paraId="52EC7251" w14:textId="77777777" w:rsidTr="00535926">
        <w:tc>
          <w:tcPr>
            <w:tcW w:w="7721" w:type="dxa"/>
          </w:tcPr>
          <w:p w14:paraId="4A39EFAB"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2BAC5AE7"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Not at this time. From the CEO RE document, the PM of the GEF cannot see any "increased applications of feasible RE and EE technologies" that is highlighted in the objective of the project by the Agency. </w:t>
            </w:r>
          </w:p>
          <w:p w14:paraId="0E2809FE"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Also the agency used a wrong method to justify the cost-effectiveness of the current project. GEBs of GEF CCM projects, namely CO2 emission reductions, are not for emission trading. The costs of unit reduction of CO2 in GEF projects should not be used to compare that in any CO2 trading market. Please look at the GEF or UNDP CCM project portfolio and compare the cost-effectiveness of CO2 emission reduction of this project against the average of any of the portfolios.</w:t>
            </w:r>
          </w:p>
          <w:p w14:paraId="3113FFFC" w14:textId="77777777" w:rsidR="004709F4" w:rsidRPr="00535926" w:rsidRDefault="004709F4" w:rsidP="00535926">
            <w:pPr>
              <w:spacing w:after="0" w:line="240" w:lineRule="auto"/>
              <w:rPr>
                <w:rFonts w:ascii="Calibri" w:hAnsi="Calibri" w:cs="Calibri"/>
              </w:rPr>
            </w:pPr>
          </w:p>
          <w:p w14:paraId="67502E8D"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0A16C66B" w14:textId="77777777" w:rsidR="004709F4" w:rsidRPr="00535926" w:rsidRDefault="004709F4" w:rsidP="00535926">
            <w:pPr>
              <w:spacing w:after="0" w:line="240" w:lineRule="auto"/>
              <w:rPr>
                <w:rFonts w:ascii="Calibri" w:hAnsi="Calibri" w:cs="Calibri"/>
              </w:rPr>
            </w:pPr>
            <w:r w:rsidRPr="00535926">
              <w:rPr>
                <w:rFonts w:ascii="Calibri" w:hAnsi="Calibri" w:cs="Calibri"/>
              </w:rPr>
              <w:t>First of all, it is important to take into consideration that with the completion of the ADB solar PV project, Nauru will generate nearly 50% of its electricity needs from solar PV systems. After the ADB project is completed, the electricity that will be generated during daytime with the solar PV panels will be larger than the power demand during the same period of time. Since ADB deems too expensive to store the electricity in batteries it will only provide half an hour batteries for grid stabilization and as a result the excess electricity that the ADB project will generate during peak sun hours will be curtailed. Adding more RE for electricity generation, which in Nauru means more PV (because solar thermal for power generation is not suited for SIDS in the Pacific, there is no sufficient wind near the equator, OTEC is too expensive, and there are no hydro resources), would mean adding power generation during the day time when there is already overcapacity and all the electricity generated would need to be stored. That is why our efforts have concentrated on a technology that would allow storing the electricity generated by the ADB solar PV system that would have been curtailed.</w:t>
            </w:r>
          </w:p>
          <w:p w14:paraId="26C6BFA1" w14:textId="77777777" w:rsidR="004709F4" w:rsidRPr="00535926" w:rsidRDefault="004709F4" w:rsidP="00535926">
            <w:pPr>
              <w:spacing w:after="0" w:line="240" w:lineRule="auto"/>
              <w:rPr>
                <w:rFonts w:ascii="Calibri" w:hAnsi="Calibri" w:cs="Calibri"/>
              </w:rPr>
            </w:pPr>
          </w:p>
          <w:p w14:paraId="31B24547" w14:textId="77777777" w:rsidR="004709F4" w:rsidRPr="00535926" w:rsidRDefault="004709F4" w:rsidP="00535926">
            <w:pPr>
              <w:spacing w:after="0" w:line="240" w:lineRule="auto"/>
              <w:rPr>
                <w:rFonts w:ascii="Calibri" w:hAnsi="Calibri" w:cs="Calibri"/>
              </w:rPr>
            </w:pPr>
            <w:r w:rsidRPr="00535926">
              <w:rPr>
                <w:rFonts w:ascii="Calibri" w:hAnsi="Calibri" w:cs="Calibri"/>
              </w:rPr>
              <w:t>The designed demos and investment type activities will introduce in Nauru several RE and EE technologies, specifically:</w:t>
            </w:r>
          </w:p>
          <w:p w14:paraId="1F187AB4" w14:textId="77777777" w:rsidR="004709F4" w:rsidRPr="00535926" w:rsidRDefault="004709F4" w:rsidP="00D3785A">
            <w:pPr>
              <w:pStyle w:val="ListParagraph"/>
              <w:rPr>
                <w:lang w:val="en-US"/>
              </w:rPr>
            </w:pPr>
          </w:p>
          <w:p w14:paraId="092810EE" w14:textId="77777777" w:rsidR="004709F4" w:rsidRPr="00535926" w:rsidRDefault="004709F4" w:rsidP="00D3785A">
            <w:pPr>
              <w:pStyle w:val="ListParagraph"/>
              <w:numPr>
                <w:ilvl w:val="0"/>
                <w:numId w:val="20"/>
              </w:numPr>
              <w:rPr>
                <w:rFonts w:ascii="Calibri" w:hAnsi="Calibri"/>
                <w:lang w:val="en-US"/>
              </w:rPr>
            </w:pPr>
            <w:r w:rsidRPr="00535926">
              <w:rPr>
                <w:rFonts w:ascii="Calibri" w:hAnsi="Calibri"/>
                <w:lang w:val="en-US"/>
              </w:rPr>
              <w:t>The RE/EE financing scheme supports the adoption of high EE appliances and the implementation of small rooftop PV systems.</w:t>
            </w:r>
          </w:p>
          <w:p w14:paraId="611E1D27" w14:textId="77777777" w:rsidR="004709F4" w:rsidRPr="00535926" w:rsidRDefault="004709F4" w:rsidP="00D3785A">
            <w:pPr>
              <w:pStyle w:val="ListParagraph"/>
              <w:numPr>
                <w:ilvl w:val="0"/>
                <w:numId w:val="20"/>
              </w:numPr>
              <w:rPr>
                <w:rFonts w:ascii="Calibri" w:hAnsi="Calibri"/>
                <w:lang w:val="en-US"/>
              </w:rPr>
            </w:pPr>
            <w:r w:rsidRPr="00535926">
              <w:rPr>
                <w:rFonts w:ascii="Calibri" w:hAnsi="Calibri"/>
                <w:lang w:val="en-US"/>
              </w:rPr>
              <w:lastRenderedPageBreak/>
              <w:t>A water desalination unit used as an electricity storage system to recover the electricity curtailed by the ADB solar PV system, which will also serve another great need for Nauru, which is additional water desalination capacity. Furthermore, due to the modularity of these units, they can be easily replicated and scaled up in the future, as discussed in the Supplemental Annex file, pp.19-20.</w:t>
            </w:r>
          </w:p>
          <w:p w14:paraId="5B513ED4" w14:textId="77777777" w:rsidR="004709F4" w:rsidRPr="00535926" w:rsidRDefault="004709F4" w:rsidP="00D3785A">
            <w:pPr>
              <w:pStyle w:val="ListParagraph"/>
              <w:numPr>
                <w:ilvl w:val="0"/>
                <w:numId w:val="20"/>
              </w:numPr>
              <w:rPr>
                <w:rFonts w:ascii="Calibri" w:hAnsi="Calibri"/>
                <w:lang w:val="en-US"/>
              </w:rPr>
            </w:pPr>
            <w:r w:rsidRPr="00535926">
              <w:rPr>
                <w:rFonts w:ascii="Calibri" w:hAnsi="Calibri"/>
                <w:lang w:val="en-US"/>
              </w:rPr>
              <w:t>The mini solar powered water production and distribution system for a community includes solar pumps, as well as solar PV panels and batteries to operate the water treatment unit and the distribution system.</w:t>
            </w:r>
          </w:p>
          <w:p w14:paraId="56E426CD" w14:textId="77777777" w:rsidR="004709F4" w:rsidRPr="00535926" w:rsidRDefault="004709F4" w:rsidP="00D3785A">
            <w:pPr>
              <w:pStyle w:val="ListParagraph"/>
              <w:numPr>
                <w:ilvl w:val="0"/>
                <w:numId w:val="20"/>
              </w:numPr>
              <w:rPr>
                <w:rFonts w:ascii="Calibri" w:hAnsi="Calibri"/>
                <w:lang w:val="en-US"/>
              </w:rPr>
            </w:pPr>
            <w:r w:rsidRPr="00535926">
              <w:rPr>
                <w:rFonts w:ascii="Calibri" w:hAnsi="Calibri"/>
                <w:lang w:val="en-US"/>
              </w:rPr>
              <w:t>The hybrid diesel-electric bus with a charging station will introduce an environmentally friendly public transportation system.</w:t>
            </w:r>
          </w:p>
          <w:p w14:paraId="09B173DF" w14:textId="77777777" w:rsidR="004709F4" w:rsidRPr="00535926" w:rsidRDefault="004709F4" w:rsidP="00D3785A">
            <w:pPr>
              <w:pStyle w:val="ListParagraph"/>
              <w:rPr>
                <w:rFonts w:ascii="Calibri" w:hAnsi="Calibri"/>
                <w:lang w:val="en-US"/>
              </w:rPr>
            </w:pPr>
          </w:p>
          <w:p w14:paraId="77B6ECFA" w14:textId="77777777" w:rsidR="004709F4" w:rsidRPr="00535926" w:rsidRDefault="004709F4" w:rsidP="00D3785A">
            <w:pPr>
              <w:pStyle w:val="ListParagraph"/>
              <w:rPr>
                <w:rFonts w:ascii="Calibri" w:hAnsi="Calibri"/>
                <w:lang w:val="en-US"/>
              </w:rPr>
            </w:pPr>
            <w:r w:rsidRPr="00535926">
              <w:rPr>
                <w:rFonts w:ascii="Calibri" w:hAnsi="Calibri"/>
                <w:lang w:val="en-US"/>
              </w:rPr>
              <w:t>The project proponents do not mean to imply the trading of the CO</w:t>
            </w:r>
            <w:r w:rsidRPr="00535926">
              <w:rPr>
                <w:rFonts w:ascii="Calibri" w:hAnsi="Calibri"/>
                <w:vertAlign w:val="subscript"/>
                <w:lang w:val="en-US"/>
              </w:rPr>
              <w:t>2</w:t>
            </w:r>
            <w:r w:rsidRPr="00535926">
              <w:rPr>
                <w:rFonts w:ascii="Calibri" w:hAnsi="Calibri"/>
                <w:lang w:val="en-US"/>
              </w:rPr>
              <w:t xml:space="preserve"> emission reductions nor the establishment of a CO</w:t>
            </w:r>
            <w:r w:rsidRPr="00535926">
              <w:rPr>
                <w:rFonts w:ascii="Calibri" w:hAnsi="Calibri"/>
                <w:vertAlign w:val="subscript"/>
                <w:lang w:val="en-US"/>
              </w:rPr>
              <w:t>2</w:t>
            </w:r>
            <w:r w:rsidRPr="00535926">
              <w:rPr>
                <w:rFonts w:ascii="Calibri" w:hAnsi="Calibri"/>
                <w:lang w:val="en-US"/>
              </w:rPr>
              <w:t xml:space="preserve"> trading market in Nauru but are just using the price that the market gives to the removal of 1 ton of CO</w:t>
            </w:r>
            <w:r w:rsidRPr="00535926">
              <w:rPr>
                <w:rFonts w:ascii="Calibri" w:hAnsi="Calibri"/>
                <w:vertAlign w:val="subscript"/>
                <w:lang w:val="en-US"/>
              </w:rPr>
              <w:t>2</w:t>
            </w:r>
            <w:r w:rsidRPr="00535926">
              <w:rPr>
                <w:rFonts w:ascii="Calibri" w:hAnsi="Calibri"/>
                <w:lang w:val="en-US"/>
              </w:rPr>
              <w:t xml:space="preserve"> emissions as a benchmark against which to compare the unit abatement cost (UAC) in Nauru. </w:t>
            </w:r>
          </w:p>
          <w:p w14:paraId="3FAE3126" w14:textId="77777777" w:rsidR="004709F4" w:rsidRPr="00535926" w:rsidRDefault="004709F4" w:rsidP="00D3785A">
            <w:pPr>
              <w:pStyle w:val="ListParagraph"/>
              <w:rPr>
                <w:rFonts w:ascii="Calibri" w:hAnsi="Calibri"/>
                <w:lang w:val="en-US"/>
              </w:rPr>
            </w:pPr>
          </w:p>
          <w:p w14:paraId="18A0623D" w14:textId="77777777" w:rsidR="004709F4" w:rsidRPr="00535926" w:rsidRDefault="004709F4" w:rsidP="00D3785A">
            <w:pPr>
              <w:pStyle w:val="ListParagraph"/>
              <w:rPr>
                <w:lang w:val="en-US"/>
              </w:rPr>
            </w:pPr>
            <w:r w:rsidRPr="00535926">
              <w:rPr>
                <w:rFonts w:ascii="Calibri" w:hAnsi="Calibri"/>
                <w:lang w:val="en-US"/>
              </w:rPr>
              <w:t>Indeed, SMARTEN should be compared with other UNDP-GEF projects in SIDSs in the Pacific region, which are similarly small and far from large developed countries and therefore requiring very high freight costs as well as high costs to bring on-site technical experts for the project implementation. The unit abatement cost (UAC) for the SMARTEN Project, i.e., GEF grant per ton CO</w:t>
            </w:r>
            <w:r w:rsidRPr="00535926">
              <w:rPr>
                <w:rFonts w:ascii="Calibri" w:hAnsi="Calibri"/>
                <w:vertAlign w:val="subscript"/>
                <w:lang w:val="en-US"/>
              </w:rPr>
              <w:t>2</w:t>
            </w:r>
            <w:r w:rsidRPr="00535926">
              <w:rPr>
                <w:rFonts w:ascii="Calibri" w:hAnsi="Calibri"/>
                <w:lang w:val="en-US"/>
              </w:rPr>
              <w:t xml:space="preserve"> emission reduction, of approximately US$ 3.15/ton CO</w:t>
            </w:r>
            <w:r w:rsidRPr="00535926">
              <w:rPr>
                <w:rFonts w:ascii="Calibri" w:hAnsi="Calibri"/>
                <w:vertAlign w:val="subscript"/>
                <w:lang w:val="en-US"/>
              </w:rPr>
              <w:t>2</w:t>
            </w:r>
            <w:r w:rsidRPr="00535926">
              <w:rPr>
                <w:rFonts w:ascii="Calibri" w:hAnsi="Calibri"/>
                <w:lang w:val="en-US"/>
              </w:rPr>
              <w:t>, compares favorably to the average US$ 6.0/ton CO</w:t>
            </w:r>
            <w:r w:rsidRPr="00535926">
              <w:rPr>
                <w:rFonts w:ascii="Calibri" w:hAnsi="Calibri"/>
                <w:vertAlign w:val="subscript"/>
                <w:lang w:val="en-US"/>
              </w:rPr>
              <w:t>2</w:t>
            </w:r>
            <w:r w:rsidRPr="00535926">
              <w:rPr>
                <w:rFonts w:ascii="Calibri" w:hAnsi="Calibri"/>
                <w:lang w:val="en-US"/>
              </w:rPr>
              <w:t>; i.e., GEF$ per total lifetime GHG ER (direct + indirect) of full-sized projects UNDP-GEF CCM projects in the Pacific region. Considering both the GEF grant of US$ 3.30 million and the co-financing of US$ 22.77 million, and the overall GHG emission reduction (direct + indirect), the resulting UAC is US$ 24.85/ton CO</w:t>
            </w:r>
            <w:r w:rsidRPr="00535926">
              <w:rPr>
                <w:rFonts w:ascii="Calibri" w:hAnsi="Calibri"/>
                <w:vertAlign w:val="subscript"/>
                <w:lang w:val="en-US"/>
              </w:rPr>
              <w:t>2</w:t>
            </w:r>
            <w:r w:rsidRPr="00535926">
              <w:rPr>
                <w:rFonts w:ascii="Calibri" w:hAnsi="Calibri"/>
                <w:lang w:val="en-US"/>
              </w:rPr>
              <w:t>, which is lower than the average total cost (GEF + co-financing) per total lifetime GHG ER (direct + indirect) of US$ 42/ton CO</w:t>
            </w:r>
            <w:r w:rsidRPr="00535926">
              <w:rPr>
                <w:rFonts w:ascii="Calibri" w:hAnsi="Calibri"/>
                <w:vertAlign w:val="subscript"/>
                <w:lang w:val="en-US"/>
              </w:rPr>
              <w:t>2</w:t>
            </w:r>
            <w:r w:rsidRPr="00535926">
              <w:rPr>
                <w:rFonts w:ascii="Calibri" w:hAnsi="Calibri"/>
                <w:lang w:val="en-US"/>
              </w:rPr>
              <w:t xml:space="preserve"> of UNDP-GEF CCM projects in the region.</w:t>
            </w:r>
          </w:p>
        </w:tc>
        <w:tc>
          <w:tcPr>
            <w:tcW w:w="1639" w:type="dxa"/>
          </w:tcPr>
          <w:p w14:paraId="5BE5730F" w14:textId="77777777" w:rsidR="004709F4" w:rsidRPr="00535926" w:rsidRDefault="004709F4" w:rsidP="00535926">
            <w:pPr>
              <w:spacing w:after="0" w:line="240" w:lineRule="auto"/>
              <w:rPr>
                <w:rFonts w:ascii="Calibri" w:hAnsi="Calibri" w:cs="Calibri"/>
              </w:rPr>
            </w:pPr>
          </w:p>
          <w:p w14:paraId="0C7BE96F" w14:textId="77777777" w:rsidR="004709F4" w:rsidRPr="00535926" w:rsidRDefault="004709F4" w:rsidP="00535926">
            <w:pPr>
              <w:spacing w:after="0" w:line="240" w:lineRule="auto"/>
              <w:rPr>
                <w:rFonts w:ascii="Calibri" w:hAnsi="Calibri" w:cs="Calibri"/>
              </w:rPr>
            </w:pPr>
          </w:p>
          <w:p w14:paraId="08B6F8C8" w14:textId="77777777" w:rsidR="004709F4" w:rsidRPr="00535926" w:rsidRDefault="004709F4" w:rsidP="00535926">
            <w:pPr>
              <w:spacing w:after="0" w:line="240" w:lineRule="auto"/>
              <w:rPr>
                <w:rFonts w:ascii="Calibri" w:hAnsi="Calibri" w:cs="Calibri"/>
              </w:rPr>
            </w:pPr>
          </w:p>
          <w:p w14:paraId="6E72BFA2" w14:textId="77777777" w:rsidR="004709F4" w:rsidRPr="00535926" w:rsidRDefault="004709F4" w:rsidP="00535926">
            <w:pPr>
              <w:spacing w:after="0" w:line="240" w:lineRule="auto"/>
              <w:rPr>
                <w:rFonts w:ascii="Calibri" w:hAnsi="Calibri" w:cs="Calibri"/>
              </w:rPr>
            </w:pPr>
          </w:p>
          <w:p w14:paraId="432EA5C8" w14:textId="77777777" w:rsidR="004709F4" w:rsidRPr="00535926" w:rsidRDefault="004709F4" w:rsidP="00535926">
            <w:pPr>
              <w:spacing w:after="0" w:line="240" w:lineRule="auto"/>
              <w:rPr>
                <w:rFonts w:ascii="Calibri" w:hAnsi="Calibri" w:cs="Calibri"/>
              </w:rPr>
            </w:pPr>
          </w:p>
          <w:p w14:paraId="6F9AD447" w14:textId="77777777" w:rsidR="004709F4" w:rsidRPr="00535926" w:rsidRDefault="004709F4" w:rsidP="00535926">
            <w:pPr>
              <w:spacing w:after="0" w:line="240" w:lineRule="auto"/>
              <w:rPr>
                <w:rFonts w:ascii="Calibri" w:hAnsi="Calibri" w:cs="Calibri"/>
              </w:rPr>
            </w:pPr>
          </w:p>
          <w:p w14:paraId="21CE93D7" w14:textId="77777777" w:rsidR="004709F4" w:rsidRPr="00535926" w:rsidRDefault="004709F4" w:rsidP="00535926">
            <w:pPr>
              <w:spacing w:after="0" w:line="240" w:lineRule="auto"/>
              <w:rPr>
                <w:rFonts w:ascii="Calibri" w:hAnsi="Calibri" w:cs="Calibri"/>
              </w:rPr>
            </w:pPr>
          </w:p>
          <w:p w14:paraId="0D0A7640" w14:textId="77777777" w:rsidR="004709F4" w:rsidRPr="00535926" w:rsidRDefault="004709F4" w:rsidP="00535926">
            <w:pPr>
              <w:spacing w:after="0" w:line="240" w:lineRule="auto"/>
              <w:rPr>
                <w:rFonts w:ascii="Calibri" w:hAnsi="Calibri" w:cs="Calibri"/>
              </w:rPr>
            </w:pPr>
          </w:p>
          <w:p w14:paraId="6567323D" w14:textId="77777777" w:rsidR="004709F4" w:rsidRPr="00535926" w:rsidRDefault="004709F4" w:rsidP="00535926">
            <w:pPr>
              <w:spacing w:after="0" w:line="240" w:lineRule="auto"/>
              <w:rPr>
                <w:rFonts w:ascii="Calibri" w:hAnsi="Calibri" w:cs="Calibri"/>
              </w:rPr>
            </w:pPr>
          </w:p>
          <w:p w14:paraId="42FF48D1" w14:textId="77777777" w:rsidR="004709F4" w:rsidRPr="00535926" w:rsidRDefault="004709F4" w:rsidP="00535926">
            <w:pPr>
              <w:spacing w:after="0" w:line="240" w:lineRule="auto"/>
              <w:rPr>
                <w:rFonts w:ascii="Calibri" w:hAnsi="Calibri" w:cs="Calibri"/>
              </w:rPr>
            </w:pPr>
          </w:p>
          <w:p w14:paraId="56996107" w14:textId="77777777" w:rsidR="004709F4" w:rsidRPr="00535926" w:rsidRDefault="004709F4" w:rsidP="00535926">
            <w:pPr>
              <w:spacing w:after="0" w:line="240" w:lineRule="auto"/>
              <w:rPr>
                <w:rFonts w:ascii="Calibri" w:hAnsi="Calibri" w:cs="Calibri"/>
              </w:rPr>
            </w:pPr>
          </w:p>
          <w:p w14:paraId="552C20FC" w14:textId="77777777" w:rsidR="004709F4" w:rsidRPr="00535926" w:rsidRDefault="004709F4" w:rsidP="00535926">
            <w:pPr>
              <w:spacing w:after="0" w:line="240" w:lineRule="auto"/>
              <w:rPr>
                <w:rFonts w:ascii="Calibri" w:hAnsi="Calibri" w:cs="Calibri"/>
              </w:rPr>
            </w:pPr>
          </w:p>
          <w:p w14:paraId="18FA3C6A" w14:textId="77777777" w:rsidR="004709F4" w:rsidRPr="00535926" w:rsidRDefault="004709F4" w:rsidP="00535926">
            <w:pPr>
              <w:spacing w:after="0" w:line="240" w:lineRule="auto"/>
              <w:rPr>
                <w:rFonts w:ascii="Calibri" w:hAnsi="Calibri" w:cs="Calibri"/>
              </w:rPr>
            </w:pPr>
            <w:r w:rsidRPr="00535926">
              <w:rPr>
                <w:rFonts w:ascii="Calibri" w:hAnsi="Calibri" w:cs="Calibri"/>
              </w:rPr>
              <w:t>Supplemental Annex file: pp. 18-26</w:t>
            </w:r>
          </w:p>
        </w:tc>
      </w:tr>
      <w:tr w:rsidR="004709F4" w:rsidRPr="00535926" w14:paraId="64BEB3E5" w14:textId="77777777" w:rsidTr="00535926">
        <w:tc>
          <w:tcPr>
            <w:tcW w:w="9360" w:type="dxa"/>
            <w:gridSpan w:val="2"/>
          </w:tcPr>
          <w:p w14:paraId="53EA7606" w14:textId="77777777" w:rsidR="004709F4" w:rsidRPr="00535926" w:rsidRDefault="004709F4" w:rsidP="00535926">
            <w:pPr>
              <w:spacing w:after="0" w:line="240" w:lineRule="auto"/>
              <w:rPr>
                <w:rFonts w:ascii="Calibri" w:hAnsi="Calibri" w:cs="Calibri"/>
              </w:rPr>
            </w:pPr>
            <w:r w:rsidRPr="00535926">
              <w:rPr>
                <w:rFonts w:ascii="Calibri" w:hAnsi="Calibri" w:cs="Calibri"/>
                <w:b/>
                <w:bCs/>
              </w:rPr>
              <w:t>4. Does the project take into account potential major risks, including the consequences of climate change, and describes sufficient risk response measures? (e.g., measures to enhance climate resilience)</w:t>
            </w:r>
          </w:p>
        </w:tc>
      </w:tr>
      <w:tr w:rsidR="004709F4" w:rsidRPr="00535926" w14:paraId="2C4089C5" w14:textId="77777777" w:rsidTr="00535926">
        <w:tc>
          <w:tcPr>
            <w:tcW w:w="7721" w:type="dxa"/>
          </w:tcPr>
          <w:p w14:paraId="030851BB"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713417DF"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After the project is redesigned, please address again the possible impact of climate change on the capital investment or on the tangible equipment that will be installed by the GEF financing in this project.  </w:t>
            </w:r>
          </w:p>
          <w:p w14:paraId="7684B4E8" w14:textId="77777777" w:rsidR="004709F4" w:rsidRPr="00535926" w:rsidRDefault="004709F4" w:rsidP="00535926">
            <w:pPr>
              <w:spacing w:after="0" w:line="240" w:lineRule="auto"/>
              <w:rPr>
                <w:rFonts w:ascii="Calibri" w:hAnsi="Calibri" w:cs="Calibri"/>
              </w:rPr>
            </w:pPr>
          </w:p>
          <w:p w14:paraId="5C1D129A"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625F948E" w14:textId="77777777" w:rsidR="004709F4" w:rsidRPr="00535926" w:rsidRDefault="004709F4" w:rsidP="00535926">
            <w:pPr>
              <w:spacing w:after="0" w:line="240" w:lineRule="auto"/>
              <w:rPr>
                <w:rFonts w:ascii="Calibri" w:hAnsi="Calibri" w:cs="Calibri"/>
              </w:rPr>
            </w:pPr>
            <w:r w:rsidRPr="00535926">
              <w:rPr>
                <w:rFonts w:ascii="Calibri" w:hAnsi="Calibri" w:cs="Calibri"/>
              </w:rPr>
              <w:t>Based on the responses in the previous comments above, the project proponents believe that the project design is in complete agreement with the concept as presented in the GEF-approved PIF and the project Log Frame. Hence, the risks and their analyses are the same included in the Risk Log table on pp. 40-44 of the ProDoc.</w:t>
            </w:r>
          </w:p>
        </w:tc>
        <w:tc>
          <w:tcPr>
            <w:tcW w:w="1639" w:type="dxa"/>
          </w:tcPr>
          <w:p w14:paraId="07D2FA09" w14:textId="77777777" w:rsidR="004709F4" w:rsidRPr="00535926" w:rsidRDefault="004709F4" w:rsidP="00535926">
            <w:pPr>
              <w:spacing w:after="0" w:line="240" w:lineRule="auto"/>
              <w:rPr>
                <w:rFonts w:ascii="Calibri" w:hAnsi="Calibri" w:cs="Calibri"/>
              </w:rPr>
            </w:pPr>
          </w:p>
          <w:p w14:paraId="43CED4B4" w14:textId="77777777" w:rsidR="004709F4" w:rsidRPr="00535926" w:rsidRDefault="004709F4" w:rsidP="00535926">
            <w:pPr>
              <w:spacing w:after="0" w:line="240" w:lineRule="auto"/>
              <w:rPr>
                <w:rFonts w:ascii="Calibri" w:hAnsi="Calibri" w:cs="Calibri"/>
              </w:rPr>
            </w:pPr>
          </w:p>
          <w:p w14:paraId="70C2E863" w14:textId="77777777" w:rsidR="004709F4" w:rsidRPr="00535926" w:rsidRDefault="004709F4" w:rsidP="00535926">
            <w:pPr>
              <w:spacing w:after="0" w:line="240" w:lineRule="auto"/>
              <w:rPr>
                <w:rFonts w:ascii="Calibri" w:hAnsi="Calibri" w:cs="Calibri"/>
              </w:rPr>
            </w:pPr>
          </w:p>
          <w:p w14:paraId="005A067E" w14:textId="77777777" w:rsidR="004709F4" w:rsidRPr="00535926" w:rsidRDefault="004709F4" w:rsidP="00535926">
            <w:pPr>
              <w:spacing w:after="0" w:line="240" w:lineRule="auto"/>
              <w:rPr>
                <w:rFonts w:ascii="Calibri" w:hAnsi="Calibri" w:cs="Calibri"/>
              </w:rPr>
            </w:pPr>
          </w:p>
          <w:p w14:paraId="18B7D23D" w14:textId="77777777" w:rsidR="004709F4" w:rsidRPr="00535926" w:rsidRDefault="004709F4" w:rsidP="00535926">
            <w:pPr>
              <w:spacing w:after="0" w:line="240" w:lineRule="auto"/>
              <w:rPr>
                <w:rFonts w:ascii="Calibri" w:hAnsi="Calibri" w:cs="Calibri"/>
              </w:rPr>
            </w:pPr>
          </w:p>
          <w:p w14:paraId="5F09260E" w14:textId="77777777" w:rsidR="004709F4" w:rsidRPr="00535926" w:rsidRDefault="004709F4" w:rsidP="00535926">
            <w:pPr>
              <w:spacing w:after="0" w:line="240" w:lineRule="auto"/>
              <w:rPr>
                <w:rFonts w:ascii="Calibri" w:hAnsi="Calibri" w:cs="Calibri"/>
              </w:rPr>
            </w:pPr>
          </w:p>
          <w:p w14:paraId="7D05E29F" w14:textId="77777777" w:rsidR="004709F4" w:rsidRPr="00535926" w:rsidRDefault="004709F4" w:rsidP="00535926">
            <w:pPr>
              <w:spacing w:after="0" w:line="240" w:lineRule="auto"/>
              <w:rPr>
                <w:rFonts w:ascii="Calibri" w:hAnsi="Calibri" w:cs="Calibri"/>
              </w:rPr>
            </w:pPr>
            <w:r w:rsidRPr="00535926">
              <w:rPr>
                <w:rFonts w:ascii="Calibri" w:hAnsi="Calibri" w:cs="Calibri"/>
              </w:rPr>
              <w:t>ProDoc: Part IV, pp. 40-44</w:t>
            </w:r>
          </w:p>
          <w:p w14:paraId="65D3E39F" w14:textId="77777777" w:rsidR="004709F4" w:rsidRPr="00535926" w:rsidRDefault="004709F4" w:rsidP="00535926">
            <w:pPr>
              <w:spacing w:after="0" w:line="240" w:lineRule="auto"/>
              <w:rPr>
                <w:rFonts w:ascii="Calibri" w:hAnsi="Calibri" w:cs="Calibri"/>
              </w:rPr>
            </w:pPr>
          </w:p>
          <w:p w14:paraId="0CD04054" w14:textId="77777777" w:rsidR="004709F4" w:rsidRPr="00535926" w:rsidRDefault="004709F4" w:rsidP="00535926">
            <w:pPr>
              <w:spacing w:after="0" w:line="240" w:lineRule="auto"/>
              <w:rPr>
                <w:rFonts w:ascii="Calibri" w:hAnsi="Calibri" w:cs="Calibri"/>
              </w:rPr>
            </w:pPr>
          </w:p>
        </w:tc>
      </w:tr>
      <w:tr w:rsidR="004709F4" w:rsidRPr="00535926" w14:paraId="5A102DA1" w14:textId="77777777" w:rsidTr="00535926">
        <w:tc>
          <w:tcPr>
            <w:tcW w:w="9360" w:type="dxa"/>
            <w:gridSpan w:val="2"/>
          </w:tcPr>
          <w:p w14:paraId="42F20755" w14:textId="77777777" w:rsidR="004709F4" w:rsidRPr="00535926" w:rsidRDefault="004709F4" w:rsidP="00535926">
            <w:pPr>
              <w:spacing w:after="0" w:line="240" w:lineRule="auto"/>
              <w:rPr>
                <w:rFonts w:ascii="Calibri" w:hAnsi="Calibri" w:cs="Calibri"/>
                <w:b/>
                <w:bCs/>
              </w:rPr>
            </w:pPr>
            <w:r w:rsidRPr="00535926">
              <w:rPr>
                <w:rFonts w:ascii="Calibri" w:hAnsi="Calibri" w:cs="Calibri"/>
                <w:b/>
                <w:bCs/>
              </w:rPr>
              <w:t>6. Are relevant tracking tools completed?</w:t>
            </w:r>
          </w:p>
        </w:tc>
      </w:tr>
      <w:tr w:rsidR="004709F4" w:rsidRPr="00535926" w14:paraId="0DA64074" w14:textId="77777777" w:rsidTr="00535926">
        <w:trPr>
          <w:trHeight w:val="9800"/>
        </w:trPr>
        <w:tc>
          <w:tcPr>
            <w:tcW w:w="7721" w:type="dxa"/>
          </w:tcPr>
          <w:p w14:paraId="39B36CF4"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lastRenderedPageBreak/>
              <w:t>Comment</w:t>
            </w:r>
            <w:r w:rsidRPr="00535926">
              <w:rPr>
                <w:rFonts w:ascii="Calibri" w:hAnsi="Calibri" w:cs="Calibri"/>
              </w:rPr>
              <w:t>:</w:t>
            </w:r>
          </w:p>
          <w:p w14:paraId="3367A2F6"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One more question please. </w:t>
            </w:r>
          </w:p>
          <w:p w14:paraId="29E3746F"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Has the agency or the country considered this following fact? </w:t>
            </w:r>
          </w:p>
          <w:p w14:paraId="15F6A197"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Nauru has a total of less than 11,000 people now. More than half of them will have been able to access renewable energy after the ADB and the EU programs are over, per the response of the agency. Can the agency and the country use the GEF grant and the co-financing grants (totaling $26 million) to provide zero-carbon electricity or energy to the rest 50% of the 11,000 people. Please address this question with evidence. </w:t>
            </w:r>
          </w:p>
          <w:p w14:paraId="31A1DA79" w14:textId="77777777" w:rsidR="004709F4" w:rsidRPr="00535926" w:rsidRDefault="004709F4" w:rsidP="00535926">
            <w:pPr>
              <w:spacing w:after="0" w:line="240" w:lineRule="auto"/>
              <w:rPr>
                <w:rFonts w:ascii="Calibri" w:hAnsi="Calibri" w:cs="Calibri"/>
              </w:rPr>
            </w:pPr>
          </w:p>
          <w:p w14:paraId="29472BC6"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2A672046" w14:textId="77777777" w:rsidR="004709F4" w:rsidRPr="00535926" w:rsidRDefault="004709F4" w:rsidP="00535926">
            <w:pPr>
              <w:spacing w:after="0" w:line="240" w:lineRule="auto"/>
              <w:rPr>
                <w:rFonts w:ascii="Calibri" w:hAnsi="Calibri" w:cs="Calibri"/>
              </w:rPr>
            </w:pPr>
            <w:r w:rsidRPr="00535926">
              <w:rPr>
                <w:rFonts w:ascii="Calibri" w:hAnsi="Calibri" w:cs="Calibri"/>
              </w:rPr>
              <w:t>It is important to clarify that Nauru has a single national electric grid that reaches practically 100% of the population. Hence, everyone has access to the grid. The ADB solar PV system will be integrated into that grid. Once that project is completed, approximately 50% of the electricity generation will come from solar PV systems, with the balance coming from diesel generators. Therefore it is not correct to state that about 50% of the population will receive electricity from solar PV and the balance from diesel, but the correct statement is that about 50% of the electricity that each and every Nauruan consumes will be generated with solar PV systems and the remainder with diesel generators.</w:t>
            </w:r>
          </w:p>
          <w:p w14:paraId="514DF2FF" w14:textId="77777777" w:rsidR="004709F4" w:rsidRPr="00535926" w:rsidRDefault="004709F4" w:rsidP="00535926">
            <w:pPr>
              <w:spacing w:after="0" w:line="240" w:lineRule="auto"/>
              <w:rPr>
                <w:rFonts w:ascii="Calibri" w:hAnsi="Calibri" w:cs="Calibri"/>
              </w:rPr>
            </w:pPr>
          </w:p>
          <w:p w14:paraId="36700B1C" w14:textId="77777777" w:rsidR="004709F4" w:rsidRPr="00535926" w:rsidRDefault="004709F4" w:rsidP="00535926">
            <w:pPr>
              <w:spacing w:after="0" w:line="240" w:lineRule="auto"/>
              <w:rPr>
                <w:rFonts w:ascii="Calibri" w:hAnsi="Calibri" w:cs="Calibri"/>
              </w:rPr>
            </w:pPr>
            <w:r w:rsidRPr="00535926">
              <w:rPr>
                <w:rFonts w:ascii="Calibri" w:hAnsi="Calibri" w:cs="Calibri"/>
              </w:rPr>
              <w:t xml:space="preserve">While the project proponents agree with the reviewer that the cost of the ADB project is quite high, it should be noted that the project proponents have no control over it. Furthermore, the design of the ADB project is based on providing enough PV panels to the existing installations to achieve 50% electricity generation from RE (one of the targets set by the government of Nauru in its energy roadmap), which ADB estimated to be US$ 22M. Therefore, if the costs estimates, which were performed by an Australian consulting firm, would have been lower, ADB would have allocated a lower budget and not provided more solar PV panels. </w:t>
            </w:r>
          </w:p>
          <w:p w14:paraId="03670F49" w14:textId="77777777" w:rsidR="004709F4" w:rsidRPr="00535926" w:rsidRDefault="004709F4" w:rsidP="00535926">
            <w:pPr>
              <w:spacing w:after="0" w:line="240" w:lineRule="auto"/>
              <w:rPr>
                <w:rFonts w:ascii="Calibri" w:hAnsi="Calibri" w:cs="Calibri"/>
              </w:rPr>
            </w:pPr>
          </w:p>
          <w:p w14:paraId="23C21C64" w14:textId="77777777" w:rsidR="004709F4" w:rsidRPr="00535926" w:rsidRDefault="004709F4" w:rsidP="00535926">
            <w:pPr>
              <w:spacing w:after="0" w:line="240" w:lineRule="auto"/>
              <w:rPr>
                <w:rFonts w:ascii="Calibri" w:hAnsi="Calibri" w:cs="Calibri"/>
              </w:rPr>
            </w:pPr>
            <w:r w:rsidRPr="00535926">
              <w:rPr>
                <w:rFonts w:ascii="Calibri" w:hAnsi="Calibri" w:cs="Calibri"/>
              </w:rPr>
              <w:t>It is also important to remark that the sizing of the ADB solar PV farm has been based on generating 50% of the estimated electricity demand with solar PV systems. However, the demand curve during the sun hours does not match the generation curve. The generation capacity is larger than demand, and not enough electricity storage is provided, because storage was estimated to be too expensive. Because of this design choice, during days with a clear sky, a portion of the ADB solar PV power generation capacity is curtailed. In other words a portion of the PV panels are disconnected during peak hours. This means that less than 50% of the electricity consumed comes from RE (please refer to the Supplemental Annex file, Part 3, pp. 13-15).</w:t>
            </w:r>
          </w:p>
        </w:tc>
        <w:tc>
          <w:tcPr>
            <w:tcW w:w="1639" w:type="dxa"/>
          </w:tcPr>
          <w:p w14:paraId="68C7FCFF" w14:textId="77777777" w:rsidR="004709F4" w:rsidRPr="00535926" w:rsidRDefault="004709F4" w:rsidP="00535926">
            <w:pPr>
              <w:spacing w:after="0" w:line="240" w:lineRule="auto"/>
              <w:rPr>
                <w:rFonts w:ascii="Calibri" w:hAnsi="Calibri" w:cs="Calibri"/>
              </w:rPr>
            </w:pPr>
          </w:p>
          <w:p w14:paraId="5B41A637" w14:textId="77777777" w:rsidR="004709F4" w:rsidRPr="00535926" w:rsidRDefault="004709F4" w:rsidP="00535926">
            <w:pPr>
              <w:spacing w:after="0" w:line="240" w:lineRule="auto"/>
              <w:rPr>
                <w:rFonts w:ascii="Calibri" w:hAnsi="Calibri" w:cs="Calibri"/>
              </w:rPr>
            </w:pPr>
          </w:p>
          <w:p w14:paraId="0092752F" w14:textId="77777777" w:rsidR="004709F4" w:rsidRPr="00535926" w:rsidRDefault="004709F4" w:rsidP="00535926">
            <w:pPr>
              <w:spacing w:after="0" w:line="240" w:lineRule="auto"/>
              <w:rPr>
                <w:rFonts w:ascii="Calibri" w:hAnsi="Calibri" w:cs="Calibri"/>
              </w:rPr>
            </w:pPr>
            <w:r w:rsidRPr="00535926">
              <w:rPr>
                <w:rFonts w:ascii="Calibri" w:hAnsi="Calibri" w:cs="Calibri"/>
              </w:rPr>
              <w:t>Supplemental Annex file: Part 3, pp. 13-15</w:t>
            </w:r>
          </w:p>
        </w:tc>
      </w:tr>
      <w:tr w:rsidR="004709F4" w:rsidRPr="00535926" w14:paraId="20C78DC6" w14:textId="77777777" w:rsidTr="00535926">
        <w:tc>
          <w:tcPr>
            <w:tcW w:w="9360" w:type="dxa"/>
            <w:gridSpan w:val="2"/>
          </w:tcPr>
          <w:p w14:paraId="3E035458" w14:textId="77777777" w:rsidR="004709F4" w:rsidRPr="00535926" w:rsidRDefault="004709F4" w:rsidP="00535926">
            <w:pPr>
              <w:spacing w:after="0" w:line="240" w:lineRule="auto"/>
              <w:rPr>
                <w:rFonts w:ascii="Calibri" w:hAnsi="Calibri" w:cs="Calibri"/>
                <w:b/>
                <w:bCs/>
              </w:rPr>
            </w:pPr>
            <w:r w:rsidRPr="00535926">
              <w:rPr>
                <w:rFonts w:ascii="Calibri" w:hAnsi="Calibri" w:cs="Calibri"/>
                <w:b/>
                <w:bCs/>
              </w:rPr>
              <w:t>10. Does the project have descriptions of a knowledge management plan?</w:t>
            </w:r>
          </w:p>
        </w:tc>
      </w:tr>
      <w:tr w:rsidR="004709F4" w:rsidRPr="00535926" w14:paraId="08D45760" w14:textId="77777777" w:rsidTr="00535926">
        <w:tc>
          <w:tcPr>
            <w:tcW w:w="7721" w:type="dxa"/>
          </w:tcPr>
          <w:p w14:paraId="22969FFA"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0783F265"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Not completed at this time. </w:t>
            </w:r>
          </w:p>
          <w:p w14:paraId="6BF6C57C"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For the total number of trainees (163-186 people), please divide them into two groups: (1) Critical group, without face-to-face training, this project will fail: (2) not so important group. For it, a virtual training program is enough. </w:t>
            </w:r>
          </w:p>
          <w:p w14:paraId="75031A1C" w14:textId="77777777" w:rsidR="004709F4" w:rsidRPr="00535926" w:rsidRDefault="004709F4" w:rsidP="00535926">
            <w:pPr>
              <w:spacing w:after="0" w:line="240" w:lineRule="auto"/>
              <w:rPr>
                <w:rFonts w:ascii="Calibri" w:hAnsi="Calibri" w:cs="Calibri"/>
              </w:rPr>
            </w:pPr>
          </w:p>
          <w:p w14:paraId="130D8BF3"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09BEB2C9" w14:textId="77777777" w:rsidR="004709F4" w:rsidRPr="00535926" w:rsidRDefault="004709F4" w:rsidP="00535926">
            <w:pPr>
              <w:spacing w:after="0" w:line="240" w:lineRule="auto"/>
              <w:rPr>
                <w:rFonts w:ascii="Calibri" w:hAnsi="Calibri" w:cs="Calibri"/>
              </w:rPr>
            </w:pPr>
            <w:r w:rsidRPr="00535926">
              <w:rPr>
                <w:rFonts w:ascii="Calibri" w:hAnsi="Calibri" w:cs="Calibri"/>
                <w:iCs/>
              </w:rPr>
              <w:lastRenderedPageBreak/>
              <w:t xml:space="preserve">The project proponents, based on their experience with previous capacity development activities in the country strongly recommend the much effective training programs as designed, i.e., involving face-to-face training sessions instead of online training. </w:t>
            </w:r>
            <w:r w:rsidRPr="00535926">
              <w:rPr>
                <w:rFonts w:ascii="Calibri" w:hAnsi="Calibri" w:cs="Calibri"/>
              </w:rPr>
              <w:t xml:space="preserve">It is also important to highlight that additional stakeholder consultations, held during the preparation of this round of responses to the latest comments from the GEFSec, have indicated that their preference would be for conducting face-to-face training programs. </w:t>
            </w:r>
          </w:p>
          <w:p w14:paraId="73DD83C3" w14:textId="77777777" w:rsidR="004709F4" w:rsidRPr="00535926" w:rsidRDefault="004709F4" w:rsidP="00535926">
            <w:pPr>
              <w:spacing w:after="0" w:line="240" w:lineRule="auto"/>
              <w:rPr>
                <w:rFonts w:ascii="Calibri" w:hAnsi="Calibri" w:cs="Calibri"/>
              </w:rPr>
            </w:pPr>
          </w:p>
          <w:p w14:paraId="1414B944" w14:textId="77777777" w:rsidR="004709F4" w:rsidRPr="00535926" w:rsidRDefault="004709F4" w:rsidP="00535926">
            <w:pPr>
              <w:spacing w:after="0" w:line="240" w:lineRule="auto"/>
              <w:rPr>
                <w:rFonts w:ascii="Calibri" w:hAnsi="Calibri" w:cs="Calibri"/>
                <w:iCs/>
              </w:rPr>
            </w:pPr>
            <w:r w:rsidRPr="00535926">
              <w:rPr>
                <w:rFonts w:ascii="Calibri" w:hAnsi="Calibri" w:cs="Calibri"/>
                <w:iCs/>
              </w:rPr>
              <w:t>The proposed budget for most training activities is already very thin (in the US$ 6-8k range) and there won’t really be budget savings if anything, by changing the designed training activities to online courses.</w:t>
            </w:r>
            <w:r w:rsidRPr="00535926">
              <w:rPr>
                <w:rFonts w:ascii="Calibri" w:hAnsi="Calibri" w:cs="Calibri"/>
              </w:rPr>
              <w:t xml:space="preserve"> The project proponents also want to point out that, excluding the overseas training of the technicians that will operate and maintain the demos, the combined budget for the remaining 12 training programs is only US$ 111,000, or 3.5% of the total GEF grant (excluding the Project Management Cost).</w:t>
            </w:r>
          </w:p>
        </w:tc>
        <w:tc>
          <w:tcPr>
            <w:tcW w:w="1639" w:type="dxa"/>
          </w:tcPr>
          <w:p w14:paraId="7A142F0E" w14:textId="77777777" w:rsidR="004709F4" w:rsidRPr="00535926" w:rsidRDefault="004709F4" w:rsidP="00535926">
            <w:pPr>
              <w:spacing w:after="0" w:line="240" w:lineRule="auto"/>
              <w:rPr>
                <w:rFonts w:ascii="Calibri" w:hAnsi="Calibri" w:cs="Calibri"/>
              </w:rPr>
            </w:pPr>
          </w:p>
          <w:p w14:paraId="735E259E" w14:textId="77777777" w:rsidR="004709F4" w:rsidRPr="00535926" w:rsidRDefault="004709F4" w:rsidP="00535926">
            <w:pPr>
              <w:spacing w:after="0" w:line="240" w:lineRule="auto"/>
              <w:rPr>
                <w:rFonts w:ascii="Calibri" w:hAnsi="Calibri" w:cs="Calibri"/>
              </w:rPr>
            </w:pPr>
          </w:p>
          <w:p w14:paraId="7DD61036" w14:textId="77777777" w:rsidR="004709F4" w:rsidRPr="00535926" w:rsidRDefault="004709F4" w:rsidP="00535926">
            <w:pPr>
              <w:spacing w:after="0" w:line="240" w:lineRule="auto"/>
              <w:rPr>
                <w:rFonts w:ascii="Calibri" w:hAnsi="Calibri" w:cs="Calibri"/>
              </w:rPr>
            </w:pPr>
          </w:p>
          <w:p w14:paraId="1838E487" w14:textId="77777777" w:rsidR="004709F4" w:rsidRPr="00535926" w:rsidRDefault="004709F4" w:rsidP="00535926">
            <w:pPr>
              <w:spacing w:after="0" w:line="240" w:lineRule="auto"/>
              <w:rPr>
                <w:rFonts w:ascii="Calibri" w:hAnsi="Calibri" w:cs="Calibri"/>
              </w:rPr>
            </w:pPr>
          </w:p>
          <w:p w14:paraId="59A3BABA" w14:textId="77777777" w:rsidR="004709F4" w:rsidRPr="00535926" w:rsidRDefault="004709F4" w:rsidP="00535926">
            <w:pPr>
              <w:spacing w:after="0" w:line="240" w:lineRule="auto"/>
              <w:rPr>
                <w:rFonts w:ascii="Calibri" w:hAnsi="Calibri" w:cs="Calibri"/>
              </w:rPr>
            </w:pPr>
          </w:p>
          <w:p w14:paraId="793F476F" w14:textId="77777777" w:rsidR="004709F4" w:rsidRPr="00535926" w:rsidRDefault="004709F4" w:rsidP="00535926">
            <w:pPr>
              <w:spacing w:after="0" w:line="240" w:lineRule="auto"/>
              <w:rPr>
                <w:rFonts w:ascii="Calibri" w:hAnsi="Calibri" w:cs="Calibri"/>
              </w:rPr>
            </w:pPr>
          </w:p>
          <w:p w14:paraId="0BA473AD" w14:textId="77777777" w:rsidR="004709F4" w:rsidRPr="00535926" w:rsidRDefault="004709F4" w:rsidP="00535926">
            <w:pPr>
              <w:spacing w:after="0" w:line="240" w:lineRule="auto"/>
              <w:rPr>
                <w:rFonts w:ascii="Calibri" w:hAnsi="Calibri" w:cs="Calibri"/>
              </w:rPr>
            </w:pPr>
          </w:p>
          <w:p w14:paraId="3EF65B2F" w14:textId="77777777" w:rsidR="004709F4" w:rsidRPr="00535926" w:rsidRDefault="004709F4" w:rsidP="00535926">
            <w:pPr>
              <w:spacing w:after="0" w:line="240" w:lineRule="auto"/>
              <w:rPr>
                <w:rFonts w:ascii="Calibri" w:hAnsi="Calibri" w:cs="Calibri"/>
              </w:rPr>
            </w:pPr>
            <w:r w:rsidRPr="00535926">
              <w:rPr>
                <w:rFonts w:ascii="Calibri" w:hAnsi="Calibri" w:cs="Calibri"/>
                <w:iCs/>
              </w:rPr>
              <w:lastRenderedPageBreak/>
              <w:t>Part IX; Budget Notes, pp. 68-70</w:t>
            </w:r>
          </w:p>
          <w:p w14:paraId="0C1501C7" w14:textId="77777777" w:rsidR="004709F4" w:rsidRPr="00535926" w:rsidRDefault="004709F4" w:rsidP="00535926">
            <w:pPr>
              <w:spacing w:after="0" w:line="240" w:lineRule="auto"/>
              <w:rPr>
                <w:rFonts w:ascii="Calibri" w:hAnsi="Calibri" w:cs="Calibri"/>
              </w:rPr>
            </w:pPr>
          </w:p>
          <w:p w14:paraId="1CF1F1C2" w14:textId="77777777" w:rsidR="004709F4" w:rsidRPr="00535926" w:rsidRDefault="004709F4" w:rsidP="00535926">
            <w:pPr>
              <w:spacing w:after="0" w:line="240" w:lineRule="auto"/>
              <w:rPr>
                <w:rFonts w:ascii="Calibri" w:hAnsi="Calibri" w:cs="Calibri"/>
              </w:rPr>
            </w:pPr>
          </w:p>
        </w:tc>
      </w:tr>
      <w:tr w:rsidR="004709F4" w:rsidRPr="00535926" w14:paraId="15E75947" w14:textId="77777777" w:rsidTr="00535926">
        <w:tc>
          <w:tcPr>
            <w:tcW w:w="7721" w:type="dxa"/>
          </w:tcPr>
          <w:p w14:paraId="5528C4AE"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lastRenderedPageBreak/>
              <w:t>Comment</w:t>
            </w:r>
            <w:r w:rsidRPr="00535926">
              <w:rPr>
                <w:rFonts w:ascii="Calibri" w:hAnsi="Calibri" w:cs="Calibri"/>
              </w:rPr>
              <w:t>:</w:t>
            </w:r>
          </w:p>
          <w:p w14:paraId="180E3A01" w14:textId="77777777" w:rsidR="004709F4" w:rsidRPr="00535926" w:rsidRDefault="004709F4" w:rsidP="00535926">
            <w:pPr>
              <w:spacing w:after="0" w:line="240" w:lineRule="auto"/>
              <w:rPr>
                <w:rFonts w:ascii="Calibri" w:hAnsi="Calibri" w:cs="Calibri"/>
              </w:rPr>
            </w:pPr>
            <w:r w:rsidRPr="00535926">
              <w:rPr>
                <w:rFonts w:ascii="Calibri" w:hAnsi="Calibri" w:cs="Calibri"/>
                <w:i/>
                <w:iCs/>
              </w:rPr>
              <w:t>Please re-write the pages 43-44 per the following sub-sections: (1) an overview of existing lessons and best practice that inform the project concept; (2) plans to learn from relevant projects, programs, initiatives &amp; evaluations; (3) proposed processes to capture, assess  and document info, lessons, best practice &amp; expertise generated during implementation; (4) proposed tools and methods for knowledge exchange, learning &amp; collaboration; (5) proposed knowledge outputs to be produced and shared with stakeholders; (6) a discussion on how knowledge and learning will contribute to overall project/program impact and sustainability plans for strategic communications.</w:t>
            </w:r>
          </w:p>
          <w:p w14:paraId="74D3F653" w14:textId="77777777" w:rsidR="004709F4" w:rsidRPr="00535926" w:rsidRDefault="004709F4" w:rsidP="00535926">
            <w:pPr>
              <w:spacing w:after="0" w:line="240" w:lineRule="auto"/>
              <w:rPr>
                <w:rFonts w:ascii="Calibri" w:hAnsi="Calibri" w:cs="Calibri"/>
              </w:rPr>
            </w:pPr>
          </w:p>
          <w:p w14:paraId="029DD6AD"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7C415C86" w14:textId="77777777" w:rsidR="004709F4" w:rsidRPr="00535926" w:rsidRDefault="004709F4" w:rsidP="00535926">
            <w:pPr>
              <w:spacing w:after="0" w:line="240" w:lineRule="auto"/>
              <w:rPr>
                <w:rFonts w:ascii="Calibri" w:hAnsi="Calibri" w:cs="Calibri"/>
              </w:rPr>
            </w:pPr>
            <w:r w:rsidRPr="00535926">
              <w:rPr>
                <w:rFonts w:ascii="Calibri" w:hAnsi="Calibri" w:cs="Calibri"/>
                <w:iCs/>
              </w:rPr>
              <w:t>The additional information requested by the reviewer and based on the suggested sub-sections have been provided in the Knowledge Management section of the CEO Endorsement Request Document.</w:t>
            </w:r>
            <w:r w:rsidRPr="00535926">
              <w:rPr>
                <w:rFonts w:ascii="Calibri" w:hAnsi="Calibri" w:cs="Calibri"/>
              </w:rPr>
              <w:t xml:space="preserve"> </w:t>
            </w:r>
          </w:p>
        </w:tc>
        <w:tc>
          <w:tcPr>
            <w:tcW w:w="1639" w:type="dxa"/>
            <w:vAlign w:val="center"/>
          </w:tcPr>
          <w:p w14:paraId="72876AED" w14:textId="77777777" w:rsidR="004709F4" w:rsidRPr="00535926" w:rsidRDefault="004709F4" w:rsidP="00535926">
            <w:pPr>
              <w:spacing w:after="0" w:line="240" w:lineRule="auto"/>
              <w:rPr>
                <w:rFonts w:ascii="Calibri" w:hAnsi="Calibri" w:cs="Calibri"/>
              </w:rPr>
            </w:pPr>
          </w:p>
          <w:p w14:paraId="501E0CBE" w14:textId="77777777" w:rsidR="004709F4" w:rsidRPr="00535926" w:rsidRDefault="004709F4" w:rsidP="00535926">
            <w:pPr>
              <w:spacing w:after="0" w:line="240" w:lineRule="auto"/>
              <w:rPr>
                <w:rFonts w:ascii="Calibri" w:hAnsi="Calibri" w:cs="Calibri"/>
              </w:rPr>
            </w:pPr>
          </w:p>
          <w:p w14:paraId="2BDBBE99" w14:textId="77777777" w:rsidR="004709F4" w:rsidRPr="00535926" w:rsidRDefault="004709F4" w:rsidP="00535926">
            <w:pPr>
              <w:spacing w:after="0" w:line="240" w:lineRule="auto"/>
              <w:rPr>
                <w:rFonts w:ascii="Calibri" w:hAnsi="Calibri" w:cs="Calibri"/>
              </w:rPr>
            </w:pPr>
          </w:p>
          <w:p w14:paraId="282BCACD" w14:textId="77777777" w:rsidR="004709F4" w:rsidRPr="00535926" w:rsidRDefault="004709F4" w:rsidP="00535926">
            <w:pPr>
              <w:spacing w:after="0" w:line="240" w:lineRule="auto"/>
              <w:rPr>
                <w:rFonts w:ascii="Calibri" w:hAnsi="Calibri" w:cs="Calibri"/>
              </w:rPr>
            </w:pPr>
          </w:p>
          <w:p w14:paraId="330FDE6F" w14:textId="77777777" w:rsidR="004709F4" w:rsidRPr="00535926" w:rsidRDefault="004709F4" w:rsidP="00535926">
            <w:pPr>
              <w:spacing w:after="0" w:line="240" w:lineRule="auto"/>
              <w:rPr>
                <w:rFonts w:ascii="Calibri" w:hAnsi="Calibri" w:cs="Calibri"/>
              </w:rPr>
            </w:pPr>
          </w:p>
          <w:p w14:paraId="02D51880" w14:textId="77777777" w:rsidR="004709F4" w:rsidRPr="00535926" w:rsidRDefault="004709F4" w:rsidP="00535926">
            <w:pPr>
              <w:spacing w:after="0" w:line="240" w:lineRule="auto"/>
              <w:rPr>
                <w:rFonts w:ascii="Calibri" w:hAnsi="Calibri" w:cs="Calibri"/>
              </w:rPr>
            </w:pPr>
          </w:p>
          <w:p w14:paraId="4419A79D" w14:textId="77777777" w:rsidR="004709F4" w:rsidRPr="00535926" w:rsidRDefault="004709F4" w:rsidP="00535926">
            <w:pPr>
              <w:spacing w:after="0" w:line="240" w:lineRule="auto"/>
              <w:rPr>
                <w:rFonts w:ascii="Calibri" w:hAnsi="Calibri" w:cs="Calibri"/>
              </w:rPr>
            </w:pPr>
          </w:p>
          <w:p w14:paraId="274005F6" w14:textId="77777777" w:rsidR="004709F4" w:rsidRPr="00535926" w:rsidRDefault="004709F4" w:rsidP="00535926">
            <w:pPr>
              <w:spacing w:after="0" w:line="240" w:lineRule="auto"/>
              <w:rPr>
                <w:rFonts w:ascii="Calibri" w:hAnsi="Calibri" w:cs="Calibri"/>
              </w:rPr>
            </w:pPr>
          </w:p>
          <w:p w14:paraId="5E316344" w14:textId="77777777" w:rsidR="004709F4" w:rsidRPr="00535926" w:rsidRDefault="004709F4" w:rsidP="00535926">
            <w:pPr>
              <w:spacing w:after="0" w:line="240" w:lineRule="auto"/>
              <w:rPr>
                <w:rFonts w:ascii="Calibri" w:hAnsi="Calibri" w:cs="Calibri"/>
              </w:rPr>
            </w:pPr>
          </w:p>
          <w:p w14:paraId="27BA0AAF" w14:textId="77777777" w:rsidR="004709F4" w:rsidRPr="00535926" w:rsidRDefault="004709F4" w:rsidP="00535926">
            <w:pPr>
              <w:spacing w:after="0" w:line="240" w:lineRule="auto"/>
              <w:rPr>
                <w:rFonts w:ascii="Calibri" w:hAnsi="Calibri" w:cs="Calibri"/>
              </w:rPr>
            </w:pPr>
          </w:p>
          <w:p w14:paraId="2738B364" w14:textId="77777777" w:rsidR="004709F4" w:rsidRPr="00535926" w:rsidRDefault="004709F4" w:rsidP="00535926">
            <w:pPr>
              <w:spacing w:after="0" w:line="240" w:lineRule="auto"/>
              <w:rPr>
                <w:rFonts w:ascii="Calibri" w:hAnsi="Calibri" w:cs="Calibri"/>
              </w:rPr>
            </w:pPr>
          </w:p>
          <w:p w14:paraId="4546D8AC" w14:textId="77777777" w:rsidR="004709F4" w:rsidRPr="00535926" w:rsidRDefault="004709F4" w:rsidP="00535926">
            <w:pPr>
              <w:spacing w:after="0" w:line="240" w:lineRule="auto"/>
              <w:rPr>
                <w:rFonts w:ascii="Calibri" w:hAnsi="Calibri" w:cs="Calibri"/>
              </w:rPr>
            </w:pPr>
          </w:p>
          <w:p w14:paraId="49F3140D" w14:textId="77777777" w:rsidR="004709F4" w:rsidRPr="00535926" w:rsidRDefault="004709F4" w:rsidP="00535926">
            <w:pPr>
              <w:spacing w:after="0" w:line="240" w:lineRule="auto"/>
              <w:rPr>
                <w:rFonts w:ascii="Calibri" w:hAnsi="Calibri" w:cs="Calibri"/>
              </w:rPr>
            </w:pPr>
            <w:proofErr w:type="spellStart"/>
            <w:r w:rsidRPr="00535926">
              <w:rPr>
                <w:rFonts w:ascii="Calibri" w:hAnsi="Calibri" w:cs="Calibri"/>
              </w:rPr>
              <w:t>CERDoc</w:t>
            </w:r>
            <w:proofErr w:type="spellEnd"/>
            <w:r w:rsidRPr="00535926">
              <w:rPr>
                <w:rFonts w:ascii="Calibri" w:hAnsi="Calibri" w:cs="Calibri"/>
              </w:rPr>
              <w:t>: Part II, Sec. 8; and,</w:t>
            </w:r>
          </w:p>
          <w:p w14:paraId="0D552133" w14:textId="77777777" w:rsidR="004709F4" w:rsidRPr="00535926" w:rsidRDefault="004709F4" w:rsidP="00535926">
            <w:pPr>
              <w:spacing w:after="0" w:line="240" w:lineRule="auto"/>
              <w:rPr>
                <w:rFonts w:ascii="Calibri" w:hAnsi="Calibri" w:cs="Calibri"/>
              </w:rPr>
            </w:pPr>
            <w:r w:rsidRPr="00535926">
              <w:rPr>
                <w:rFonts w:ascii="Calibri" w:hAnsi="Calibri" w:cs="Calibri"/>
              </w:rPr>
              <w:t>Annex F</w:t>
            </w:r>
          </w:p>
        </w:tc>
      </w:tr>
      <w:tr w:rsidR="004709F4" w:rsidRPr="00535926" w14:paraId="50A49B6D" w14:textId="77777777" w:rsidTr="00535926">
        <w:tc>
          <w:tcPr>
            <w:tcW w:w="9360" w:type="dxa"/>
            <w:gridSpan w:val="2"/>
          </w:tcPr>
          <w:p w14:paraId="6758B1A9" w14:textId="77777777" w:rsidR="004709F4" w:rsidRPr="00535926" w:rsidRDefault="004709F4" w:rsidP="00535926">
            <w:pPr>
              <w:spacing w:after="0" w:line="240" w:lineRule="auto"/>
              <w:rPr>
                <w:rFonts w:ascii="Calibri" w:hAnsi="Calibri" w:cs="Calibri"/>
                <w:b/>
                <w:bCs/>
              </w:rPr>
            </w:pPr>
            <w:r w:rsidRPr="00535926">
              <w:rPr>
                <w:rFonts w:ascii="Calibri" w:hAnsi="Calibri" w:cs="Calibri"/>
                <w:b/>
                <w:bCs/>
              </w:rPr>
              <w:t>11. Has the Agency adequately responded to comments at the PIF stage from:</w:t>
            </w:r>
          </w:p>
        </w:tc>
      </w:tr>
      <w:tr w:rsidR="004709F4" w:rsidRPr="00535926" w14:paraId="47D40F8C" w14:textId="77777777" w:rsidTr="00535926">
        <w:tc>
          <w:tcPr>
            <w:tcW w:w="9360" w:type="dxa"/>
            <w:gridSpan w:val="2"/>
          </w:tcPr>
          <w:p w14:paraId="55EB882D" w14:textId="77777777" w:rsidR="004709F4" w:rsidRPr="00535926" w:rsidRDefault="004709F4" w:rsidP="00535926">
            <w:pPr>
              <w:spacing w:after="0" w:line="240" w:lineRule="auto"/>
              <w:rPr>
                <w:rFonts w:ascii="Calibri" w:hAnsi="Calibri" w:cs="Calibri"/>
              </w:rPr>
            </w:pPr>
            <w:r w:rsidRPr="00535926">
              <w:rPr>
                <w:rFonts w:ascii="Calibri" w:hAnsi="Calibri" w:cs="Calibri"/>
                <w:b/>
                <w:bCs/>
              </w:rPr>
              <w:t>GEFSEC</w:t>
            </w:r>
            <w:r w:rsidRPr="00535926">
              <w:rPr>
                <w:rFonts w:ascii="Calibri" w:hAnsi="Calibri" w:cs="Calibri"/>
              </w:rPr>
              <w:t>: Not completed at this time. At the PIF stage, the PM commented the following:</w:t>
            </w:r>
          </w:p>
        </w:tc>
      </w:tr>
      <w:tr w:rsidR="004709F4" w:rsidRPr="00535926" w14:paraId="43702F51" w14:textId="77777777" w:rsidTr="00535926">
        <w:tc>
          <w:tcPr>
            <w:tcW w:w="7721" w:type="dxa"/>
          </w:tcPr>
          <w:p w14:paraId="2D654899"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219EEE26"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Supplemental Annex File  Annex B p. 17  presented the ADB project as the baseline of this GEF project (The ADB will installed 6 MW renewable energy for 50% of the country residents</w:t>
            </w:r>
            <w:bookmarkStart w:id="19" w:name="_Hlk35435976"/>
            <w:r w:rsidRPr="00535926">
              <w:rPr>
                <w:rFonts w:ascii="Calibri" w:hAnsi="Calibri" w:cs="Calibri"/>
                <w:i/>
                <w:iCs/>
              </w:rPr>
              <w:t>). But it does not show any thing about  the RE energy capacity to be developed or installed by the GEF project.</w:t>
            </w:r>
            <w:bookmarkEnd w:id="19"/>
            <w:r w:rsidRPr="00535926">
              <w:rPr>
                <w:rFonts w:ascii="Calibri" w:hAnsi="Calibri" w:cs="Calibri"/>
                <w:i/>
                <w:iCs/>
              </w:rPr>
              <w:t xml:space="preserve"> Please provide this information. Please put this information in Table B of the CEO ER document.</w:t>
            </w:r>
          </w:p>
          <w:p w14:paraId="6922F61A" w14:textId="77777777" w:rsidR="004709F4" w:rsidRPr="00535926" w:rsidRDefault="004709F4" w:rsidP="00535926">
            <w:pPr>
              <w:spacing w:after="0" w:line="240" w:lineRule="auto"/>
              <w:rPr>
                <w:rFonts w:ascii="Calibri" w:hAnsi="Calibri" w:cs="Calibri"/>
              </w:rPr>
            </w:pPr>
          </w:p>
          <w:p w14:paraId="7D483C87"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5746F543" w14:textId="77777777" w:rsidR="004709F4" w:rsidRPr="00535926" w:rsidRDefault="004709F4" w:rsidP="00535926">
            <w:pPr>
              <w:spacing w:after="0" w:line="240" w:lineRule="auto"/>
              <w:rPr>
                <w:rFonts w:ascii="Calibri" w:hAnsi="Calibri" w:cs="Calibri"/>
              </w:rPr>
            </w:pPr>
            <w:r w:rsidRPr="00535926">
              <w:rPr>
                <w:rFonts w:ascii="Calibri" w:hAnsi="Calibri" w:cs="Calibri"/>
              </w:rPr>
              <w:t>The project proponents emphasize that the baseline ADB solar PV system (6 MW) will not serve only 50% of the country residents, but that system will enable about 50% of the electricity production in the country to be derived from renewable energy sources (i.e., solar energy). Since the electricity produced from that system is injected into the country’s main and only grid, everyone in the country has access to that solar energy-derived electricity. Under the SMARTEN project, the GEF grant is used to finance 2 investment type activities and 3 demos (please see the Supplemental Annex file, pp 17-26):</w:t>
            </w:r>
          </w:p>
          <w:p w14:paraId="583BECAC" w14:textId="77777777" w:rsidR="004709F4" w:rsidRPr="00535926" w:rsidRDefault="004709F4" w:rsidP="00535926">
            <w:pPr>
              <w:spacing w:after="0" w:line="240" w:lineRule="auto"/>
              <w:rPr>
                <w:rFonts w:ascii="Calibri" w:hAnsi="Calibri" w:cs="Calibri"/>
              </w:rPr>
            </w:pPr>
          </w:p>
          <w:p w14:paraId="0DF35A74" w14:textId="32BB5048" w:rsidR="004709F4" w:rsidRPr="00535926" w:rsidRDefault="004709F4" w:rsidP="00D3785A">
            <w:pPr>
              <w:pStyle w:val="ListParagraph"/>
              <w:rPr>
                <w:rFonts w:ascii="Calibri" w:hAnsi="Calibri"/>
                <w:lang w:val="en-US"/>
              </w:rPr>
            </w:pPr>
            <w:r w:rsidRPr="00535926">
              <w:rPr>
                <w:rFonts w:ascii="Calibri" w:hAnsi="Calibri"/>
                <w:lang w:val="en-US"/>
              </w:rPr>
              <w:t xml:space="preserve">The first investment type activity is for guaranteeing a much-improved grid-connected solar PV system building on the ADB solar PV project. The improvement involves filling a major gap in that baseline activity. The baseline ADB solar PV project only provides a battery (half hour capacity) as a tool for grid stabilization. Such is deemed insufficient by the international grid system specialist member of the project development team. The consulting firm hired by ADB confirmed that there wasn’t a thorough grid stabilization analysis conducted, as it can be verified in the design documents prepared for the ADB project. The incremental investment type activities that will be implemented are to facilitate the full utilization of the electricity produced by the ADB solar PV system and enabling the stable operation of the national grid when the ADB solar PV system is integrated into it. Figure 1, on page 13 of the Supplemental Annex file, shows the average daily electricity demand in 2022 (when the ADB project is expected to be fully operational), which is relatively flat compared to other countries with just a slight peak during the </w:t>
            </w:r>
            <w:r w:rsidR="00D3785A" w:rsidRPr="00535926">
              <w:rPr>
                <w:rFonts w:ascii="Calibri" w:hAnsi="Calibri"/>
                <w:lang w:val="en-US"/>
              </w:rPr>
              <w:t>daytime</w:t>
            </w:r>
            <w:r w:rsidRPr="00535926">
              <w:rPr>
                <w:rFonts w:ascii="Calibri" w:hAnsi="Calibri"/>
                <w:lang w:val="en-US"/>
              </w:rPr>
              <w:t xml:space="preserve">. Figure 2, on page 15 of the Supplemental Annex file, shows the mismatch between the same average demand curve and the average daily electricity generation curve. This figure visually shows the excess generation capacity. Even in the most conservative option, which assumes that batteries are only charged when there is overcapacity, there is a substantial amount of power generation capacity that needs to be curtailed. For grid stability, it might be a preferred choice to charge the batteries first thing in the morning, to have electricity storage available to compensate for a potential sudden drop in PV power generation capacity. The project development team estimates, based on the average daily demand and generation curves, that the amount of electricity curtailed is 1,140 MWh/year. Considering that according to GHD estimates, which are very aggressive, the ADB solar PV farm can generate at full capacity (without curtailment) 12,450 MWh in 2022, the first full year of operation. In that case, the curtailed electricity represents about 9.1% of the total electricity generation potential or, in power generation capacity terms, it would be equivalent to reducing the power installed to about 5.45 </w:t>
            </w:r>
            <w:proofErr w:type="spellStart"/>
            <w:r w:rsidRPr="00535926">
              <w:rPr>
                <w:rFonts w:ascii="Calibri" w:hAnsi="Calibri"/>
                <w:lang w:val="en-US"/>
              </w:rPr>
              <w:t>MWp</w:t>
            </w:r>
            <w:proofErr w:type="spellEnd"/>
            <w:r w:rsidRPr="00535926">
              <w:rPr>
                <w:rFonts w:ascii="Calibri" w:hAnsi="Calibri"/>
                <w:lang w:val="en-US"/>
              </w:rPr>
              <w:t>. An extremely important conclusion that can be drawn by analyzing Figure 2 is that any additional solar PV installation would be useless, unless enough storage capacity is added concomitantly</w:t>
            </w:r>
            <w:r w:rsidRPr="00535926">
              <w:rPr>
                <w:rStyle w:val="FootnoteReference"/>
                <w:rFonts w:ascii="Calibri" w:hAnsi="Calibri"/>
                <w:lang w:val="en-US"/>
              </w:rPr>
              <w:footnoteReference w:id="2"/>
            </w:r>
            <w:r w:rsidRPr="00535926">
              <w:rPr>
                <w:rFonts w:ascii="Calibri" w:hAnsi="Calibri"/>
                <w:lang w:val="en-US"/>
              </w:rPr>
              <w:t xml:space="preserve">. </w:t>
            </w:r>
          </w:p>
          <w:p w14:paraId="4BE1D10F" w14:textId="77777777" w:rsidR="004709F4" w:rsidRPr="00535926" w:rsidRDefault="004709F4" w:rsidP="00D3785A">
            <w:pPr>
              <w:pStyle w:val="ListParagraph"/>
              <w:rPr>
                <w:rFonts w:ascii="Calibri" w:hAnsi="Calibri"/>
                <w:lang w:val="en-US"/>
              </w:rPr>
            </w:pPr>
          </w:p>
          <w:p w14:paraId="311DF9C7" w14:textId="77777777" w:rsidR="004709F4" w:rsidRPr="00535926" w:rsidRDefault="004709F4" w:rsidP="00D3785A">
            <w:pPr>
              <w:pStyle w:val="ListParagraph"/>
              <w:rPr>
                <w:rFonts w:ascii="Calibri" w:hAnsi="Calibri"/>
                <w:lang w:val="en-US"/>
              </w:rPr>
            </w:pPr>
            <w:r w:rsidRPr="00535926">
              <w:rPr>
                <w:rFonts w:ascii="Calibri" w:hAnsi="Calibri"/>
                <w:lang w:val="en-US"/>
              </w:rPr>
              <w:lastRenderedPageBreak/>
              <w:t>The second investment type activity, which is a RE/EE financing scheme, is designed to address the financial barriers as well as to facilitate the achievement of the 30% EE target set by the government in its energy roadmap, and for which there are no sufficient efforts done. The scheme will allow installing 25 5-kWp rooftop solar PV systems and hundreds of high EE appliances. As it is shown on page 19 of the Supplemental Annex file, the scheme is expected to reduce the annual GHG emissions by 895 tCO</w:t>
            </w:r>
            <w:r w:rsidRPr="00535926">
              <w:rPr>
                <w:rFonts w:ascii="Calibri" w:hAnsi="Calibri"/>
                <w:vertAlign w:val="subscript"/>
                <w:lang w:val="en-US"/>
              </w:rPr>
              <w:t>2</w:t>
            </w:r>
            <w:r w:rsidRPr="00535926">
              <w:rPr>
                <w:rFonts w:ascii="Calibri" w:hAnsi="Calibri"/>
                <w:lang w:val="en-US"/>
              </w:rPr>
              <w:t xml:space="preserve">, which is the same result that would be achieved by installing and operating a </w:t>
            </w:r>
            <w:r w:rsidRPr="00535926">
              <w:rPr>
                <w:rFonts w:ascii="Calibri" w:hAnsi="Calibri"/>
                <w:lang w:val="en-US"/>
              </w:rPr>
              <w:sym w:font="Symbol" w:char="F07E"/>
            </w:r>
            <w:r w:rsidRPr="00535926">
              <w:rPr>
                <w:rFonts w:ascii="Calibri" w:hAnsi="Calibri"/>
                <w:lang w:val="en-US"/>
              </w:rPr>
              <w:t xml:space="preserve"> 700 </w:t>
            </w:r>
            <w:proofErr w:type="spellStart"/>
            <w:r w:rsidRPr="00535926">
              <w:rPr>
                <w:rFonts w:ascii="Calibri" w:hAnsi="Calibri"/>
                <w:lang w:val="en-US"/>
              </w:rPr>
              <w:t>kWp</w:t>
            </w:r>
            <w:proofErr w:type="spellEnd"/>
            <w:r w:rsidRPr="00535926">
              <w:rPr>
                <w:rFonts w:ascii="Calibri" w:hAnsi="Calibri"/>
                <w:lang w:val="en-US"/>
              </w:rPr>
              <w:t xml:space="preserve"> solar PV system.</w:t>
            </w:r>
          </w:p>
          <w:p w14:paraId="66040C26" w14:textId="77777777" w:rsidR="004709F4" w:rsidRPr="00535926" w:rsidRDefault="004709F4" w:rsidP="00D3785A">
            <w:pPr>
              <w:pStyle w:val="ListParagraph"/>
              <w:rPr>
                <w:rFonts w:ascii="Calibri" w:hAnsi="Calibri"/>
                <w:lang w:val="en-US"/>
              </w:rPr>
            </w:pPr>
          </w:p>
          <w:p w14:paraId="44530B3C" w14:textId="77777777" w:rsidR="004709F4" w:rsidRPr="00535926" w:rsidRDefault="004709F4" w:rsidP="00D3785A">
            <w:pPr>
              <w:pStyle w:val="ListParagraph"/>
              <w:rPr>
                <w:rFonts w:ascii="Calibri" w:hAnsi="Calibri"/>
                <w:lang w:val="en-US"/>
              </w:rPr>
            </w:pPr>
            <w:r w:rsidRPr="00535926">
              <w:rPr>
                <w:rFonts w:ascii="Calibri" w:hAnsi="Calibri"/>
                <w:lang w:val="en-US"/>
              </w:rPr>
              <w:t xml:space="preserve">By adopting the same logic to the three demos, the annual reduction of GHG emissions would amount to an incremental 200 </w:t>
            </w:r>
            <w:proofErr w:type="spellStart"/>
            <w:r w:rsidRPr="00535926">
              <w:rPr>
                <w:rFonts w:ascii="Calibri" w:hAnsi="Calibri"/>
                <w:lang w:val="en-US"/>
              </w:rPr>
              <w:t>kWp</w:t>
            </w:r>
            <w:proofErr w:type="spellEnd"/>
            <w:r w:rsidRPr="00535926">
              <w:rPr>
                <w:rFonts w:ascii="Calibri" w:hAnsi="Calibri"/>
                <w:lang w:val="en-US"/>
              </w:rPr>
              <w:t xml:space="preserve"> solar PV system, which based on the calculations in “Footnote #1” would cost about US$ 1.8 million minimum.</w:t>
            </w:r>
          </w:p>
          <w:p w14:paraId="40E2D92F" w14:textId="77777777" w:rsidR="004709F4" w:rsidRPr="00535926" w:rsidRDefault="004709F4" w:rsidP="00D3785A">
            <w:pPr>
              <w:pStyle w:val="ListParagraph"/>
              <w:rPr>
                <w:rFonts w:ascii="Calibri" w:hAnsi="Calibri"/>
                <w:lang w:val="en-US"/>
              </w:rPr>
            </w:pPr>
          </w:p>
          <w:p w14:paraId="59B2B87D" w14:textId="77777777" w:rsidR="004709F4" w:rsidRPr="00535926" w:rsidRDefault="004709F4" w:rsidP="00D3785A">
            <w:pPr>
              <w:pStyle w:val="ListParagraph"/>
              <w:rPr>
                <w:lang w:val="en-US"/>
              </w:rPr>
            </w:pPr>
            <w:r w:rsidRPr="00535926">
              <w:rPr>
                <w:rFonts w:ascii="Calibri" w:hAnsi="Calibri"/>
                <w:lang w:val="en-US"/>
              </w:rPr>
              <w:t xml:space="preserve">In terms of GHG emission reductions, SMARTEN would achieve the same results that would be achieved by installing an incremental 900 </w:t>
            </w:r>
            <w:proofErr w:type="spellStart"/>
            <w:r w:rsidRPr="00535926">
              <w:rPr>
                <w:rFonts w:ascii="Calibri" w:hAnsi="Calibri"/>
                <w:lang w:val="en-US"/>
              </w:rPr>
              <w:t>kWp</w:t>
            </w:r>
            <w:proofErr w:type="spellEnd"/>
            <w:r w:rsidRPr="00535926">
              <w:rPr>
                <w:rFonts w:ascii="Calibri" w:hAnsi="Calibri"/>
                <w:lang w:val="en-US"/>
              </w:rPr>
              <w:t xml:space="preserve"> solar PV system, which based on the calculations in “Footnote #1” would cost about US$ 8.1 million minimum. In addition, there are the tangible benefits of improved grid stability from the first investment type activity, hundreds of thousands liters of desalinated water produced, a desalinated water generation and distribution mini-grid system for a small community, an energy efficient and environment friendly mean of public transportation, and deployment of hundreds of high EE appliances facilitated by the RE/EE financing scheme.</w:t>
            </w:r>
          </w:p>
        </w:tc>
        <w:tc>
          <w:tcPr>
            <w:tcW w:w="1639" w:type="dxa"/>
          </w:tcPr>
          <w:p w14:paraId="385C7A23" w14:textId="77777777" w:rsidR="004709F4" w:rsidRPr="00535926" w:rsidRDefault="004709F4" w:rsidP="00535926">
            <w:pPr>
              <w:spacing w:after="0" w:line="240" w:lineRule="auto"/>
              <w:rPr>
                <w:rFonts w:ascii="Calibri" w:hAnsi="Calibri" w:cs="Calibri"/>
              </w:rPr>
            </w:pPr>
          </w:p>
          <w:p w14:paraId="4EC66BAD" w14:textId="77777777" w:rsidR="004709F4" w:rsidRPr="00535926" w:rsidRDefault="004709F4" w:rsidP="00535926">
            <w:pPr>
              <w:spacing w:after="0" w:line="240" w:lineRule="auto"/>
              <w:rPr>
                <w:rFonts w:ascii="Calibri" w:hAnsi="Calibri" w:cs="Calibri"/>
              </w:rPr>
            </w:pPr>
          </w:p>
          <w:p w14:paraId="2D1DB952" w14:textId="77777777" w:rsidR="004709F4" w:rsidRPr="00535926" w:rsidRDefault="004709F4" w:rsidP="00535926">
            <w:pPr>
              <w:spacing w:after="0" w:line="240" w:lineRule="auto"/>
              <w:rPr>
                <w:rFonts w:ascii="Calibri" w:hAnsi="Calibri" w:cs="Calibri"/>
              </w:rPr>
            </w:pPr>
          </w:p>
          <w:p w14:paraId="685B40B9" w14:textId="77777777" w:rsidR="004709F4" w:rsidRPr="00535926" w:rsidRDefault="004709F4" w:rsidP="00535926">
            <w:pPr>
              <w:spacing w:after="0" w:line="240" w:lineRule="auto"/>
              <w:rPr>
                <w:rFonts w:ascii="Calibri" w:hAnsi="Calibri" w:cs="Calibri"/>
              </w:rPr>
            </w:pPr>
          </w:p>
          <w:p w14:paraId="0FCEF36B" w14:textId="77777777" w:rsidR="004709F4" w:rsidRPr="00535926" w:rsidRDefault="004709F4" w:rsidP="00535926">
            <w:pPr>
              <w:spacing w:after="0" w:line="240" w:lineRule="auto"/>
              <w:rPr>
                <w:rFonts w:ascii="Calibri" w:hAnsi="Calibri" w:cs="Calibri"/>
              </w:rPr>
            </w:pPr>
          </w:p>
          <w:p w14:paraId="115D0D2A" w14:textId="77777777" w:rsidR="004709F4" w:rsidRPr="00535926" w:rsidRDefault="004709F4" w:rsidP="00535926">
            <w:pPr>
              <w:spacing w:after="0" w:line="240" w:lineRule="auto"/>
              <w:rPr>
                <w:rFonts w:ascii="Calibri" w:hAnsi="Calibri" w:cs="Calibri"/>
              </w:rPr>
            </w:pPr>
          </w:p>
          <w:p w14:paraId="39CECE10" w14:textId="77777777" w:rsidR="004709F4" w:rsidRPr="00535926" w:rsidRDefault="004709F4" w:rsidP="00535926">
            <w:pPr>
              <w:spacing w:after="0" w:line="240" w:lineRule="auto"/>
              <w:rPr>
                <w:rFonts w:ascii="Calibri" w:hAnsi="Calibri" w:cs="Calibri"/>
              </w:rPr>
            </w:pPr>
          </w:p>
          <w:p w14:paraId="4DC4126E" w14:textId="77777777" w:rsidR="004709F4" w:rsidRPr="00535926" w:rsidRDefault="004709F4" w:rsidP="00535926">
            <w:pPr>
              <w:spacing w:after="0" w:line="240" w:lineRule="auto"/>
              <w:rPr>
                <w:rFonts w:ascii="Calibri" w:hAnsi="Calibri" w:cs="Calibri"/>
              </w:rPr>
            </w:pPr>
          </w:p>
          <w:p w14:paraId="7603DEE6" w14:textId="77777777" w:rsidR="004709F4" w:rsidRPr="00535926" w:rsidRDefault="004709F4" w:rsidP="00535926">
            <w:pPr>
              <w:spacing w:after="0" w:line="240" w:lineRule="auto"/>
              <w:rPr>
                <w:rFonts w:ascii="Calibri" w:hAnsi="Calibri" w:cs="Calibri"/>
              </w:rPr>
            </w:pPr>
            <w:r w:rsidRPr="00535926">
              <w:rPr>
                <w:rFonts w:ascii="Calibri" w:hAnsi="Calibri" w:cs="Calibri"/>
              </w:rPr>
              <w:t>Supplemental Annex file: Annex B, pp. 13, 15, and 17-26</w:t>
            </w:r>
          </w:p>
          <w:p w14:paraId="0D8B0EB3" w14:textId="77777777" w:rsidR="004709F4" w:rsidRPr="00535926" w:rsidRDefault="004709F4" w:rsidP="00535926">
            <w:pPr>
              <w:spacing w:after="0" w:line="240" w:lineRule="auto"/>
              <w:rPr>
                <w:rFonts w:ascii="Calibri" w:hAnsi="Calibri" w:cs="Calibri"/>
              </w:rPr>
            </w:pPr>
          </w:p>
          <w:p w14:paraId="2ABFA74B" w14:textId="77777777" w:rsidR="004709F4" w:rsidRPr="00535926" w:rsidRDefault="004709F4" w:rsidP="00535926">
            <w:pPr>
              <w:spacing w:after="0" w:line="240" w:lineRule="auto"/>
              <w:rPr>
                <w:rFonts w:ascii="Calibri" w:hAnsi="Calibri" w:cs="Calibri"/>
              </w:rPr>
            </w:pPr>
          </w:p>
          <w:p w14:paraId="1581BFEA" w14:textId="77777777" w:rsidR="004709F4" w:rsidRPr="00535926" w:rsidRDefault="004709F4" w:rsidP="00535926">
            <w:pPr>
              <w:spacing w:after="0" w:line="240" w:lineRule="auto"/>
              <w:rPr>
                <w:rFonts w:ascii="Calibri" w:hAnsi="Calibri" w:cs="Calibri"/>
              </w:rPr>
            </w:pPr>
          </w:p>
          <w:p w14:paraId="2DAC3B6A" w14:textId="77777777" w:rsidR="004709F4" w:rsidRPr="00535926" w:rsidRDefault="004709F4" w:rsidP="00535926">
            <w:pPr>
              <w:spacing w:after="0" w:line="240" w:lineRule="auto"/>
              <w:rPr>
                <w:rFonts w:ascii="Calibri" w:hAnsi="Calibri" w:cs="Calibri"/>
              </w:rPr>
            </w:pPr>
          </w:p>
        </w:tc>
      </w:tr>
      <w:tr w:rsidR="004709F4" w:rsidRPr="00535926" w14:paraId="01E236F6" w14:textId="77777777" w:rsidTr="00535926">
        <w:tc>
          <w:tcPr>
            <w:tcW w:w="9360" w:type="dxa"/>
            <w:gridSpan w:val="2"/>
          </w:tcPr>
          <w:p w14:paraId="41D42026" w14:textId="77777777" w:rsidR="004709F4" w:rsidRPr="00535926" w:rsidRDefault="004709F4" w:rsidP="00535926">
            <w:pPr>
              <w:spacing w:after="0" w:line="240" w:lineRule="auto"/>
              <w:rPr>
                <w:rFonts w:ascii="Calibri" w:hAnsi="Calibri" w:cs="Calibri"/>
              </w:rPr>
            </w:pPr>
            <w:r w:rsidRPr="00535926">
              <w:rPr>
                <w:rFonts w:ascii="Calibri" w:hAnsi="Calibri" w:cs="Calibri"/>
                <w:b/>
                <w:bCs/>
              </w:rPr>
              <w:lastRenderedPageBreak/>
              <w:t>GEF Council</w:t>
            </w:r>
            <w:r w:rsidRPr="00535926">
              <w:rPr>
                <w:rFonts w:ascii="Calibri" w:hAnsi="Calibri" w:cs="Calibri"/>
              </w:rPr>
              <w:t>:</w:t>
            </w:r>
          </w:p>
        </w:tc>
      </w:tr>
      <w:tr w:rsidR="004709F4" w:rsidRPr="00535926" w14:paraId="1F430AB4" w14:textId="77777777" w:rsidTr="00535926">
        <w:tc>
          <w:tcPr>
            <w:tcW w:w="7721" w:type="dxa"/>
          </w:tcPr>
          <w:p w14:paraId="5E633715"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1F4517EB"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Not at this time. The Agency has not effectively addressed the comments of the Council members.  Please see the comments of the PM above.</w:t>
            </w:r>
          </w:p>
          <w:p w14:paraId="38B36372"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Please revise the project components per the above comments. Please use the GEF grant and the co-financing grants to do installation of renewable energy technologies in the country as the ADB is doing. There is little necessity for RE energy technology demonstrations since the ADB and the EU are massively installing renewable energy technologies in the country to supply renewable energy for 50% of the residents. The Agency needs to make best use of the GEF grant and government grant co-financing to supply the remainder 50% of residents with renewable energy .</w:t>
            </w:r>
          </w:p>
          <w:p w14:paraId="54FAD46B" w14:textId="77777777" w:rsidR="004709F4" w:rsidRPr="00535926" w:rsidRDefault="004709F4" w:rsidP="00535926">
            <w:pPr>
              <w:spacing w:after="0" w:line="240" w:lineRule="auto"/>
              <w:rPr>
                <w:rFonts w:ascii="Calibri" w:hAnsi="Calibri" w:cs="Calibri"/>
              </w:rPr>
            </w:pPr>
          </w:p>
          <w:p w14:paraId="35B3FC11"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54D9E0EE" w14:textId="77777777" w:rsidR="004709F4" w:rsidRPr="00535926" w:rsidRDefault="004709F4" w:rsidP="00535926">
            <w:pPr>
              <w:spacing w:after="0" w:line="240" w:lineRule="auto"/>
              <w:rPr>
                <w:rFonts w:ascii="Calibri" w:hAnsi="Calibri" w:cs="Calibri"/>
              </w:rPr>
            </w:pPr>
            <w:r w:rsidRPr="00535926">
              <w:rPr>
                <w:rFonts w:ascii="Calibri" w:hAnsi="Calibri" w:cs="Calibri"/>
              </w:rPr>
              <w:t xml:space="preserve">In the responses immediately above this, the project proponents have addressed the comments of the council members explaining why Nauru has reached a stage where additional installation of solar PV systems is not cost-effective (please refer to “Footnote #1”), and for this reason the project development team, following the information gathered during stakeholder consultations, have designed a combination of power and non-power applications of solar energy in Nauru, which ultimately contribute to the achievement of the RE and EE targets set in the NERM. Unless a considerably cheaper electricity storage technology is demonstrated and deployed in Nauru, there is no financial convenience in installing more PV system. While pumped hydro storage seems to be a potential option, but this technology needs to be assessed in a complex environment such as Nauru, because of the </w:t>
            </w:r>
            <w:r w:rsidRPr="00535926">
              <w:rPr>
                <w:rFonts w:ascii="Calibri" w:hAnsi="Calibri" w:cs="Calibri"/>
              </w:rPr>
              <w:lastRenderedPageBreak/>
              <w:t xml:space="preserve">topside limestone pinnacles covering the majority of the soil and the fact that the highest point of the island is only about 60-70 meters above the sea level. </w:t>
            </w:r>
          </w:p>
        </w:tc>
        <w:tc>
          <w:tcPr>
            <w:tcW w:w="1639" w:type="dxa"/>
          </w:tcPr>
          <w:p w14:paraId="4596F29C" w14:textId="77777777" w:rsidR="004709F4" w:rsidRPr="00535926" w:rsidRDefault="004709F4" w:rsidP="00535926">
            <w:pPr>
              <w:spacing w:after="0" w:line="240" w:lineRule="auto"/>
              <w:rPr>
                <w:rFonts w:ascii="Calibri" w:hAnsi="Calibri" w:cs="Calibri"/>
              </w:rPr>
            </w:pPr>
          </w:p>
          <w:p w14:paraId="4AE636F1" w14:textId="77777777" w:rsidR="004709F4" w:rsidRPr="00535926" w:rsidRDefault="004709F4" w:rsidP="00535926">
            <w:pPr>
              <w:spacing w:after="0" w:line="240" w:lineRule="auto"/>
              <w:rPr>
                <w:rFonts w:ascii="Calibri" w:hAnsi="Calibri" w:cs="Calibri"/>
              </w:rPr>
            </w:pPr>
          </w:p>
          <w:p w14:paraId="7CD6A772" w14:textId="77777777" w:rsidR="004709F4" w:rsidRPr="00535926" w:rsidRDefault="004709F4" w:rsidP="00535926">
            <w:pPr>
              <w:spacing w:after="0" w:line="240" w:lineRule="auto"/>
              <w:rPr>
                <w:rFonts w:ascii="Calibri" w:hAnsi="Calibri" w:cs="Calibri"/>
              </w:rPr>
            </w:pPr>
          </w:p>
          <w:p w14:paraId="51E2AFD5" w14:textId="77777777" w:rsidR="004709F4" w:rsidRPr="00535926" w:rsidRDefault="004709F4" w:rsidP="00535926">
            <w:pPr>
              <w:spacing w:after="0" w:line="240" w:lineRule="auto"/>
              <w:rPr>
                <w:rFonts w:ascii="Calibri" w:hAnsi="Calibri" w:cs="Calibri"/>
              </w:rPr>
            </w:pPr>
          </w:p>
          <w:p w14:paraId="00805C1E" w14:textId="77777777" w:rsidR="004709F4" w:rsidRPr="00535926" w:rsidRDefault="004709F4" w:rsidP="00535926">
            <w:pPr>
              <w:spacing w:after="0" w:line="240" w:lineRule="auto"/>
              <w:rPr>
                <w:rFonts w:ascii="Calibri" w:hAnsi="Calibri" w:cs="Calibri"/>
              </w:rPr>
            </w:pPr>
          </w:p>
          <w:p w14:paraId="575AA74A" w14:textId="77777777" w:rsidR="004709F4" w:rsidRPr="00535926" w:rsidRDefault="004709F4" w:rsidP="00535926">
            <w:pPr>
              <w:spacing w:after="0" w:line="240" w:lineRule="auto"/>
              <w:rPr>
                <w:rFonts w:ascii="Calibri" w:hAnsi="Calibri" w:cs="Calibri"/>
              </w:rPr>
            </w:pPr>
          </w:p>
          <w:p w14:paraId="4BD0AB28" w14:textId="77777777" w:rsidR="004709F4" w:rsidRPr="00535926" w:rsidRDefault="004709F4" w:rsidP="00535926">
            <w:pPr>
              <w:spacing w:after="0" w:line="240" w:lineRule="auto"/>
              <w:rPr>
                <w:rFonts w:ascii="Calibri" w:hAnsi="Calibri" w:cs="Calibri"/>
              </w:rPr>
            </w:pPr>
          </w:p>
        </w:tc>
      </w:tr>
      <w:tr w:rsidR="004709F4" w:rsidRPr="00535926" w14:paraId="5FE1A141" w14:textId="77777777" w:rsidTr="00535926">
        <w:tc>
          <w:tcPr>
            <w:tcW w:w="9360" w:type="dxa"/>
            <w:gridSpan w:val="2"/>
          </w:tcPr>
          <w:p w14:paraId="69FE67D1" w14:textId="77777777" w:rsidR="004709F4" w:rsidRPr="00535926" w:rsidRDefault="004709F4" w:rsidP="00535926">
            <w:pPr>
              <w:spacing w:after="0" w:line="240" w:lineRule="auto"/>
              <w:rPr>
                <w:rFonts w:ascii="Calibri" w:hAnsi="Calibri" w:cs="Calibri"/>
                <w:b/>
                <w:bCs/>
              </w:rPr>
            </w:pPr>
            <w:r w:rsidRPr="00535926">
              <w:rPr>
                <w:rFonts w:ascii="Calibri" w:hAnsi="Calibri" w:cs="Calibri"/>
                <w:b/>
                <w:bCs/>
              </w:rPr>
              <w:t>12. Is CEO endorsement recommended?</w:t>
            </w:r>
          </w:p>
        </w:tc>
      </w:tr>
      <w:tr w:rsidR="004709F4" w:rsidRPr="00535926" w14:paraId="30FAD4E1" w14:textId="77777777" w:rsidTr="00535926">
        <w:tc>
          <w:tcPr>
            <w:tcW w:w="7721" w:type="dxa"/>
          </w:tcPr>
          <w:p w14:paraId="6DF41CC4"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Comment</w:t>
            </w:r>
            <w:r w:rsidRPr="00535926">
              <w:rPr>
                <w:rFonts w:ascii="Calibri" w:hAnsi="Calibri" w:cs="Calibri"/>
              </w:rPr>
              <w:t>:</w:t>
            </w:r>
          </w:p>
          <w:p w14:paraId="49008975" w14:textId="77777777" w:rsidR="004709F4" w:rsidRPr="00535926" w:rsidRDefault="004709F4" w:rsidP="00535926">
            <w:pPr>
              <w:spacing w:after="0" w:line="240" w:lineRule="auto"/>
              <w:rPr>
                <w:rFonts w:ascii="Calibri" w:hAnsi="Calibri" w:cs="Calibri"/>
                <w:i/>
                <w:iCs/>
              </w:rPr>
            </w:pPr>
            <w:r w:rsidRPr="00535926">
              <w:rPr>
                <w:rFonts w:ascii="Calibri" w:hAnsi="Calibri" w:cs="Calibri"/>
                <w:i/>
                <w:iCs/>
              </w:rPr>
              <w:t xml:space="preserve">Not at this time. The Country needs more tangible investment than financial scheme. With the GEF $3.3 million grant and the cash co-financing $22.76 million of the national government,  the GEF project should be able to finance enough equipment for the remainder of 5,500 (50% of 11,000) people so that they will use renewable energy. The PM cannot figure out why the agency needs $4,727 per person ($26 million divided by 5,500 people) to develop a financing scheme for these people. The $4,727 per person is more than enough for them to harness renewable energy. In short, the project design is not cost-effective.  </w:t>
            </w:r>
          </w:p>
          <w:p w14:paraId="34A629E4" w14:textId="77777777" w:rsidR="004709F4" w:rsidRPr="00535926" w:rsidRDefault="004709F4" w:rsidP="00535926">
            <w:pPr>
              <w:spacing w:after="0" w:line="240" w:lineRule="auto"/>
              <w:rPr>
                <w:rFonts w:ascii="Calibri" w:hAnsi="Calibri" w:cs="Calibri"/>
              </w:rPr>
            </w:pPr>
          </w:p>
          <w:p w14:paraId="65A1E83E" w14:textId="77777777" w:rsidR="004709F4" w:rsidRPr="00535926" w:rsidRDefault="004709F4" w:rsidP="00535926">
            <w:pPr>
              <w:spacing w:after="0" w:line="240" w:lineRule="auto"/>
              <w:rPr>
                <w:rFonts w:ascii="Calibri" w:hAnsi="Calibri" w:cs="Calibri"/>
              </w:rPr>
            </w:pPr>
            <w:r w:rsidRPr="00535926">
              <w:rPr>
                <w:rFonts w:ascii="Calibri" w:hAnsi="Calibri" w:cs="Calibri"/>
                <w:b/>
                <w:bCs/>
                <w:u w:val="single"/>
              </w:rPr>
              <w:t>Response</w:t>
            </w:r>
            <w:r w:rsidRPr="00535926">
              <w:rPr>
                <w:rFonts w:ascii="Calibri" w:hAnsi="Calibri" w:cs="Calibri"/>
              </w:rPr>
              <w:t>:</w:t>
            </w:r>
          </w:p>
          <w:p w14:paraId="0F577941" w14:textId="77777777" w:rsidR="004709F4" w:rsidRPr="00535926" w:rsidRDefault="004709F4" w:rsidP="00535926">
            <w:pPr>
              <w:spacing w:after="0" w:line="240" w:lineRule="auto"/>
              <w:rPr>
                <w:rFonts w:ascii="Calibri" w:hAnsi="Calibri" w:cs="Calibri"/>
              </w:rPr>
            </w:pPr>
            <w:r w:rsidRPr="00535926">
              <w:rPr>
                <w:rFonts w:ascii="Calibri" w:hAnsi="Calibri" w:cs="Calibri"/>
              </w:rPr>
              <w:t>As can be gleaned from the Supplemental Annex, it is not only the RE/EE financial scheme that comprise the tangible investments that will be implemented under the proposed project.</w:t>
            </w:r>
          </w:p>
          <w:p w14:paraId="29D36737" w14:textId="77777777" w:rsidR="004709F4" w:rsidRPr="00535926" w:rsidRDefault="004709F4" w:rsidP="00535926">
            <w:pPr>
              <w:spacing w:after="0" w:line="240" w:lineRule="auto"/>
              <w:rPr>
                <w:rFonts w:ascii="Calibri" w:hAnsi="Calibri" w:cs="Calibri"/>
              </w:rPr>
            </w:pPr>
          </w:p>
          <w:p w14:paraId="2E2B7017" w14:textId="77777777" w:rsidR="004709F4" w:rsidRPr="00535926" w:rsidRDefault="004709F4" w:rsidP="00535926">
            <w:pPr>
              <w:spacing w:after="0" w:line="240" w:lineRule="auto"/>
              <w:rPr>
                <w:rFonts w:ascii="Calibri" w:hAnsi="Calibri" w:cs="Calibri"/>
              </w:rPr>
            </w:pPr>
            <w:r w:rsidRPr="00535926">
              <w:rPr>
                <w:rFonts w:ascii="Calibri" w:hAnsi="Calibri" w:cs="Calibri"/>
              </w:rPr>
              <w:t>It is important again to take note that the baseline ADB solar PV project will allow achieving nearly 50% of electricity generation from RE sources. Since there is only a single national electric grid, this will serve everybody. In other words, every Nauruan will use electricity that is generated 50% from RE and the balance from diesel. Adding more RE capacity means to generate more electricity during a period of the day for which there is already overcapacity, which is impractical and expensive. Therefore, what is needed to supplement the baseline ADB project is an electricity storage system, which will be done in the project through desalinated water. The excess electricity from the baseline ADB project will be used to produce more desalinated water that will be distributed to water users in the country. This innovative energy storage scheme practically also provide additional water desalination capacity for the country.</w:t>
            </w:r>
          </w:p>
          <w:p w14:paraId="5377E44B" w14:textId="77777777" w:rsidR="004709F4" w:rsidRPr="00535926" w:rsidRDefault="004709F4" w:rsidP="00535926">
            <w:pPr>
              <w:spacing w:after="0" w:line="240" w:lineRule="auto"/>
              <w:rPr>
                <w:rFonts w:ascii="Calibri" w:hAnsi="Calibri" w:cs="Calibri"/>
              </w:rPr>
            </w:pPr>
          </w:p>
          <w:p w14:paraId="397DE517" w14:textId="77777777" w:rsidR="004709F4" w:rsidRPr="00535926" w:rsidRDefault="004709F4" w:rsidP="00535926">
            <w:pPr>
              <w:spacing w:after="0" w:line="240" w:lineRule="auto"/>
              <w:rPr>
                <w:rFonts w:ascii="Calibri" w:hAnsi="Calibri" w:cs="Calibri"/>
              </w:rPr>
            </w:pPr>
            <w:r w:rsidRPr="00535926">
              <w:rPr>
                <w:rFonts w:ascii="Calibri" w:hAnsi="Calibri" w:cs="Calibri"/>
              </w:rPr>
              <w:t xml:space="preserve">Furthermore, regardless of the considerations on the cost-effectiveness of the baseline project, i.e., ADB solar PV system, although the project proponents are in full agreement with the reviewer that such project is not cost-effective, they and the project development team have no control and authority on how the budget of that project is determined and spent. </w:t>
            </w:r>
          </w:p>
          <w:p w14:paraId="2DCA8703" w14:textId="77777777" w:rsidR="004709F4" w:rsidRPr="00535926" w:rsidRDefault="004709F4" w:rsidP="00535926">
            <w:pPr>
              <w:spacing w:after="0" w:line="240" w:lineRule="auto"/>
              <w:rPr>
                <w:rFonts w:ascii="Calibri" w:hAnsi="Calibri" w:cs="Calibri"/>
              </w:rPr>
            </w:pPr>
          </w:p>
          <w:p w14:paraId="4DAA47E5" w14:textId="77777777" w:rsidR="004709F4" w:rsidRPr="00535926" w:rsidRDefault="004709F4" w:rsidP="00535926">
            <w:pPr>
              <w:spacing w:after="0" w:line="240" w:lineRule="auto"/>
              <w:rPr>
                <w:rFonts w:ascii="Calibri" w:hAnsi="Calibri" w:cs="Calibri"/>
              </w:rPr>
            </w:pPr>
            <w:r w:rsidRPr="00535926">
              <w:rPr>
                <w:rFonts w:ascii="Calibri" w:hAnsi="Calibri" w:cs="Calibri"/>
              </w:rPr>
              <w:t xml:space="preserve">Even though the cost-effectiveness of the ADB solar PV system cannot be improved by the project proponents, the outputs of the baseline ADB project can, and will, be significantly optimized thanks to the design of the SMARTEN incremental activities. Specifically, the implementation of the “Enhanced Solar PV Power Generation and Distribution System” (Investment Type activity #1 on pp 17-18 of the Supplemental Annex file) will allow a much more stable and reliable operation of the Nauru national electric grid. Additionally, the installation of the “Storage of Excess Solar PV Generated Electricity in Desalinated Water” demo (pp 20-21 of the Supplemental Annex file), a significant portion of the curtailed electricity will be recovered. Such demo can be easily scaled-up by NUC, since additional water desalination capacity will have to be added that can utilize the portion of curtailed </w:t>
            </w:r>
            <w:r w:rsidRPr="00535926">
              <w:rPr>
                <w:rFonts w:ascii="Calibri" w:hAnsi="Calibri" w:cs="Calibri"/>
              </w:rPr>
              <w:lastRenderedPageBreak/>
              <w:t>electricity not recovered through SMARTEN. The viability of both this incremental activities is also shown by the positive IRRs for the investment type activity (20.2%) and the demo 1 (28.3%).</w:t>
            </w:r>
          </w:p>
          <w:p w14:paraId="1894F2D0" w14:textId="77777777" w:rsidR="004709F4" w:rsidRPr="00535926" w:rsidRDefault="004709F4" w:rsidP="00535926">
            <w:pPr>
              <w:spacing w:after="0" w:line="240" w:lineRule="auto"/>
              <w:rPr>
                <w:rFonts w:ascii="Calibri" w:hAnsi="Calibri" w:cs="Calibri"/>
              </w:rPr>
            </w:pPr>
          </w:p>
          <w:p w14:paraId="2533C824" w14:textId="77777777" w:rsidR="004709F4" w:rsidRPr="00535926" w:rsidRDefault="004709F4" w:rsidP="00535926">
            <w:pPr>
              <w:spacing w:after="0" w:line="240" w:lineRule="auto"/>
              <w:rPr>
                <w:rFonts w:ascii="Calibri" w:hAnsi="Calibri" w:cs="Calibri"/>
              </w:rPr>
            </w:pPr>
            <w:r w:rsidRPr="00535926">
              <w:rPr>
                <w:rFonts w:ascii="Calibri" w:hAnsi="Calibri" w:cs="Calibri"/>
              </w:rPr>
              <w:t>The project proponents believe that the best benchmark would be to determine the cost per ton of CO</w:t>
            </w:r>
            <w:r w:rsidRPr="00535926">
              <w:rPr>
                <w:rFonts w:ascii="Calibri" w:hAnsi="Calibri" w:cs="Calibri"/>
                <w:vertAlign w:val="subscript"/>
              </w:rPr>
              <w:t>2</w:t>
            </w:r>
            <w:r w:rsidRPr="00535926">
              <w:rPr>
                <w:rFonts w:ascii="Calibri" w:hAnsi="Calibri" w:cs="Calibri"/>
              </w:rPr>
              <w:t xml:space="preserve"> removed considering only the GEF grant, which would give us approximately US$ 3.01/tCO</w:t>
            </w:r>
            <w:r w:rsidRPr="00535926">
              <w:rPr>
                <w:rFonts w:ascii="Calibri" w:hAnsi="Calibri" w:cs="Calibri"/>
                <w:vertAlign w:val="subscript"/>
              </w:rPr>
              <w:t>2</w:t>
            </w:r>
            <w:r w:rsidRPr="00535926">
              <w:rPr>
                <w:rFonts w:ascii="Calibri" w:hAnsi="Calibri" w:cs="Calibri"/>
              </w:rPr>
              <w:t xml:space="preserve"> (or US$ 3.17/tCO</w:t>
            </w:r>
            <w:r w:rsidRPr="00535926">
              <w:rPr>
                <w:rFonts w:ascii="Calibri" w:hAnsi="Calibri" w:cs="Calibri"/>
                <w:vertAlign w:val="subscript"/>
              </w:rPr>
              <w:t>2</w:t>
            </w:r>
            <w:r w:rsidRPr="00535926">
              <w:rPr>
                <w:rFonts w:ascii="Calibri" w:hAnsi="Calibri" w:cs="Calibri"/>
              </w:rPr>
              <w:t xml:space="preserve"> including the Project Management Cost), since there is no way to control whatever the ADB has budgeted for its solar PV project in the country. This value compares to the average cost per ton of CO</w:t>
            </w:r>
            <w:r w:rsidRPr="00535926">
              <w:rPr>
                <w:rFonts w:ascii="Calibri" w:hAnsi="Calibri" w:cs="Calibri"/>
                <w:vertAlign w:val="subscript"/>
              </w:rPr>
              <w:t>2</w:t>
            </w:r>
            <w:r w:rsidRPr="00535926">
              <w:rPr>
                <w:rFonts w:ascii="Calibri" w:hAnsi="Calibri" w:cs="Calibri"/>
              </w:rPr>
              <w:t xml:space="preserve"> removed in other UNDP-GEF CCM projects in Pacific, i.e., (GEF US$ 6.00/ton CO</w:t>
            </w:r>
            <w:r w:rsidRPr="00535926">
              <w:rPr>
                <w:rFonts w:ascii="Calibri" w:hAnsi="Calibri" w:cs="Calibri"/>
                <w:vertAlign w:val="subscript"/>
              </w:rPr>
              <w:t>2</w:t>
            </w:r>
            <w:r w:rsidRPr="00535926">
              <w:rPr>
                <w:rStyle w:val="FootnoteReference"/>
                <w:rFonts w:ascii="Calibri" w:hAnsi="Calibri" w:cs="Calibri"/>
              </w:rPr>
              <w:footnoteReference w:id="3"/>
            </w:r>
            <w:r w:rsidRPr="00535926">
              <w:rPr>
                <w:rFonts w:ascii="Calibri" w:hAnsi="Calibri" w:cs="Calibri"/>
              </w:rPr>
              <w:t>), and specifically to similar full size projects in other SIDSs in the Pacific region that are of the same circumstances as Nauru, namely: remoteness, small population (which does not allow for any significant scale-up), limited indigenous RE resources and limited local technical expertise.</w:t>
            </w:r>
          </w:p>
          <w:p w14:paraId="4E91D7DB" w14:textId="77777777" w:rsidR="004709F4" w:rsidRPr="00535926" w:rsidRDefault="004709F4" w:rsidP="00535926">
            <w:pPr>
              <w:spacing w:after="0" w:line="240" w:lineRule="auto"/>
              <w:rPr>
                <w:rFonts w:ascii="Calibri" w:hAnsi="Calibri" w:cs="Calibri"/>
              </w:rPr>
            </w:pPr>
          </w:p>
          <w:p w14:paraId="4C12D109" w14:textId="77777777" w:rsidR="004709F4" w:rsidRPr="00535926" w:rsidRDefault="004709F4" w:rsidP="00535926">
            <w:pPr>
              <w:spacing w:after="0" w:line="240" w:lineRule="auto"/>
              <w:rPr>
                <w:rFonts w:ascii="Calibri" w:hAnsi="Calibri" w:cs="Calibri"/>
              </w:rPr>
            </w:pPr>
            <w:r w:rsidRPr="00535926">
              <w:rPr>
                <w:rFonts w:ascii="Calibri" w:hAnsi="Calibri" w:cs="Calibri"/>
              </w:rPr>
              <w:t xml:space="preserve">Finally, as mentioned in a previous response, the financing scheme has been designed to meet a specific stakeholders’ request, to support the government efforts in achieving 30% energy efficiency improvements, one of the 3 targets set in the Nauru Energy Road Map (NERM). </w:t>
            </w:r>
          </w:p>
        </w:tc>
        <w:tc>
          <w:tcPr>
            <w:tcW w:w="1639" w:type="dxa"/>
          </w:tcPr>
          <w:p w14:paraId="08EA365E" w14:textId="77777777" w:rsidR="004709F4" w:rsidRPr="00535926" w:rsidRDefault="004709F4" w:rsidP="00535926">
            <w:pPr>
              <w:spacing w:after="0" w:line="240" w:lineRule="auto"/>
              <w:rPr>
                <w:rFonts w:ascii="Calibri" w:hAnsi="Calibri" w:cs="Calibri"/>
              </w:rPr>
            </w:pPr>
          </w:p>
          <w:p w14:paraId="1C345D70" w14:textId="77777777" w:rsidR="004709F4" w:rsidRPr="00535926" w:rsidRDefault="004709F4" w:rsidP="00535926">
            <w:pPr>
              <w:spacing w:after="0" w:line="240" w:lineRule="auto"/>
              <w:rPr>
                <w:rFonts w:ascii="Calibri" w:hAnsi="Calibri" w:cs="Calibri"/>
              </w:rPr>
            </w:pPr>
          </w:p>
          <w:p w14:paraId="1FF14863" w14:textId="77777777" w:rsidR="004709F4" w:rsidRPr="00535926" w:rsidRDefault="004709F4" w:rsidP="00535926">
            <w:pPr>
              <w:spacing w:after="0" w:line="240" w:lineRule="auto"/>
              <w:rPr>
                <w:rFonts w:ascii="Calibri" w:hAnsi="Calibri" w:cs="Calibri"/>
              </w:rPr>
            </w:pPr>
          </w:p>
          <w:p w14:paraId="0672C85F" w14:textId="77777777" w:rsidR="004709F4" w:rsidRPr="00535926" w:rsidRDefault="004709F4" w:rsidP="00535926">
            <w:pPr>
              <w:spacing w:after="0" w:line="240" w:lineRule="auto"/>
              <w:rPr>
                <w:rFonts w:ascii="Calibri" w:hAnsi="Calibri" w:cs="Calibri"/>
              </w:rPr>
            </w:pPr>
          </w:p>
          <w:p w14:paraId="7C7DA625" w14:textId="77777777" w:rsidR="004709F4" w:rsidRPr="00535926" w:rsidRDefault="004709F4" w:rsidP="00535926">
            <w:pPr>
              <w:spacing w:after="0" w:line="240" w:lineRule="auto"/>
              <w:rPr>
                <w:rFonts w:ascii="Calibri" w:hAnsi="Calibri" w:cs="Calibri"/>
              </w:rPr>
            </w:pPr>
          </w:p>
          <w:p w14:paraId="7B5BDE23" w14:textId="77777777" w:rsidR="004709F4" w:rsidRPr="00535926" w:rsidRDefault="004709F4" w:rsidP="00535926">
            <w:pPr>
              <w:spacing w:after="0" w:line="240" w:lineRule="auto"/>
              <w:rPr>
                <w:rFonts w:ascii="Calibri" w:hAnsi="Calibri" w:cs="Calibri"/>
              </w:rPr>
            </w:pPr>
          </w:p>
          <w:p w14:paraId="0E65D8EF" w14:textId="77777777" w:rsidR="004709F4" w:rsidRPr="00535926" w:rsidRDefault="004709F4" w:rsidP="00535926">
            <w:pPr>
              <w:spacing w:after="0" w:line="240" w:lineRule="auto"/>
              <w:rPr>
                <w:rFonts w:ascii="Calibri" w:hAnsi="Calibri" w:cs="Calibri"/>
              </w:rPr>
            </w:pPr>
          </w:p>
          <w:p w14:paraId="743FF1CF" w14:textId="77777777" w:rsidR="004709F4" w:rsidRPr="00535926" w:rsidRDefault="004709F4" w:rsidP="00535926">
            <w:pPr>
              <w:spacing w:after="0" w:line="240" w:lineRule="auto"/>
              <w:rPr>
                <w:rFonts w:ascii="Calibri" w:hAnsi="Calibri" w:cs="Calibri"/>
              </w:rPr>
            </w:pPr>
          </w:p>
          <w:p w14:paraId="542C79C0" w14:textId="77777777" w:rsidR="004709F4" w:rsidRPr="00535926" w:rsidRDefault="004709F4" w:rsidP="00535926">
            <w:pPr>
              <w:spacing w:after="0" w:line="240" w:lineRule="auto"/>
              <w:rPr>
                <w:rFonts w:ascii="Calibri" w:hAnsi="Calibri" w:cs="Calibri"/>
              </w:rPr>
            </w:pPr>
          </w:p>
          <w:p w14:paraId="494795CA" w14:textId="77777777" w:rsidR="004709F4" w:rsidRPr="00535926" w:rsidRDefault="004709F4" w:rsidP="00535926">
            <w:pPr>
              <w:spacing w:after="0" w:line="240" w:lineRule="auto"/>
              <w:rPr>
                <w:rFonts w:ascii="Calibri" w:hAnsi="Calibri" w:cs="Calibri"/>
              </w:rPr>
            </w:pPr>
          </w:p>
          <w:p w14:paraId="5A4A3475" w14:textId="77777777" w:rsidR="004709F4" w:rsidRPr="00535926" w:rsidRDefault="004709F4" w:rsidP="00535926">
            <w:pPr>
              <w:spacing w:after="0" w:line="240" w:lineRule="auto"/>
              <w:rPr>
                <w:rFonts w:ascii="Calibri" w:hAnsi="Calibri" w:cs="Calibri"/>
              </w:rPr>
            </w:pPr>
          </w:p>
          <w:p w14:paraId="6BCB50AE" w14:textId="77777777" w:rsidR="004709F4" w:rsidRPr="00535926" w:rsidRDefault="004709F4" w:rsidP="00535926">
            <w:pPr>
              <w:spacing w:after="0" w:line="240" w:lineRule="auto"/>
              <w:rPr>
                <w:rFonts w:ascii="Calibri" w:hAnsi="Calibri" w:cs="Calibri"/>
              </w:rPr>
            </w:pPr>
            <w:r w:rsidRPr="00535926">
              <w:rPr>
                <w:rFonts w:ascii="Calibri" w:hAnsi="Calibri" w:cs="Calibri"/>
              </w:rPr>
              <w:t>Supplemental Annex file: Annex B, pp. 17-18, and 20-21</w:t>
            </w:r>
          </w:p>
          <w:p w14:paraId="71E31DCA" w14:textId="77777777" w:rsidR="004709F4" w:rsidRPr="00535926" w:rsidRDefault="004709F4" w:rsidP="00535926">
            <w:pPr>
              <w:spacing w:after="0" w:line="240" w:lineRule="auto"/>
              <w:rPr>
                <w:rFonts w:ascii="Calibri" w:hAnsi="Calibri" w:cs="Calibri"/>
              </w:rPr>
            </w:pPr>
          </w:p>
        </w:tc>
      </w:tr>
    </w:tbl>
    <w:p w14:paraId="15394892" w14:textId="77777777" w:rsidR="00D40721" w:rsidRPr="00535926" w:rsidRDefault="00D40721" w:rsidP="000B193F">
      <w:pPr>
        <w:spacing w:after="0" w:line="240" w:lineRule="auto"/>
        <w:rPr>
          <w:bCs/>
        </w:rPr>
      </w:pPr>
    </w:p>
    <w:p w14:paraId="73F1AE14" w14:textId="2F808294" w:rsidR="00D40721" w:rsidRPr="00535926" w:rsidRDefault="00D40721" w:rsidP="00D40721">
      <w:pPr>
        <w:spacing w:after="0" w:line="240" w:lineRule="auto"/>
        <w:jc w:val="center"/>
        <w:rPr>
          <w:rFonts w:asciiTheme="minorHAnsi" w:eastAsia="Times New Roman" w:hAnsiTheme="minorHAnsi" w:cstheme="minorHAnsi"/>
          <w:bCs/>
          <w:color w:val="000000"/>
        </w:rPr>
      </w:pPr>
      <w:r w:rsidRPr="00535926">
        <w:rPr>
          <w:rFonts w:asciiTheme="minorHAnsi" w:hAnsiTheme="minorHAnsi" w:cstheme="minorHAnsi"/>
          <w:b/>
        </w:rPr>
        <w:t>Exhibit B.</w:t>
      </w:r>
      <w:r w:rsidR="003E5C64" w:rsidRPr="00535926">
        <w:rPr>
          <w:rFonts w:asciiTheme="minorHAnsi" w:hAnsiTheme="minorHAnsi" w:cstheme="minorHAnsi"/>
          <w:b/>
        </w:rPr>
        <w:t>3</w:t>
      </w:r>
      <w:r w:rsidRPr="00535926">
        <w:rPr>
          <w:rFonts w:asciiTheme="minorHAnsi" w:hAnsiTheme="minorHAnsi" w:cstheme="minorHAnsi"/>
          <w:b/>
        </w:rPr>
        <w:t xml:space="preserve">: Responses to </w:t>
      </w:r>
      <w:r w:rsidRPr="00535926">
        <w:rPr>
          <w:b/>
        </w:rPr>
        <w:t>GEFSec Comments (23 December 2019)</w:t>
      </w:r>
    </w:p>
    <w:p w14:paraId="562A6531" w14:textId="77777777" w:rsidR="00E55615" w:rsidRPr="00535926" w:rsidRDefault="00E55615" w:rsidP="000B193F">
      <w:pPr>
        <w:spacing w:after="0" w:line="240" w:lineRule="auto"/>
        <w:jc w:val="center"/>
        <w:rPr>
          <w:rFonts w:asciiTheme="minorHAnsi" w:hAnsiTheme="minorHAnsi" w:cstheme="minorHAnsi"/>
          <w:b/>
        </w:rPr>
      </w:pPr>
    </w:p>
    <w:tbl>
      <w:tblPr>
        <w:tblStyle w:val="TableGrid"/>
        <w:tblW w:w="9360" w:type="dxa"/>
        <w:tblInd w:w="-10" w:type="dxa"/>
        <w:tblLook w:val="04A0" w:firstRow="1" w:lastRow="0" w:firstColumn="1" w:lastColumn="0" w:noHBand="0" w:noVBand="1"/>
      </w:tblPr>
      <w:tblGrid>
        <w:gridCol w:w="7839"/>
        <w:gridCol w:w="1521"/>
      </w:tblGrid>
      <w:tr w:rsidR="00D40721" w:rsidRPr="00535926" w14:paraId="39A95E36" w14:textId="77777777" w:rsidTr="00D40721">
        <w:tc>
          <w:tcPr>
            <w:tcW w:w="7839"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57795D36" w14:textId="77777777" w:rsidR="00D40721" w:rsidRPr="00535926" w:rsidRDefault="00D40721" w:rsidP="00D40721">
            <w:pPr>
              <w:spacing w:after="0" w:line="240" w:lineRule="auto"/>
              <w:jc w:val="center"/>
              <w:rPr>
                <w:rFonts w:ascii="Calibri" w:hAnsi="Calibri" w:cs="Calibri"/>
                <w:b/>
                <w:bCs/>
                <w:sz w:val="20"/>
                <w:szCs w:val="20"/>
              </w:rPr>
            </w:pPr>
            <w:r w:rsidRPr="00535926">
              <w:rPr>
                <w:rFonts w:ascii="Calibri" w:hAnsi="Calibri" w:cs="Calibri"/>
                <w:b/>
                <w:bCs/>
                <w:sz w:val="20"/>
                <w:szCs w:val="20"/>
              </w:rPr>
              <w:t>Comment &amp; Response</w:t>
            </w:r>
          </w:p>
        </w:tc>
        <w:tc>
          <w:tcPr>
            <w:tcW w:w="1521"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65F9C28C" w14:textId="77777777" w:rsidR="00D40721" w:rsidRPr="00535926" w:rsidRDefault="00D40721" w:rsidP="00D40721">
            <w:pPr>
              <w:spacing w:after="0" w:line="240" w:lineRule="auto"/>
              <w:jc w:val="center"/>
              <w:rPr>
                <w:rFonts w:ascii="Calibri" w:hAnsi="Calibri" w:cs="Calibri"/>
                <w:b/>
                <w:bCs/>
                <w:sz w:val="20"/>
                <w:szCs w:val="20"/>
              </w:rPr>
            </w:pPr>
            <w:r w:rsidRPr="00535926">
              <w:rPr>
                <w:rFonts w:ascii="Calibri" w:hAnsi="Calibri" w:cs="Calibri"/>
                <w:b/>
                <w:bCs/>
                <w:sz w:val="20"/>
                <w:szCs w:val="20"/>
              </w:rPr>
              <w:t>Reference</w:t>
            </w:r>
          </w:p>
        </w:tc>
      </w:tr>
      <w:tr w:rsidR="00D40721" w:rsidRPr="00535926" w14:paraId="7C5A1DC8" w14:textId="77777777" w:rsidTr="00D40721">
        <w:tc>
          <w:tcPr>
            <w:tcW w:w="9360" w:type="dxa"/>
            <w:gridSpan w:val="2"/>
            <w:tcBorders>
              <w:top w:val="single" w:sz="8" w:space="0" w:color="FFFF00"/>
            </w:tcBorders>
          </w:tcPr>
          <w:p w14:paraId="318FFFEE" w14:textId="77777777" w:rsidR="00D40721" w:rsidRPr="00535926" w:rsidRDefault="00D40721" w:rsidP="00D40721">
            <w:pPr>
              <w:spacing w:after="0" w:line="240" w:lineRule="auto"/>
              <w:rPr>
                <w:rFonts w:ascii="Calibri" w:hAnsi="Calibri" w:cs="Calibri"/>
                <w:b/>
                <w:bCs/>
                <w:sz w:val="20"/>
                <w:szCs w:val="20"/>
              </w:rPr>
            </w:pPr>
            <w:r w:rsidRPr="00535926">
              <w:rPr>
                <w:rFonts w:ascii="Calibri" w:hAnsi="Calibri" w:cs="Calibri"/>
                <w:b/>
                <w:bCs/>
                <w:sz w:val="20"/>
                <w:szCs w:val="20"/>
              </w:rPr>
              <w:t>1. If there are any changes from that presented in the PIF, have justifications been provided?</w:t>
            </w:r>
          </w:p>
        </w:tc>
      </w:tr>
      <w:tr w:rsidR="00D40721" w:rsidRPr="00535926" w14:paraId="49D3674A" w14:textId="77777777" w:rsidTr="00D40721">
        <w:tc>
          <w:tcPr>
            <w:tcW w:w="7839" w:type="dxa"/>
          </w:tcPr>
          <w:p w14:paraId="28357712"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2625B94B"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Not at this time. Please justify why the significant changes in baseline scenario listed on page 5 do not significantly affect the design of the project outputs and outcomes listed in Annex E on pages 43-45.</w:t>
            </w:r>
          </w:p>
          <w:p w14:paraId="10423E3A" w14:textId="77777777" w:rsidR="00D40721" w:rsidRPr="00535926" w:rsidRDefault="00D40721" w:rsidP="00D40721">
            <w:pPr>
              <w:spacing w:after="0" w:line="240" w:lineRule="auto"/>
              <w:rPr>
                <w:rFonts w:ascii="Calibri" w:hAnsi="Calibri" w:cs="Calibri"/>
                <w:sz w:val="20"/>
                <w:szCs w:val="20"/>
              </w:rPr>
            </w:pPr>
          </w:p>
          <w:p w14:paraId="5859F197"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0D960261"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As mentioned on Page 5 of the CEO Endorsement Request Document (</w:t>
            </w:r>
            <w:proofErr w:type="spellStart"/>
            <w:r w:rsidRPr="00535926">
              <w:rPr>
                <w:rFonts w:ascii="Calibri" w:hAnsi="Calibri" w:cs="Calibri"/>
                <w:iCs/>
                <w:sz w:val="20"/>
                <w:szCs w:val="20"/>
              </w:rPr>
              <w:t>CERDoc</w:t>
            </w:r>
            <w:proofErr w:type="spellEnd"/>
            <w:r w:rsidRPr="00535926">
              <w:rPr>
                <w:rFonts w:ascii="Calibri" w:hAnsi="Calibri" w:cs="Calibri"/>
                <w:iCs/>
                <w:sz w:val="20"/>
                <w:szCs w:val="20"/>
              </w:rPr>
              <w:t xml:space="preserve">), some of the projects that were originally identified as baseline for the SMARTEN activities have either been already completed or will be completed before the beginning of the implementation phase of the SMARTEN Project. </w:t>
            </w:r>
            <w:bookmarkStart w:id="20" w:name="_Hlk31607165"/>
            <w:r w:rsidRPr="00535926">
              <w:rPr>
                <w:rFonts w:ascii="Calibri" w:hAnsi="Calibri" w:cs="Calibri"/>
                <w:iCs/>
                <w:sz w:val="20"/>
                <w:szCs w:val="20"/>
              </w:rPr>
              <w:t xml:space="preserve">It is important to remark that the relevant outcomes and results of these completed, or about to be completed projects, have been considered in the design of the SMARTEN activities. </w:t>
            </w:r>
            <w:bookmarkEnd w:id="20"/>
            <w:r w:rsidRPr="00535926">
              <w:rPr>
                <w:rFonts w:ascii="Calibri" w:hAnsi="Calibri" w:cs="Calibri"/>
                <w:iCs/>
                <w:sz w:val="20"/>
                <w:szCs w:val="20"/>
              </w:rPr>
              <w:t xml:space="preserve">Among these that were considered in the design of the SMARTEN activities are the </w:t>
            </w:r>
            <w:bookmarkStart w:id="21" w:name="_Hlk31607363"/>
            <w:r w:rsidRPr="00535926">
              <w:rPr>
                <w:rFonts w:ascii="Calibri" w:hAnsi="Calibri" w:cs="Calibri"/>
                <w:iCs/>
                <w:sz w:val="20"/>
                <w:szCs w:val="20"/>
              </w:rPr>
              <w:t xml:space="preserve">EU/MFAT-financed solar PV system that is expected to contribute to the achievement of the 50% Renewable Energy (RE)-based electricity generation target, and the project on upgrading the transmission lines connecting both the ADB-, and the EU/MFAT-funded solar PV systems to the national electric grid. </w:t>
            </w:r>
            <w:bookmarkEnd w:id="21"/>
            <w:r w:rsidRPr="00535926">
              <w:rPr>
                <w:rFonts w:ascii="Calibri" w:hAnsi="Calibri" w:cs="Calibri"/>
                <w:iCs/>
                <w:sz w:val="20"/>
                <w:szCs w:val="20"/>
              </w:rPr>
              <w:t>For example, the design of specific investment and technical assistance activities in the project considered the level of RE-based power generation from the completed EU/MFAT-financed solar PV system project and build on it. Moreover, the specific activities on grid stability are also based on the results of the project on the upgrading of the transmission lines of the national electric grid.</w:t>
            </w:r>
          </w:p>
          <w:p w14:paraId="4EE5F284" w14:textId="77777777" w:rsidR="00D40721" w:rsidRPr="00535926" w:rsidRDefault="00D40721" w:rsidP="00D40721">
            <w:pPr>
              <w:spacing w:after="0" w:line="240" w:lineRule="auto"/>
              <w:rPr>
                <w:rFonts w:ascii="Calibri" w:hAnsi="Calibri" w:cs="Calibri"/>
                <w:iCs/>
                <w:sz w:val="20"/>
                <w:szCs w:val="20"/>
              </w:rPr>
            </w:pPr>
          </w:p>
          <w:p w14:paraId="15AA33AF" w14:textId="0567CA69"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Some of the previously identified baseline projects have been replaced by new projects that will contribute to the achievement of the objective of the SMARTEN Project. Among these </w:t>
            </w:r>
            <w:r w:rsidRPr="00535926">
              <w:rPr>
                <w:rFonts w:ascii="Calibri" w:hAnsi="Calibri" w:cs="Calibri"/>
                <w:iCs/>
                <w:sz w:val="20"/>
                <w:szCs w:val="20"/>
              </w:rPr>
              <w:lastRenderedPageBreak/>
              <w:t>are, the projects on the installation of a solar farm by the ADB; setting up of new water tanks in all 14 districts by the GON; and, supporting a sustainable land transport system in Nauru by the Climate Technology Centre &amp; Network (CTCN). These new baseline projects are also in line with the aim of facilitating the use of feasible RE and Energy Efficiency (EE) technologies for supporting socio-economic development in Nauru and are also in line with the achievement of the country’s energy roadmap (NERM) targets.</w:t>
            </w:r>
          </w:p>
        </w:tc>
        <w:tc>
          <w:tcPr>
            <w:tcW w:w="1521" w:type="dxa"/>
          </w:tcPr>
          <w:p w14:paraId="3D8D79D2" w14:textId="77777777" w:rsidR="00D40721" w:rsidRPr="00535926" w:rsidRDefault="00D40721" w:rsidP="00D40721">
            <w:pPr>
              <w:spacing w:after="0" w:line="240" w:lineRule="auto"/>
              <w:rPr>
                <w:rFonts w:ascii="Calibri" w:hAnsi="Calibri" w:cs="Calibri"/>
                <w:i/>
                <w:sz w:val="20"/>
                <w:szCs w:val="20"/>
              </w:rPr>
            </w:pPr>
          </w:p>
          <w:p w14:paraId="77873E6F" w14:textId="77777777" w:rsidR="00D40721" w:rsidRPr="00535926" w:rsidRDefault="00D40721" w:rsidP="00D40721">
            <w:pPr>
              <w:spacing w:after="0" w:line="240" w:lineRule="auto"/>
              <w:rPr>
                <w:rFonts w:ascii="Calibri" w:hAnsi="Calibri" w:cs="Calibri"/>
                <w:i/>
                <w:sz w:val="20"/>
                <w:szCs w:val="20"/>
              </w:rPr>
            </w:pPr>
          </w:p>
          <w:p w14:paraId="1A731DAA" w14:textId="77777777" w:rsidR="00D40721" w:rsidRPr="00535926" w:rsidRDefault="00D40721" w:rsidP="00D40721">
            <w:pPr>
              <w:spacing w:after="0" w:line="240" w:lineRule="auto"/>
              <w:rPr>
                <w:rFonts w:ascii="Calibri" w:hAnsi="Calibri" w:cs="Calibri"/>
                <w:i/>
                <w:sz w:val="20"/>
                <w:szCs w:val="20"/>
              </w:rPr>
            </w:pPr>
          </w:p>
          <w:p w14:paraId="4D45C79E" w14:textId="77777777" w:rsidR="00D40721" w:rsidRPr="00535926" w:rsidRDefault="00D40721" w:rsidP="00D40721">
            <w:pPr>
              <w:spacing w:after="0" w:line="240" w:lineRule="auto"/>
              <w:rPr>
                <w:rFonts w:ascii="Calibri" w:hAnsi="Calibri" w:cs="Calibri"/>
                <w:i/>
                <w:sz w:val="20"/>
                <w:szCs w:val="20"/>
              </w:rPr>
            </w:pPr>
          </w:p>
          <w:p w14:paraId="0907CF78" w14:textId="77777777" w:rsidR="00D40721" w:rsidRPr="00535926" w:rsidRDefault="00D40721" w:rsidP="00D40721">
            <w:pPr>
              <w:spacing w:after="0" w:line="240" w:lineRule="auto"/>
              <w:rPr>
                <w:rFonts w:ascii="Calibri" w:hAnsi="Calibri" w:cs="Calibri"/>
                <w:i/>
                <w:sz w:val="20"/>
                <w:szCs w:val="20"/>
              </w:rPr>
            </w:pPr>
          </w:p>
          <w:p w14:paraId="0BAEE49F" w14:textId="77777777" w:rsidR="00D40721" w:rsidRPr="00535926" w:rsidRDefault="00D40721" w:rsidP="00D40721">
            <w:pPr>
              <w:spacing w:after="0" w:line="240" w:lineRule="auto"/>
              <w:rPr>
                <w:rFonts w:ascii="Calibri" w:hAnsi="Calibri" w:cs="Calibri"/>
                <w:i/>
                <w:sz w:val="20"/>
                <w:szCs w:val="20"/>
              </w:rPr>
            </w:pPr>
          </w:p>
          <w:p w14:paraId="4F8559D0" w14:textId="77777777" w:rsidR="00D40721" w:rsidRPr="00535926" w:rsidRDefault="00D40721" w:rsidP="00D40721">
            <w:pPr>
              <w:spacing w:after="0" w:line="240" w:lineRule="auto"/>
              <w:rPr>
                <w:rFonts w:ascii="Calibri" w:hAnsi="Calibri" w:cs="Calibri"/>
                <w:iCs/>
                <w:sz w:val="20"/>
                <w:szCs w:val="20"/>
              </w:rPr>
            </w:pPr>
            <w:proofErr w:type="spellStart"/>
            <w:r w:rsidRPr="00535926">
              <w:rPr>
                <w:rFonts w:ascii="Calibri" w:hAnsi="Calibri" w:cs="Calibri"/>
                <w:iCs/>
                <w:sz w:val="20"/>
                <w:szCs w:val="20"/>
              </w:rPr>
              <w:t>CERDoc</w:t>
            </w:r>
            <w:proofErr w:type="spellEnd"/>
            <w:r w:rsidRPr="00535926">
              <w:rPr>
                <w:rFonts w:ascii="Calibri" w:hAnsi="Calibri" w:cs="Calibri"/>
                <w:iCs/>
                <w:sz w:val="20"/>
                <w:szCs w:val="20"/>
              </w:rPr>
              <w:t>: Part II, Sec. 1a.2, pp. 5-6</w:t>
            </w:r>
          </w:p>
        </w:tc>
      </w:tr>
      <w:tr w:rsidR="00D40721" w:rsidRPr="00535926" w14:paraId="63ACB7F0" w14:textId="77777777" w:rsidTr="00D40721">
        <w:tc>
          <w:tcPr>
            <w:tcW w:w="9360" w:type="dxa"/>
            <w:gridSpan w:val="2"/>
          </w:tcPr>
          <w:p w14:paraId="4E2E5CD8" w14:textId="77777777" w:rsidR="00D40721" w:rsidRPr="00535926" w:rsidRDefault="00D40721" w:rsidP="00D40721">
            <w:pPr>
              <w:spacing w:after="0" w:line="240" w:lineRule="auto"/>
              <w:rPr>
                <w:rFonts w:ascii="Calibri" w:hAnsi="Calibri" w:cs="Calibri"/>
                <w:b/>
                <w:bCs/>
                <w:sz w:val="20"/>
                <w:szCs w:val="20"/>
              </w:rPr>
            </w:pPr>
            <w:r w:rsidRPr="00535926">
              <w:rPr>
                <w:rFonts w:ascii="Calibri" w:hAnsi="Calibri" w:cs="Calibri"/>
                <w:b/>
                <w:bCs/>
                <w:sz w:val="20"/>
                <w:szCs w:val="20"/>
              </w:rPr>
              <w:t>2. Is the project structure/ design appropriate to achieve the expected outcomes and outputs?</w:t>
            </w:r>
          </w:p>
        </w:tc>
      </w:tr>
      <w:tr w:rsidR="00D40721" w:rsidRPr="00535926" w14:paraId="1D951944" w14:textId="77777777" w:rsidTr="00D40721">
        <w:tc>
          <w:tcPr>
            <w:tcW w:w="7839" w:type="dxa"/>
          </w:tcPr>
          <w:p w14:paraId="74195A7C"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0BB14142"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Not at this time. Components 2 and 4 are in institutional capacity development, please merge them and save some GEF grant budget for capital investments in RE and EE in Component 3.  Please indicate in which forms to develop local capacities, such as workshops, seminars, publications, TA training programs, or any others. Please indicate the targeted groups of the trainees, number of people, and number of workshops etc. Please elaborate how to evaluate the effectiveness of the capacity development and institutional supports for new RE and EE initiatives.</w:t>
            </w:r>
          </w:p>
          <w:p w14:paraId="2A213E58" w14:textId="77777777" w:rsidR="00D40721" w:rsidRPr="00535926" w:rsidRDefault="00D40721" w:rsidP="00D40721">
            <w:pPr>
              <w:spacing w:after="0" w:line="240" w:lineRule="auto"/>
              <w:rPr>
                <w:rFonts w:ascii="Calibri" w:hAnsi="Calibri" w:cs="Calibri"/>
                <w:sz w:val="20"/>
                <w:szCs w:val="20"/>
              </w:rPr>
            </w:pPr>
          </w:p>
          <w:p w14:paraId="586186BE"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307AF985"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The project proponents agree with the reviewer about the convenience of merging components to optimize the use of financial resources by grouping activities together, especially for training programs and capacity building. In fact, Component 2 of the proposed SMARTEN project already merges the strengthening of Institutional Framework and the improvement in Financial Resources for RE/EE technologies, two areas that have been often kept in separate components in similar GEF funded projects. On the other hand, while Component 4 is also a TA component, the contents of the training programs cannot be easily and conveniently grouped with those in Component 2. </w:t>
            </w:r>
          </w:p>
          <w:p w14:paraId="78C33CA1" w14:textId="77777777" w:rsidR="00D40721" w:rsidRPr="00535926" w:rsidRDefault="00D40721" w:rsidP="00D40721">
            <w:pPr>
              <w:spacing w:after="0" w:line="240" w:lineRule="auto"/>
              <w:rPr>
                <w:rFonts w:ascii="Calibri" w:hAnsi="Calibri" w:cs="Calibri"/>
                <w:iCs/>
                <w:sz w:val="20"/>
                <w:szCs w:val="20"/>
              </w:rPr>
            </w:pPr>
          </w:p>
          <w:p w14:paraId="74F9DA1B"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However, it is the opinion of the project proponents that merging the two components together would create a quite complex and unmanageable set of activities without gaining any substantial financial benefit. The large majority of capacity building will be done through the design and implementation in training programs designed ad-hoc. In addition, there will be few awareness raising actions that will require some printed materials and publications.</w:t>
            </w:r>
          </w:p>
          <w:p w14:paraId="3031341F" w14:textId="77777777" w:rsidR="00D40721" w:rsidRPr="00535926" w:rsidRDefault="00D40721" w:rsidP="00D40721">
            <w:pPr>
              <w:spacing w:after="0" w:line="240" w:lineRule="auto"/>
              <w:rPr>
                <w:rFonts w:ascii="Calibri" w:hAnsi="Calibri" w:cs="Calibri"/>
                <w:iCs/>
                <w:sz w:val="20"/>
                <w:szCs w:val="20"/>
              </w:rPr>
            </w:pPr>
          </w:p>
          <w:p w14:paraId="6AA95BE8"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List of Training Programs:</w:t>
            </w:r>
          </w:p>
          <w:p w14:paraId="7E37BA87"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Activity 1.2.3 of ProDoc (Page 22): 10-12 trainees from Department of Commerce, Industry and Environment (DCIE); Ministry of Finance – Planning and Aid Division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-PAD); and Nauru Bureau of Statistics (</w:t>
            </w:r>
            <w:proofErr w:type="spellStart"/>
            <w:r w:rsidRPr="00535926">
              <w:rPr>
                <w:rFonts w:ascii="Calibri" w:hAnsi="Calibri"/>
                <w:sz w:val="20"/>
                <w:szCs w:val="16"/>
                <w:lang w:val="en-US"/>
              </w:rPr>
              <w:t>NBoS</w:t>
            </w:r>
            <w:proofErr w:type="spellEnd"/>
            <w:r w:rsidRPr="00535926">
              <w:rPr>
                <w:rFonts w:ascii="Calibri" w:hAnsi="Calibri"/>
                <w:sz w:val="20"/>
                <w:szCs w:val="16"/>
                <w:lang w:val="en-US"/>
              </w:rPr>
              <w:t>). Cost: US$ 6,000 (see Budget Note #4).</w:t>
            </w:r>
          </w:p>
          <w:p w14:paraId="3AFBD8C9"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 Activity 1.3.2 of ProDoc (Page 23): 18-20 trainees from DCIE;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 xml:space="preserve">-PAD; </w:t>
            </w:r>
            <w:proofErr w:type="spellStart"/>
            <w:r w:rsidRPr="00535926">
              <w:rPr>
                <w:rFonts w:ascii="Calibri" w:hAnsi="Calibri"/>
                <w:sz w:val="20"/>
                <w:szCs w:val="16"/>
                <w:lang w:val="en-US"/>
              </w:rPr>
              <w:t>NBos</w:t>
            </w:r>
            <w:proofErr w:type="spellEnd"/>
            <w:r w:rsidRPr="00535926">
              <w:rPr>
                <w:rFonts w:ascii="Calibri" w:hAnsi="Calibri"/>
                <w:sz w:val="20"/>
                <w:szCs w:val="16"/>
                <w:lang w:val="en-US"/>
              </w:rPr>
              <w:t>; Nauru Utilities Corporation (NUC); Republic Of Nauru Phosphate (RONPHOS); and members district communities and private enterprises. Cost: US$ 8,000 (see Budget Note #4).</w:t>
            </w:r>
          </w:p>
          <w:p w14:paraId="6AB867B7"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Activity 2.1.2.2 of ProDoc (Page 25): 18-20 trainees from DCIE;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 xml:space="preserve">; </w:t>
            </w:r>
            <w:proofErr w:type="spellStart"/>
            <w:r w:rsidRPr="00535926">
              <w:rPr>
                <w:rFonts w:ascii="Calibri" w:hAnsi="Calibri"/>
                <w:sz w:val="20"/>
                <w:szCs w:val="16"/>
                <w:lang w:val="en-US"/>
              </w:rPr>
              <w:t>NBos</w:t>
            </w:r>
            <w:proofErr w:type="spellEnd"/>
            <w:r w:rsidRPr="00535926">
              <w:rPr>
                <w:rFonts w:ascii="Calibri" w:hAnsi="Calibri"/>
                <w:sz w:val="20"/>
                <w:szCs w:val="16"/>
                <w:lang w:val="en-US"/>
              </w:rPr>
              <w:t xml:space="preserve">; Department of Transport (DoT); RONPHOS; </w:t>
            </w:r>
            <w:proofErr w:type="spellStart"/>
            <w:r w:rsidRPr="00535926">
              <w:rPr>
                <w:rFonts w:ascii="Calibri" w:hAnsi="Calibri"/>
                <w:sz w:val="20"/>
                <w:szCs w:val="16"/>
                <w:lang w:val="en-US"/>
              </w:rPr>
              <w:t>Eigigu</w:t>
            </w:r>
            <w:proofErr w:type="spellEnd"/>
            <w:r w:rsidRPr="00535926">
              <w:rPr>
                <w:rFonts w:ascii="Calibri" w:hAnsi="Calibri"/>
                <w:sz w:val="20"/>
                <w:szCs w:val="16"/>
                <w:lang w:val="en-US"/>
              </w:rPr>
              <w:t xml:space="preserve">; and Refugees Processing </w:t>
            </w:r>
            <w:proofErr w:type="spellStart"/>
            <w:r w:rsidRPr="00535926">
              <w:rPr>
                <w:rFonts w:ascii="Calibri" w:hAnsi="Calibri"/>
                <w:sz w:val="20"/>
                <w:szCs w:val="16"/>
                <w:lang w:val="en-US"/>
              </w:rPr>
              <w:t>Centres</w:t>
            </w:r>
            <w:proofErr w:type="spellEnd"/>
            <w:r w:rsidRPr="00535926">
              <w:rPr>
                <w:rFonts w:ascii="Calibri" w:hAnsi="Calibri"/>
                <w:sz w:val="20"/>
                <w:szCs w:val="16"/>
                <w:lang w:val="en-US"/>
              </w:rPr>
              <w:t xml:space="preserve"> (RPCs). Cost: US$ 12,000 for two cycles of training (see Budget Note #9).</w:t>
            </w:r>
          </w:p>
          <w:p w14:paraId="3F6FC95F"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Activity 2.2.1.4 of ProDoc (Page 27): 20+ trainees from women and youth-led and operated small businesses. Cost: US$ 8,000 (see Budget Note #15).</w:t>
            </w:r>
          </w:p>
          <w:p w14:paraId="3E8D1EF3"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Activity 2.2.2.3 of ProDoc (Page 28): 12-15 trainees from DCIE;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-PAD; NUC; RONPHOS. Cost: US$ 8,000 (see Budget Note #15).</w:t>
            </w:r>
          </w:p>
          <w:p w14:paraId="46E91729"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Activity 3.1.7 of ProDoc (Page 30): 10 trainees from NUC. Cost: US$ 15,000 for two cycles of training (see Budget Note #22).</w:t>
            </w:r>
          </w:p>
          <w:p w14:paraId="772A5349"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Activity 3.3.2 of ProDoc (Page 31): 15-18 trainees from DCIE; DoT; NUC; </w:t>
            </w:r>
            <w:proofErr w:type="spellStart"/>
            <w:r w:rsidRPr="00535926">
              <w:rPr>
                <w:rFonts w:ascii="Calibri" w:hAnsi="Calibri"/>
                <w:sz w:val="20"/>
                <w:szCs w:val="16"/>
                <w:lang w:val="en-US"/>
              </w:rPr>
              <w:t>Eigigu</w:t>
            </w:r>
            <w:proofErr w:type="spellEnd"/>
            <w:r w:rsidRPr="00535926">
              <w:rPr>
                <w:rFonts w:ascii="Calibri" w:hAnsi="Calibri"/>
                <w:sz w:val="20"/>
                <w:szCs w:val="16"/>
                <w:lang w:val="en-US"/>
              </w:rPr>
              <w:t>; and locals service providers. Cost: US$ 12,000 (due to the large amount of information covered, the training program can be divided into two cycles) (see Budget Note #22).</w:t>
            </w:r>
          </w:p>
          <w:p w14:paraId="2DCA1E18"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lastRenderedPageBreak/>
              <w:t xml:space="preserve">Activity 3.3.3 of ProDoc (Page 31): 12-15 trainees from DCIE;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 xml:space="preserve">-PAD; DoT; </w:t>
            </w:r>
            <w:proofErr w:type="spellStart"/>
            <w:r w:rsidRPr="00535926">
              <w:rPr>
                <w:rFonts w:ascii="Calibri" w:hAnsi="Calibri"/>
                <w:sz w:val="20"/>
                <w:szCs w:val="16"/>
                <w:lang w:val="en-US"/>
              </w:rPr>
              <w:t>NBoS</w:t>
            </w:r>
            <w:proofErr w:type="spellEnd"/>
            <w:r w:rsidRPr="00535926">
              <w:rPr>
                <w:rFonts w:ascii="Calibri" w:hAnsi="Calibri"/>
                <w:sz w:val="20"/>
                <w:szCs w:val="16"/>
                <w:lang w:val="en-US"/>
              </w:rPr>
              <w:t xml:space="preserve">; NUC; and </w:t>
            </w:r>
            <w:proofErr w:type="spellStart"/>
            <w:r w:rsidRPr="00535926">
              <w:rPr>
                <w:rFonts w:ascii="Calibri" w:hAnsi="Calibri"/>
                <w:sz w:val="20"/>
                <w:szCs w:val="16"/>
                <w:lang w:val="en-US"/>
              </w:rPr>
              <w:t>Eigigu</w:t>
            </w:r>
            <w:proofErr w:type="spellEnd"/>
            <w:r w:rsidRPr="00535926">
              <w:rPr>
                <w:rFonts w:ascii="Calibri" w:hAnsi="Calibri"/>
                <w:sz w:val="20"/>
                <w:szCs w:val="16"/>
                <w:lang w:val="en-US"/>
              </w:rPr>
              <w:t>. Cost: US$ 12,000 (see Budget Note #22).</w:t>
            </w:r>
          </w:p>
          <w:p w14:paraId="3DF13AE3"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Activity 3.4.2 of ProDoc (Page 32): 6-8 trainees from DCIE; and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-PAD. Cost: US$ 12,000 for two cycles of training (see Budget Note #22).</w:t>
            </w:r>
          </w:p>
          <w:p w14:paraId="6A6CEAD5"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Activity 3.5.1 of ProDoc (Page 33): 4 trainees from DoT; Dept of Water and Sanitation; and local community. Cost: US$ 21,000 for two trainees overseas to learn how to operate and maintain the mini solar powered treated water production and desalination system; and US$ 15,000 for two trainees overseas to learn how to operate and maintain the hybrid bus and the charging station (see Budget Note #22).</w:t>
            </w:r>
          </w:p>
          <w:p w14:paraId="6F79DB72"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Activity 4.1.2 of ProDoc (Page 35): 18-20 trainees from DCIE;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-PAD; NUC; and community leaders. Cost: US$ 6,000 (see Budget Note #29).</w:t>
            </w:r>
          </w:p>
          <w:p w14:paraId="30E49E19"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Activity 4.2.2 of ProDoc (Page 36): 10-12 trainees from DCIE;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-PAD; and NUC. Cost: US$ 6,000 (see Budget Note #29).</w:t>
            </w:r>
          </w:p>
          <w:p w14:paraId="4D91FE52" w14:textId="77777777" w:rsidR="00D40721" w:rsidRPr="00535926" w:rsidRDefault="00D40721" w:rsidP="00D3785A">
            <w:pPr>
              <w:pStyle w:val="ListParagraph"/>
              <w:numPr>
                <w:ilvl w:val="0"/>
                <w:numId w:val="16"/>
              </w:numPr>
              <w:rPr>
                <w:rFonts w:ascii="Calibri" w:hAnsi="Calibri"/>
                <w:sz w:val="20"/>
                <w:szCs w:val="16"/>
                <w:lang w:val="en-US"/>
              </w:rPr>
            </w:pPr>
            <w:r w:rsidRPr="00535926">
              <w:rPr>
                <w:rFonts w:ascii="Calibri" w:hAnsi="Calibri"/>
                <w:sz w:val="20"/>
                <w:szCs w:val="16"/>
                <w:lang w:val="en-US"/>
              </w:rPr>
              <w:t xml:space="preserve">Activity 4.3.3 of ProDoc (Page 37): 10-12 trainees from DCIE; </w:t>
            </w:r>
            <w:proofErr w:type="spellStart"/>
            <w:r w:rsidRPr="00535926">
              <w:rPr>
                <w:rFonts w:ascii="Calibri" w:hAnsi="Calibri"/>
                <w:sz w:val="20"/>
                <w:szCs w:val="16"/>
                <w:lang w:val="en-US"/>
              </w:rPr>
              <w:t>MoF</w:t>
            </w:r>
            <w:proofErr w:type="spellEnd"/>
            <w:r w:rsidRPr="00535926">
              <w:rPr>
                <w:rFonts w:ascii="Calibri" w:hAnsi="Calibri"/>
                <w:sz w:val="20"/>
                <w:szCs w:val="16"/>
                <w:lang w:val="en-US"/>
              </w:rPr>
              <w:t>-PAD; and NUC. Cost: US$ 6,000 (see Budget Note #29).</w:t>
            </w:r>
          </w:p>
          <w:p w14:paraId="74D67670" w14:textId="77777777" w:rsidR="00D40721" w:rsidRPr="00535926" w:rsidRDefault="00D40721" w:rsidP="00D40721">
            <w:pPr>
              <w:spacing w:after="0" w:line="240" w:lineRule="auto"/>
              <w:rPr>
                <w:rFonts w:ascii="Calibri" w:hAnsi="Calibri" w:cs="Calibri"/>
                <w:iCs/>
                <w:sz w:val="20"/>
                <w:szCs w:val="20"/>
              </w:rPr>
            </w:pPr>
          </w:p>
          <w:p w14:paraId="7B5114A9" w14:textId="79CCE2B3"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The effectiveness of the training programs will be evaluated by preparing tests that will assess the level of knowledge and competence achieved regarding the subjects covered during the training activities. For example, the training program in Activity 3.5.1, which refers to hands-on experience on operation and maintenance of the demo technologies, the evaluation of the training activities will include practical experience and it will be organized as part of the training activities overseas.</w:t>
            </w:r>
          </w:p>
        </w:tc>
        <w:tc>
          <w:tcPr>
            <w:tcW w:w="1521" w:type="dxa"/>
          </w:tcPr>
          <w:p w14:paraId="70928649" w14:textId="77777777" w:rsidR="00D40721" w:rsidRPr="00535926" w:rsidRDefault="00D40721" w:rsidP="00D40721">
            <w:pPr>
              <w:spacing w:after="0" w:line="240" w:lineRule="auto"/>
              <w:rPr>
                <w:rFonts w:ascii="Calibri" w:hAnsi="Calibri" w:cs="Calibri"/>
                <w:i/>
                <w:sz w:val="20"/>
                <w:szCs w:val="20"/>
              </w:rPr>
            </w:pPr>
          </w:p>
          <w:p w14:paraId="40369821" w14:textId="77777777" w:rsidR="00D40721" w:rsidRPr="00535926" w:rsidRDefault="00D40721" w:rsidP="00D40721">
            <w:pPr>
              <w:spacing w:after="0" w:line="240" w:lineRule="auto"/>
              <w:rPr>
                <w:rFonts w:ascii="Calibri" w:hAnsi="Calibri" w:cs="Calibri"/>
                <w:i/>
                <w:sz w:val="20"/>
                <w:szCs w:val="20"/>
              </w:rPr>
            </w:pPr>
          </w:p>
          <w:p w14:paraId="0976FC57" w14:textId="77777777" w:rsidR="00D40721" w:rsidRPr="00535926" w:rsidRDefault="00D40721" w:rsidP="00D40721">
            <w:pPr>
              <w:spacing w:after="0" w:line="240" w:lineRule="auto"/>
              <w:rPr>
                <w:rFonts w:ascii="Calibri" w:hAnsi="Calibri" w:cs="Calibri"/>
                <w:i/>
                <w:sz w:val="20"/>
                <w:szCs w:val="20"/>
              </w:rPr>
            </w:pPr>
          </w:p>
          <w:p w14:paraId="34BB3A9F" w14:textId="77777777" w:rsidR="00D40721" w:rsidRPr="00535926" w:rsidRDefault="00D40721" w:rsidP="00D40721">
            <w:pPr>
              <w:spacing w:after="0" w:line="240" w:lineRule="auto"/>
              <w:rPr>
                <w:rFonts w:ascii="Calibri" w:hAnsi="Calibri" w:cs="Calibri"/>
                <w:i/>
                <w:sz w:val="20"/>
                <w:szCs w:val="20"/>
              </w:rPr>
            </w:pPr>
          </w:p>
          <w:p w14:paraId="0DC4B544" w14:textId="77777777" w:rsidR="00D40721" w:rsidRPr="00535926" w:rsidRDefault="00D40721" w:rsidP="00D40721">
            <w:pPr>
              <w:spacing w:after="0" w:line="240" w:lineRule="auto"/>
              <w:rPr>
                <w:rFonts w:ascii="Calibri" w:hAnsi="Calibri" w:cs="Calibri"/>
                <w:i/>
                <w:sz w:val="20"/>
                <w:szCs w:val="20"/>
              </w:rPr>
            </w:pPr>
          </w:p>
          <w:p w14:paraId="4E6A9A77" w14:textId="77777777" w:rsidR="00D40721" w:rsidRPr="00535926" w:rsidRDefault="00D40721" w:rsidP="00D40721">
            <w:pPr>
              <w:spacing w:after="0" w:line="240" w:lineRule="auto"/>
              <w:rPr>
                <w:rFonts w:ascii="Calibri" w:hAnsi="Calibri" w:cs="Calibri"/>
                <w:i/>
                <w:sz w:val="20"/>
                <w:szCs w:val="20"/>
              </w:rPr>
            </w:pPr>
          </w:p>
          <w:p w14:paraId="6AB499E0" w14:textId="77777777" w:rsidR="00D40721" w:rsidRPr="00535926" w:rsidRDefault="00D40721" w:rsidP="00D40721">
            <w:pPr>
              <w:spacing w:after="0" w:line="240" w:lineRule="auto"/>
              <w:rPr>
                <w:rFonts w:ascii="Calibri" w:hAnsi="Calibri" w:cs="Calibri"/>
                <w:i/>
                <w:sz w:val="20"/>
                <w:szCs w:val="20"/>
              </w:rPr>
            </w:pPr>
          </w:p>
          <w:p w14:paraId="2D800DA1" w14:textId="77777777" w:rsidR="00D40721" w:rsidRPr="00535926" w:rsidRDefault="00D40721" w:rsidP="00D40721">
            <w:pPr>
              <w:spacing w:after="0" w:line="240" w:lineRule="auto"/>
              <w:rPr>
                <w:rFonts w:ascii="Calibri" w:hAnsi="Calibri" w:cs="Calibri"/>
                <w:i/>
                <w:sz w:val="20"/>
                <w:szCs w:val="20"/>
              </w:rPr>
            </w:pPr>
          </w:p>
          <w:p w14:paraId="24979881" w14:textId="77777777" w:rsidR="00D40721" w:rsidRPr="00535926" w:rsidRDefault="00D40721" w:rsidP="00D40721">
            <w:pPr>
              <w:spacing w:after="0" w:line="240" w:lineRule="auto"/>
              <w:rPr>
                <w:rFonts w:ascii="Calibri" w:hAnsi="Calibri" w:cs="Calibri"/>
                <w:i/>
                <w:sz w:val="20"/>
                <w:szCs w:val="20"/>
              </w:rPr>
            </w:pPr>
          </w:p>
          <w:p w14:paraId="66C25D7C" w14:textId="77777777" w:rsidR="00D40721" w:rsidRPr="00535926" w:rsidRDefault="00D40721" w:rsidP="00D40721">
            <w:pPr>
              <w:spacing w:after="0" w:line="240" w:lineRule="auto"/>
              <w:rPr>
                <w:rFonts w:ascii="Calibri" w:hAnsi="Calibri" w:cs="Calibri"/>
                <w:i/>
                <w:sz w:val="20"/>
                <w:szCs w:val="20"/>
              </w:rPr>
            </w:pPr>
          </w:p>
          <w:p w14:paraId="498948F8"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ProDoc: Part IV, pp. 22-37.</w:t>
            </w:r>
          </w:p>
          <w:p w14:paraId="32C133A7" w14:textId="77777777" w:rsidR="00D40721" w:rsidRPr="00535926" w:rsidRDefault="00D40721" w:rsidP="00D40721">
            <w:pPr>
              <w:spacing w:after="0" w:line="240" w:lineRule="auto"/>
              <w:rPr>
                <w:rFonts w:ascii="Calibri" w:hAnsi="Calibri" w:cs="Calibri"/>
                <w:iCs/>
                <w:sz w:val="20"/>
                <w:szCs w:val="20"/>
              </w:rPr>
            </w:pPr>
          </w:p>
          <w:p w14:paraId="38E7542D" w14:textId="77777777" w:rsidR="00D40721" w:rsidRPr="00535926" w:rsidRDefault="00D40721" w:rsidP="00D40721">
            <w:pPr>
              <w:spacing w:after="0" w:line="240" w:lineRule="auto"/>
              <w:rPr>
                <w:rFonts w:ascii="Calibri" w:hAnsi="Calibri" w:cs="Calibri"/>
                <w:iCs/>
                <w:color w:val="0000FF"/>
                <w:sz w:val="20"/>
                <w:szCs w:val="20"/>
              </w:rPr>
            </w:pPr>
            <w:r w:rsidRPr="00535926">
              <w:rPr>
                <w:rFonts w:ascii="Calibri" w:hAnsi="Calibri" w:cs="Calibri"/>
                <w:iCs/>
                <w:sz w:val="20"/>
                <w:szCs w:val="20"/>
              </w:rPr>
              <w:t>Part IX; Budget Notes, pp. 68-70</w:t>
            </w:r>
          </w:p>
        </w:tc>
      </w:tr>
      <w:tr w:rsidR="00D40721" w:rsidRPr="00535926" w14:paraId="45D20B98" w14:textId="77777777" w:rsidTr="00D40721">
        <w:tc>
          <w:tcPr>
            <w:tcW w:w="7839" w:type="dxa"/>
          </w:tcPr>
          <w:p w14:paraId="7BF71426"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50CCFCD3"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In output 3.5, please articulate where the demos to take place, which RE and EE technologies to use, how many MW to install, how many MWh electricity to save, whom to involve, which private stakeholders to engage, etc.</w:t>
            </w:r>
          </w:p>
          <w:p w14:paraId="630C10C7" w14:textId="77777777" w:rsidR="00D40721" w:rsidRPr="00535926" w:rsidRDefault="00D40721" w:rsidP="00D40721">
            <w:pPr>
              <w:spacing w:after="0" w:line="240" w:lineRule="auto"/>
              <w:rPr>
                <w:rFonts w:ascii="Calibri" w:hAnsi="Calibri" w:cs="Calibri"/>
                <w:sz w:val="20"/>
                <w:szCs w:val="20"/>
              </w:rPr>
            </w:pPr>
          </w:p>
          <w:p w14:paraId="60EC923C"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61A92350" w14:textId="4421F4F3"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The detailed descriptions of the investment type activities and demonstrations that include all the data and information requested by the reviewer are already provided as part of the Supplemental Annexes to the SMARTEN Project proposal submission, more specifically as Annex B of the Supplemental Annex file.</w:t>
            </w:r>
          </w:p>
        </w:tc>
        <w:tc>
          <w:tcPr>
            <w:tcW w:w="1521" w:type="dxa"/>
          </w:tcPr>
          <w:p w14:paraId="30BCA415" w14:textId="77777777" w:rsidR="00D40721" w:rsidRPr="00535926" w:rsidRDefault="00D40721" w:rsidP="00D40721">
            <w:pPr>
              <w:spacing w:after="0" w:line="240" w:lineRule="auto"/>
              <w:rPr>
                <w:rFonts w:ascii="Calibri" w:hAnsi="Calibri" w:cs="Calibri"/>
                <w:sz w:val="20"/>
                <w:szCs w:val="20"/>
              </w:rPr>
            </w:pPr>
          </w:p>
          <w:p w14:paraId="4FEF824F" w14:textId="77777777" w:rsidR="00D40721" w:rsidRPr="00535926" w:rsidRDefault="00D40721" w:rsidP="00D40721">
            <w:pPr>
              <w:spacing w:after="0" w:line="240" w:lineRule="auto"/>
              <w:rPr>
                <w:rFonts w:ascii="Calibri" w:hAnsi="Calibri" w:cs="Calibri"/>
                <w:sz w:val="20"/>
                <w:szCs w:val="20"/>
              </w:rPr>
            </w:pPr>
          </w:p>
          <w:p w14:paraId="3266F1E2" w14:textId="77777777" w:rsidR="00D40721" w:rsidRPr="00535926" w:rsidRDefault="00D40721" w:rsidP="00D40721">
            <w:pPr>
              <w:spacing w:after="0" w:line="240" w:lineRule="auto"/>
              <w:rPr>
                <w:rFonts w:ascii="Calibri" w:hAnsi="Calibri" w:cs="Calibri"/>
                <w:sz w:val="20"/>
                <w:szCs w:val="20"/>
              </w:rPr>
            </w:pPr>
          </w:p>
          <w:p w14:paraId="325A3522" w14:textId="77777777" w:rsidR="00D40721" w:rsidRPr="00535926" w:rsidRDefault="00D40721" w:rsidP="00D40721">
            <w:pPr>
              <w:spacing w:after="0" w:line="240" w:lineRule="auto"/>
              <w:rPr>
                <w:rFonts w:ascii="Calibri" w:hAnsi="Calibri" w:cs="Calibri"/>
                <w:sz w:val="20"/>
                <w:szCs w:val="20"/>
              </w:rPr>
            </w:pPr>
          </w:p>
          <w:p w14:paraId="49B51E83" w14:textId="77777777" w:rsidR="00D40721" w:rsidRPr="00535926" w:rsidRDefault="00D40721" w:rsidP="00D40721">
            <w:pPr>
              <w:spacing w:after="0" w:line="240" w:lineRule="auto"/>
              <w:rPr>
                <w:rFonts w:ascii="Calibri" w:hAnsi="Calibri" w:cs="Calibri"/>
                <w:sz w:val="20"/>
                <w:szCs w:val="20"/>
              </w:rPr>
            </w:pPr>
          </w:p>
          <w:p w14:paraId="4460542B" w14:textId="77777777" w:rsidR="00D40721" w:rsidRPr="00535926" w:rsidRDefault="00D40721" w:rsidP="00D40721">
            <w:pPr>
              <w:spacing w:after="0" w:line="240" w:lineRule="auto"/>
              <w:rPr>
                <w:rFonts w:ascii="Calibri" w:hAnsi="Calibri" w:cs="Calibri"/>
                <w:sz w:val="20"/>
                <w:szCs w:val="20"/>
              </w:rPr>
            </w:pPr>
          </w:p>
          <w:p w14:paraId="3E89C186" w14:textId="77777777" w:rsidR="00D40721" w:rsidRPr="00535926" w:rsidRDefault="00D40721" w:rsidP="00D40721">
            <w:pPr>
              <w:spacing w:after="0" w:line="240" w:lineRule="auto"/>
              <w:rPr>
                <w:rFonts w:ascii="Calibri" w:hAnsi="Calibri" w:cs="Calibri"/>
                <w:color w:val="0000FF"/>
                <w:sz w:val="20"/>
                <w:szCs w:val="20"/>
              </w:rPr>
            </w:pPr>
            <w:r w:rsidRPr="00535926">
              <w:rPr>
                <w:rFonts w:ascii="Calibri" w:hAnsi="Calibri" w:cs="Calibri"/>
                <w:sz w:val="20"/>
                <w:szCs w:val="20"/>
              </w:rPr>
              <w:t>Supplemental Annex File: Annex B; p. 17</w:t>
            </w:r>
          </w:p>
        </w:tc>
      </w:tr>
      <w:tr w:rsidR="00D40721" w:rsidRPr="00535926" w14:paraId="59C23330" w14:textId="77777777" w:rsidTr="00D40721">
        <w:tc>
          <w:tcPr>
            <w:tcW w:w="9360" w:type="dxa"/>
            <w:gridSpan w:val="2"/>
          </w:tcPr>
          <w:p w14:paraId="26139EDC" w14:textId="77777777" w:rsidR="00D40721" w:rsidRPr="00535926" w:rsidRDefault="00D40721" w:rsidP="00D40721">
            <w:pPr>
              <w:spacing w:after="0" w:line="240" w:lineRule="auto"/>
              <w:rPr>
                <w:rFonts w:ascii="Calibri" w:hAnsi="Calibri" w:cs="Calibri"/>
                <w:b/>
                <w:bCs/>
                <w:sz w:val="20"/>
                <w:szCs w:val="20"/>
              </w:rPr>
            </w:pPr>
            <w:r w:rsidRPr="00535926">
              <w:rPr>
                <w:rFonts w:ascii="Calibri" w:hAnsi="Calibri" w:cs="Calibri"/>
                <w:b/>
                <w:bCs/>
                <w:sz w:val="20"/>
                <w:szCs w:val="20"/>
              </w:rPr>
              <w:t>3. Is the financing adequate and does the project demonstrate a cost-effective approach to meet the project objective?</w:t>
            </w:r>
          </w:p>
        </w:tc>
      </w:tr>
      <w:tr w:rsidR="00D40721" w:rsidRPr="00535926" w14:paraId="6CB38189" w14:textId="77777777" w:rsidTr="00D40721">
        <w:tc>
          <w:tcPr>
            <w:tcW w:w="7839" w:type="dxa"/>
          </w:tcPr>
          <w:p w14:paraId="0A32AD67"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553310A6"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 xml:space="preserve">Not at this time. The financing is adequate, but the project does not demonstrate a cost-effective approach to meeting the project objective. The project aims at mitigating 1.049 million </w:t>
            </w:r>
            <w:proofErr w:type="spellStart"/>
            <w:r w:rsidRPr="00535926">
              <w:rPr>
                <w:rFonts w:ascii="Calibri" w:hAnsi="Calibri" w:cs="Calibri"/>
                <w:i/>
                <w:iCs/>
                <w:sz w:val="20"/>
                <w:szCs w:val="20"/>
              </w:rPr>
              <w:t>tonnes</w:t>
            </w:r>
            <w:proofErr w:type="spellEnd"/>
            <w:r w:rsidRPr="00535926">
              <w:rPr>
                <w:rFonts w:ascii="Calibri" w:hAnsi="Calibri" w:cs="Calibri"/>
                <w:i/>
                <w:iCs/>
                <w:sz w:val="20"/>
                <w:szCs w:val="20"/>
              </w:rPr>
              <w:t xml:space="preserve"> of CO2, including both direct and consequential emission reductions from RE technologies, while the total budget of the project reaches $26 million. In other words, it needs $3.15 GEF grant and $21.8 co-financing to mitigate one </w:t>
            </w:r>
            <w:proofErr w:type="spellStart"/>
            <w:r w:rsidRPr="00535926">
              <w:rPr>
                <w:rFonts w:ascii="Calibri" w:hAnsi="Calibri" w:cs="Calibri"/>
                <w:i/>
                <w:iCs/>
                <w:sz w:val="20"/>
                <w:szCs w:val="20"/>
              </w:rPr>
              <w:t>tonne</w:t>
            </w:r>
            <w:proofErr w:type="spellEnd"/>
            <w:r w:rsidRPr="00535926">
              <w:rPr>
                <w:rFonts w:ascii="Calibri" w:hAnsi="Calibri" w:cs="Calibri"/>
                <w:i/>
                <w:iCs/>
                <w:sz w:val="20"/>
                <w:szCs w:val="20"/>
              </w:rPr>
              <w:t xml:space="preserve"> of CO2, which is high in the GEF CCM portfolio.</w:t>
            </w:r>
          </w:p>
          <w:p w14:paraId="23128E0B" w14:textId="77777777" w:rsidR="00D40721" w:rsidRPr="00535926" w:rsidRDefault="00D40721" w:rsidP="00D40721">
            <w:pPr>
              <w:spacing w:after="0" w:line="240" w:lineRule="auto"/>
              <w:rPr>
                <w:rFonts w:ascii="Calibri" w:hAnsi="Calibri" w:cs="Calibri"/>
                <w:sz w:val="20"/>
                <w:szCs w:val="20"/>
              </w:rPr>
            </w:pPr>
          </w:p>
          <w:p w14:paraId="19DFF864"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4048D73D"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The aim (objective) of the project is enabling the increased applications of feasible RE and EE technologies for supporting socio-economic development in Nauru in accord with the country’s energy roadmap targets. From the successful implementation of the planned project activities, delivery of project outputs and realization of the project outcomes, a total lifetime incremental amount of 1.049 million </w:t>
            </w:r>
            <w:proofErr w:type="spellStart"/>
            <w:r w:rsidRPr="00535926">
              <w:rPr>
                <w:rFonts w:ascii="Calibri" w:hAnsi="Calibri" w:cs="Calibri"/>
                <w:iCs/>
                <w:sz w:val="20"/>
                <w:szCs w:val="20"/>
              </w:rPr>
              <w:t>tonnes</w:t>
            </w:r>
            <w:proofErr w:type="spellEnd"/>
            <w:r w:rsidRPr="00535926">
              <w:rPr>
                <w:rFonts w:ascii="Calibri" w:hAnsi="Calibri" w:cs="Calibri"/>
                <w:iCs/>
                <w:sz w:val="20"/>
                <w:szCs w:val="20"/>
              </w:rPr>
              <w:t xml:space="preserve"> of CO</w:t>
            </w:r>
            <w:r w:rsidRPr="00535926">
              <w:rPr>
                <w:rFonts w:ascii="Calibri" w:hAnsi="Calibri" w:cs="Calibri"/>
                <w:iCs/>
                <w:sz w:val="20"/>
                <w:szCs w:val="20"/>
                <w:vertAlign w:val="subscript"/>
              </w:rPr>
              <w:t>2</w:t>
            </w:r>
            <w:r w:rsidRPr="00535926">
              <w:rPr>
                <w:rFonts w:ascii="Calibri" w:hAnsi="Calibri" w:cs="Calibri"/>
                <w:iCs/>
                <w:sz w:val="20"/>
                <w:szCs w:val="20"/>
              </w:rPr>
              <w:t xml:space="preserve"> emissions (direct and consequential) will be realized.</w:t>
            </w:r>
          </w:p>
          <w:p w14:paraId="457620DE" w14:textId="77777777" w:rsidR="00D40721" w:rsidRPr="00535926" w:rsidRDefault="00D40721" w:rsidP="00D40721">
            <w:pPr>
              <w:spacing w:after="0" w:line="240" w:lineRule="auto"/>
              <w:rPr>
                <w:rFonts w:ascii="Calibri" w:hAnsi="Calibri" w:cs="Calibri"/>
                <w:iCs/>
                <w:sz w:val="20"/>
                <w:szCs w:val="20"/>
              </w:rPr>
            </w:pPr>
          </w:p>
          <w:p w14:paraId="5FD7B917"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lastRenderedPageBreak/>
              <w:t>The project proponents agree that the project costs might seem high. However, one should take into account that the implementation costs of RE/EE technologies in general, including solar PV systems, in remote locations such as the small island state of Nauru, are always significantly higher than in other larger developing countries. This is due to high transactions costs involved, not only due to the high freight and insurance costs, maintenance costs (in terms of spare parts), but also because these technologies very often require technical expertise that is not available locally, and a crew of specialists has to be flown in for the engineering and installation.</w:t>
            </w:r>
          </w:p>
          <w:p w14:paraId="71E49C64" w14:textId="77777777" w:rsidR="00D40721" w:rsidRPr="00535926" w:rsidRDefault="00D40721" w:rsidP="00D40721">
            <w:pPr>
              <w:spacing w:after="0" w:line="240" w:lineRule="auto"/>
              <w:rPr>
                <w:rFonts w:ascii="Calibri" w:hAnsi="Calibri" w:cs="Calibri"/>
                <w:iCs/>
                <w:sz w:val="20"/>
                <w:szCs w:val="20"/>
              </w:rPr>
            </w:pPr>
          </w:p>
          <w:p w14:paraId="6A509DE3"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In addition, it should be pointed out that the unit abatement cost (UAC), i.e., GEF grant per ton CO</w:t>
            </w:r>
            <w:r w:rsidRPr="00535926">
              <w:rPr>
                <w:rFonts w:ascii="Calibri" w:hAnsi="Calibri" w:cs="Calibri"/>
                <w:iCs/>
                <w:sz w:val="20"/>
                <w:szCs w:val="20"/>
                <w:vertAlign w:val="subscript"/>
              </w:rPr>
              <w:t>2</w:t>
            </w:r>
            <w:r w:rsidRPr="00535926">
              <w:rPr>
                <w:rFonts w:ascii="Calibri" w:hAnsi="Calibri" w:cs="Calibri"/>
                <w:iCs/>
                <w:sz w:val="20"/>
                <w:szCs w:val="20"/>
              </w:rPr>
              <w:t xml:space="preserve"> emission reduction, of approximately US$ 3.15/ton CO</w:t>
            </w:r>
            <w:r w:rsidRPr="00535926">
              <w:rPr>
                <w:rFonts w:ascii="Calibri" w:hAnsi="Calibri" w:cs="Calibri"/>
                <w:iCs/>
                <w:sz w:val="20"/>
                <w:szCs w:val="20"/>
                <w:vertAlign w:val="subscript"/>
              </w:rPr>
              <w:t>2</w:t>
            </w:r>
            <w:r w:rsidRPr="00535926">
              <w:rPr>
                <w:rFonts w:ascii="Calibri" w:hAnsi="Calibri" w:cs="Calibri"/>
                <w:iCs/>
                <w:sz w:val="20"/>
                <w:szCs w:val="20"/>
              </w:rPr>
              <w:t xml:space="preserve"> removed, is significantly lower than the current carbon prices in existing carbon exchanges like the European Emission Allowances (</w:t>
            </w:r>
            <w:r w:rsidRPr="00535926">
              <w:rPr>
                <w:rFonts w:ascii="Calibri" w:hAnsi="Calibri" w:cs="Calibri"/>
                <w:i/>
                <w:sz w:val="20"/>
                <w:szCs w:val="20"/>
              </w:rPr>
              <w:t>EUA Spot Price = US$ 26.74/ton CO</w:t>
            </w:r>
            <w:r w:rsidRPr="00535926">
              <w:rPr>
                <w:rFonts w:ascii="Calibri" w:hAnsi="Calibri" w:cs="Calibri"/>
                <w:i/>
                <w:sz w:val="20"/>
                <w:szCs w:val="20"/>
                <w:vertAlign w:val="subscript"/>
              </w:rPr>
              <w:t>2</w:t>
            </w:r>
            <w:r w:rsidRPr="00535926">
              <w:rPr>
                <w:rFonts w:ascii="Calibri" w:hAnsi="Calibri" w:cs="Calibri"/>
                <w:i/>
                <w:sz w:val="20"/>
                <w:szCs w:val="20"/>
              </w:rPr>
              <w:t>, Ref: Climate Daily News: 27 January 2020; https://www.factorco2.com</w:t>
            </w:r>
            <w:r w:rsidRPr="00535926">
              <w:rPr>
                <w:rFonts w:ascii="Calibri" w:hAnsi="Calibri" w:cs="Calibri"/>
                <w:iCs/>
                <w:sz w:val="20"/>
                <w:szCs w:val="20"/>
              </w:rPr>
              <w:t>). Please note that the 1.049 million CO</w:t>
            </w:r>
            <w:r w:rsidRPr="00535926">
              <w:rPr>
                <w:rFonts w:ascii="Calibri" w:hAnsi="Calibri" w:cs="Calibri"/>
                <w:iCs/>
                <w:sz w:val="20"/>
                <w:szCs w:val="20"/>
                <w:vertAlign w:val="subscript"/>
              </w:rPr>
              <w:t>2</w:t>
            </w:r>
            <w:r w:rsidRPr="00535926">
              <w:rPr>
                <w:rFonts w:ascii="Calibri" w:hAnsi="Calibri" w:cs="Calibri"/>
                <w:iCs/>
                <w:sz w:val="20"/>
                <w:szCs w:val="20"/>
              </w:rPr>
              <w:t xml:space="preserve"> emission reduction is incremental to what the country may reduce if they only implement their baseline (business-as-usual) initiatives to reduce GHG emissions without GEF support.  </w:t>
            </w:r>
            <w:r w:rsidRPr="00535926">
              <w:rPr>
                <w:rFonts w:ascii="Calibri" w:hAnsi="Calibri" w:cs="Calibri"/>
                <w:iCs/>
                <w:sz w:val="20"/>
                <w:szCs w:val="20"/>
              </w:rPr>
              <w:cr/>
            </w:r>
          </w:p>
          <w:p w14:paraId="16016B0E" w14:textId="65BED4EF"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Considering both the GEF grant of US$ 3.30 million and the co-financing of US$ 22.77 million, and the overall GHG emission reduction (baseline and incremental), the resulting UAC is US$ 24.85/ton CO</w:t>
            </w:r>
            <w:r w:rsidRPr="00535926">
              <w:rPr>
                <w:rFonts w:ascii="Calibri" w:hAnsi="Calibri" w:cs="Calibri"/>
                <w:iCs/>
                <w:sz w:val="20"/>
                <w:szCs w:val="20"/>
                <w:vertAlign w:val="subscript"/>
              </w:rPr>
              <w:t>2</w:t>
            </w:r>
            <w:r w:rsidRPr="00535926">
              <w:rPr>
                <w:rFonts w:ascii="Calibri" w:hAnsi="Calibri" w:cs="Calibri"/>
                <w:iCs/>
                <w:sz w:val="20"/>
                <w:szCs w:val="20"/>
              </w:rPr>
              <w:t xml:space="preserve">, which is still lower than the 27 January 2020 EUA Spot Price of US$ </w:t>
            </w:r>
            <w:r w:rsidRPr="00535926">
              <w:rPr>
                <w:rFonts w:ascii="Calibri" w:hAnsi="Calibri" w:cs="Calibri"/>
                <w:sz w:val="20"/>
                <w:szCs w:val="20"/>
              </w:rPr>
              <w:t>26.74/ton CO</w:t>
            </w:r>
            <w:r w:rsidRPr="00535926">
              <w:rPr>
                <w:rFonts w:ascii="Calibri" w:hAnsi="Calibri" w:cs="Calibri"/>
                <w:sz w:val="20"/>
                <w:szCs w:val="20"/>
                <w:vertAlign w:val="subscript"/>
              </w:rPr>
              <w:t>2</w:t>
            </w:r>
            <w:r w:rsidRPr="00535926">
              <w:rPr>
                <w:rFonts w:ascii="Calibri" w:hAnsi="Calibri" w:cs="Calibri"/>
                <w:iCs/>
                <w:sz w:val="20"/>
                <w:szCs w:val="20"/>
              </w:rPr>
              <w:t>.</w:t>
            </w:r>
          </w:p>
        </w:tc>
        <w:tc>
          <w:tcPr>
            <w:tcW w:w="1521" w:type="dxa"/>
          </w:tcPr>
          <w:p w14:paraId="4F74B35B" w14:textId="77777777" w:rsidR="00D40721" w:rsidRPr="00535926" w:rsidRDefault="00D40721" w:rsidP="00D40721">
            <w:pPr>
              <w:spacing w:after="0" w:line="240" w:lineRule="auto"/>
              <w:rPr>
                <w:rFonts w:ascii="Calibri" w:hAnsi="Calibri" w:cs="Calibri"/>
                <w:sz w:val="20"/>
                <w:szCs w:val="20"/>
              </w:rPr>
            </w:pPr>
          </w:p>
          <w:p w14:paraId="4B117789" w14:textId="77777777" w:rsidR="00D40721" w:rsidRPr="00535926" w:rsidRDefault="00D40721" w:rsidP="00D40721">
            <w:pPr>
              <w:spacing w:after="0" w:line="240" w:lineRule="auto"/>
              <w:rPr>
                <w:rFonts w:ascii="Calibri" w:hAnsi="Calibri" w:cs="Calibri"/>
                <w:sz w:val="20"/>
                <w:szCs w:val="20"/>
              </w:rPr>
            </w:pPr>
          </w:p>
          <w:p w14:paraId="78239590" w14:textId="77777777" w:rsidR="00D40721" w:rsidRPr="00535926" w:rsidRDefault="00D40721" w:rsidP="00D40721">
            <w:pPr>
              <w:spacing w:after="0" w:line="240" w:lineRule="auto"/>
              <w:rPr>
                <w:rFonts w:ascii="Calibri" w:hAnsi="Calibri" w:cs="Calibri"/>
                <w:sz w:val="20"/>
                <w:szCs w:val="20"/>
              </w:rPr>
            </w:pPr>
          </w:p>
          <w:p w14:paraId="082DAA81" w14:textId="77777777" w:rsidR="00D40721" w:rsidRPr="00535926" w:rsidRDefault="00D40721" w:rsidP="00D40721">
            <w:pPr>
              <w:spacing w:after="0" w:line="240" w:lineRule="auto"/>
              <w:rPr>
                <w:rFonts w:ascii="Calibri" w:hAnsi="Calibri" w:cs="Calibri"/>
                <w:sz w:val="20"/>
                <w:szCs w:val="20"/>
              </w:rPr>
            </w:pPr>
          </w:p>
          <w:p w14:paraId="5AF2CDA2" w14:textId="77777777" w:rsidR="00D40721" w:rsidRPr="00535926" w:rsidRDefault="00D40721" w:rsidP="00D40721">
            <w:pPr>
              <w:spacing w:after="0" w:line="240" w:lineRule="auto"/>
              <w:rPr>
                <w:rFonts w:ascii="Calibri" w:hAnsi="Calibri" w:cs="Calibri"/>
                <w:sz w:val="20"/>
                <w:szCs w:val="20"/>
              </w:rPr>
            </w:pPr>
          </w:p>
          <w:p w14:paraId="2FC7B797" w14:textId="77777777" w:rsidR="00D40721" w:rsidRPr="00535926" w:rsidRDefault="00D40721" w:rsidP="00D40721">
            <w:pPr>
              <w:spacing w:after="0" w:line="240" w:lineRule="auto"/>
              <w:rPr>
                <w:rFonts w:ascii="Calibri" w:hAnsi="Calibri" w:cs="Calibri"/>
                <w:sz w:val="20"/>
                <w:szCs w:val="20"/>
              </w:rPr>
            </w:pPr>
          </w:p>
          <w:p w14:paraId="1BDAD960" w14:textId="77777777" w:rsidR="00D40721" w:rsidRPr="00535926" w:rsidRDefault="00D40721" w:rsidP="00D40721">
            <w:pPr>
              <w:spacing w:after="0" w:line="240" w:lineRule="auto"/>
              <w:rPr>
                <w:rFonts w:ascii="Calibri" w:hAnsi="Calibri" w:cs="Calibri"/>
                <w:sz w:val="20"/>
                <w:szCs w:val="20"/>
              </w:rPr>
            </w:pPr>
          </w:p>
          <w:p w14:paraId="35D1F039" w14:textId="77777777" w:rsidR="00D40721" w:rsidRPr="00535926" w:rsidRDefault="00D40721" w:rsidP="00D40721">
            <w:pPr>
              <w:spacing w:after="0" w:line="240" w:lineRule="auto"/>
              <w:rPr>
                <w:rFonts w:ascii="Calibri" w:hAnsi="Calibri" w:cs="Calibri"/>
                <w:sz w:val="20"/>
                <w:szCs w:val="20"/>
              </w:rPr>
            </w:pPr>
          </w:p>
          <w:p w14:paraId="51F984F6" w14:textId="77777777" w:rsidR="00D40721" w:rsidRPr="00535926" w:rsidRDefault="00D40721" w:rsidP="00D40721">
            <w:pPr>
              <w:spacing w:after="0" w:line="240" w:lineRule="auto"/>
              <w:rPr>
                <w:rFonts w:ascii="Calibri" w:hAnsi="Calibri" w:cs="Calibri"/>
                <w:sz w:val="20"/>
                <w:szCs w:val="20"/>
              </w:rPr>
            </w:pPr>
          </w:p>
          <w:p w14:paraId="6C6EAB6E" w14:textId="77777777" w:rsidR="00D40721" w:rsidRPr="00535926" w:rsidRDefault="00D40721" w:rsidP="00D40721">
            <w:pPr>
              <w:spacing w:after="0" w:line="240" w:lineRule="auto"/>
              <w:rPr>
                <w:rFonts w:ascii="Calibri" w:hAnsi="Calibri" w:cs="Calibri"/>
                <w:color w:val="0000FF"/>
                <w:sz w:val="20"/>
                <w:szCs w:val="20"/>
              </w:rPr>
            </w:pPr>
            <w:r w:rsidRPr="00535926">
              <w:rPr>
                <w:rFonts w:ascii="Calibri" w:hAnsi="Calibri" w:cs="Calibri"/>
                <w:sz w:val="20"/>
                <w:szCs w:val="20"/>
              </w:rPr>
              <w:t>Supplemental Annex File: Annex B; p. 17</w:t>
            </w:r>
          </w:p>
        </w:tc>
      </w:tr>
      <w:tr w:rsidR="00D40721" w:rsidRPr="00535926" w14:paraId="75009409" w14:textId="77777777" w:rsidTr="00D40721">
        <w:tc>
          <w:tcPr>
            <w:tcW w:w="7839" w:type="dxa"/>
          </w:tcPr>
          <w:p w14:paraId="3D7D583C"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0CAECC31"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Please reduce budget in TA components and increase that in capital investment in EE or waste management and make the project more cost-effective. Please account carbon emission reductions from EE technologies which are generally  more cost-effective than RE technologies.</w:t>
            </w:r>
          </w:p>
          <w:p w14:paraId="28DC37D6" w14:textId="77777777" w:rsidR="00D40721" w:rsidRPr="00535926" w:rsidRDefault="00D40721" w:rsidP="00D40721">
            <w:pPr>
              <w:spacing w:after="0" w:line="240" w:lineRule="auto"/>
              <w:rPr>
                <w:rFonts w:ascii="Calibri" w:hAnsi="Calibri" w:cs="Calibri"/>
                <w:sz w:val="20"/>
                <w:szCs w:val="20"/>
              </w:rPr>
            </w:pPr>
          </w:p>
          <w:p w14:paraId="2356E3E3"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2D8FB4CD" w14:textId="64FBB9AD"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The project proponents agree with the suggestion of the reviewer to reduce the TA budget to increase the investment portion, as well as with the point that EE technologies are in general more cost-effective than RE technologies. In fact, based on the financial analysis performed for the two investment type activities and for the three demonstrations, as shown in Annex B of the Supplemental Annex file, the Internal Rate of Return (IRR), and consequently the Net Present Value (NPV), is highest for the RE/EE Financing Scheme at about 50%. For this reason, US$ 100,000 from the TA budget has been moved to the RE/EE Financial Scheme, which is now budgeted at US$ 350,000 (inclusive of expenses for the detailed design, promotion, and operationalization of the scheme). By increasing the funds for the RE/EE Financing Scheme, the number of beneficiaries has increased from 950 up to 1,390.</w:t>
            </w:r>
          </w:p>
        </w:tc>
        <w:tc>
          <w:tcPr>
            <w:tcW w:w="1521" w:type="dxa"/>
          </w:tcPr>
          <w:p w14:paraId="7D17DD35" w14:textId="77777777" w:rsidR="00D40721" w:rsidRPr="00535926" w:rsidRDefault="00D40721" w:rsidP="00D40721">
            <w:pPr>
              <w:spacing w:after="0" w:line="240" w:lineRule="auto"/>
              <w:rPr>
                <w:rFonts w:ascii="Calibri" w:hAnsi="Calibri" w:cs="Calibri"/>
                <w:sz w:val="20"/>
                <w:szCs w:val="20"/>
              </w:rPr>
            </w:pPr>
          </w:p>
          <w:p w14:paraId="178E3810" w14:textId="77777777" w:rsidR="00D40721" w:rsidRPr="00535926" w:rsidRDefault="00D40721" w:rsidP="00D40721">
            <w:pPr>
              <w:spacing w:after="0" w:line="240" w:lineRule="auto"/>
              <w:rPr>
                <w:rFonts w:ascii="Calibri" w:hAnsi="Calibri" w:cs="Calibri"/>
                <w:sz w:val="20"/>
                <w:szCs w:val="20"/>
              </w:rPr>
            </w:pPr>
          </w:p>
          <w:p w14:paraId="46097064" w14:textId="77777777" w:rsidR="00D40721" w:rsidRPr="00535926" w:rsidRDefault="00D40721" w:rsidP="00D40721">
            <w:pPr>
              <w:spacing w:after="0" w:line="240" w:lineRule="auto"/>
              <w:rPr>
                <w:rFonts w:ascii="Calibri" w:hAnsi="Calibri" w:cs="Calibri"/>
                <w:sz w:val="20"/>
                <w:szCs w:val="20"/>
              </w:rPr>
            </w:pPr>
          </w:p>
          <w:p w14:paraId="7329771B" w14:textId="77777777" w:rsidR="00D40721" w:rsidRPr="00535926" w:rsidRDefault="00D40721" w:rsidP="00D40721">
            <w:pPr>
              <w:spacing w:after="0" w:line="240" w:lineRule="auto"/>
              <w:rPr>
                <w:rFonts w:ascii="Calibri" w:hAnsi="Calibri" w:cs="Calibri"/>
                <w:sz w:val="20"/>
                <w:szCs w:val="20"/>
              </w:rPr>
            </w:pPr>
          </w:p>
          <w:p w14:paraId="18CB2B4A" w14:textId="77777777" w:rsidR="00D40721" w:rsidRPr="00535926" w:rsidRDefault="00D40721" w:rsidP="00D40721">
            <w:pPr>
              <w:spacing w:after="0" w:line="240" w:lineRule="auto"/>
              <w:rPr>
                <w:rFonts w:ascii="Calibri" w:hAnsi="Calibri" w:cs="Calibri"/>
                <w:sz w:val="20"/>
                <w:szCs w:val="20"/>
              </w:rPr>
            </w:pPr>
          </w:p>
          <w:p w14:paraId="45487FB0" w14:textId="77777777" w:rsidR="00D40721" w:rsidRPr="00535926" w:rsidRDefault="00D40721" w:rsidP="00D40721">
            <w:pPr>
              <w:spacing w:after="0" w:line="240" w:lineRule="auto"/>
              <w:rPr>
                <w:rFonts w:ascii="Calibri" w:hAnsi="Calibri" w:cs="Calibri"/>
                <w:sz w:val="20"/>
                <w:szCs w:val="20"/>
              </w:rPr>
            </w:pPr>
          </w:p>
          <w:p w14:paraId="0957598F" w14:textId="77777777" w:rsidR="00D40721" w:rsidRPr="00535926" w:rsidRDefault="00D40721" w:rsidP="00D40721">
            <w:pPr>
              <w:spacing w:after="0" w:line="240" w:lineRule="auto"/>
              <w:rPr>
                <w:rFonts w:ascii="Calibri" w:hAnsi="Calibri" w:cs="Calibri"/>
                <w:sz w:val="20"/>
                <w:szCs w:val="20"/>
              </w:rPr>
            </w:pPr>
          </w:p>
          <w:p w14:paraId="77137586"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Supplemental Annex File: Annex B; p. 17</w:t>
            </w:r>
          </w:p>
          <w:p w14:paraId="409086D2" w14:textId="77777777" w:rsidR="00D40721" w:rsidRPr="00535926" w:rsidRDefault="00D40721" w:rsidP="00D40721">
            <w:pPr>
              <w:spacing w:after="0" w:line="240" w:lineRule="auto"/>
              <w:rPr>
                <w:rFonts w:ascii="Calibri" w:hAnsi="Calibri" w:cs="Calibri"/>
                <w:sz w:val="20"/>
                <w:szCs w:val="20"/>
              </w:rPr>
            </w:pPr>
          </w:p>
          <w:p w14:paraId="03910AEC"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ProDoc: Part IX - Budget Notes; pp. 65-71</w:t>
            </w:r>
          </w:p>
          <w:p w14:paraId="6E5CB109" w14:textId="77777777" w:rsidR="00D40721" w:rsidRPr="00535926" w:rsidRDefault="00D40721" w:rsidP="00D40721">
            <w:pPr>
              <w:spacing w:after="0" w:line="240" w:lineRule="auto"/>
              <w:rPr>
                <w:rFonts w:ascii="Calibri" w:hAnsi="Calibri" w:cs="Calibri"/>
                <w:color w:val="0000FF"/>
                <w:sz w:val="20"/>
                <w:szCs w:val="20"/>
              </w:rPr>
            </w:pPr>
          </w:p>
        </w:tc>
      </w:tr>
      <w:tr w:rsidR="00D40721" w:rsidRPr="00535926" w14:paraId="47DEB5B8" w14:textId="77777777" w:rsidTr="00D40721">
        <w:tc>
          <w:tcPr>
            <w:tcW w:w="9360" w:type="dxa"/>
            <w:gridSpan w:val="2"/>
          </w:tcPr>
          <w:p w14:paraId="323C2185" w14:textId="77777777" w:rsidR="00D40721" w:rsidRPr="00535926" w:rsidRDefault="00D40721" w:rsidP="00D40721">
            <w:pPr>
              <w:spacing w:after="0" w:line="240" w:lineRule="auto"/>
              <w:rPr>
                <w:rFonts w:ascii="Calibri" w:hAnsi="Calibri" w:cs="Calibri"/>
                <w:b/>
                <w:bCs/>
                <w:sz w:val="20"/>
                <w:szCs w:val="20"/>
              </w:rPr>
            </w:pPr>
            <w:r w:rsidRPr="00535926">
              <w:rPr>
                <w:rFonts w:ascii="Calibri" w:hAnsi="Calibri" w:cs="Calibri"/>
                <w:b/>
                <w:bCs/>
                <w:sz w:val="20"/>
                <w:szCs w:val="20"/>
              </w:rPr>
              <w:t>6. Are relevant tracking tools completed?</w:t>
            </w:r>
          </w:p>
        </w:tc>
      </w:tr>
      <w:tr w:rsidR="00D40721" w:rsidRPr="00535926" w14:paraId="0D8B0ED5" w14:textId="77777777" w:rsidTr="00D40721">
        <w:tc>
          <w:tcPr>
            <w:tcW w:w="7839" w:type="dxa"/>
          </w:tcPr>
          <w:p w14:paraId="45EE3BD8"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5F7AABCD"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 xml:space="preserve">Yes. But the carbon emission mitigation  amount is very small. The unit (million </w:t>
            </w:r>
            <w:proofErr w:type="spellStart"/>
            <w:r w:rsidRPr="00535926">
              <w:rPr>
                <w:rFonts w:ascii="Calibri" w:hAnsi="Calibri" w:cs="Calibri"/>
                <w:i/>
                <w:iCs/>
                <w:sz w:val="20"/>
                <w:szCs w:val="20"/>
              </w:rPr>
              <w:t>tonnes</w:t>
            </w:r>
            <w:proofErr w:type="spellEnd"/>
            <w:r w:rsidRPr="00535926">
              <w:rPr>
                <w:rFonts w:ascii="Calibri" w:hAnsi="Calibri" w:cs="Calibri"/>
                <w:i/>
                <w:iCs/>
                <w:sz w:val="20"/>
                <w:szCs w:val="20"/>
              </w:rPr>
              <w:t xml:space="preserve"> of CO2) also needs to be entered in the GEF Portal.</w:t>
            </w:r>
          </w:p>
          <w:p w14:paraId="001DCB9E" w14:textId="77777777" w:rsidR="00D40721" w:rsidRPr="00535926" w:rsidRDefault="00D40721" w:rsidP="00D40721">
            <w:pPr>
              <w:spacing w:after="0" w:line="240" w:lineRule="auto"/>
              <w:rPr>
                <w:rFonts w:ascii="Calibri" w:hAnsi="Calibri" w:cs="Calibri"/>
                <w:sz w:val="20"/>
                <w:szCs w:val="20"/>
              </w:rPr>
            </w:pPr>
          </w:p>
          <w:p w14:paraId="12190E58"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6648044F"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While the total GHG emission reduction is small in absolute terms, this is very significant in the context of a small island developing state like Nauru, a 21 km</w:t>
            </w:r>
            <w:r w:rsidRPr="00535926">
              <w:rPr>
                <w:rFonts w:ascii="Calibri" w:hAnsi="Calibri" w:cs="Calibri"/>
                <w:iCs/>
                <w:sz w:val="20"/>
                <w:szCs w:val="20"/>
                <w:vertAlign w:val="superscript"/>
              </w:rPr>
              <w:t>2</w:t>
            </w:r>
            <w:r w:rsidRPr="00535926">
              <w:rPr>
                <w:rFonts w:ascii="Calibri" w:hAnsi="Calibri" w:cs="Calibri"/>
                <w:iCs/>
                <w:sz w:val="20"/>
                <w:szCs w:val="20"/>
              </w:rPr>
              <w:t xml:space="preserve"> island nation with a population of less than 13,000. In fact, the total GHG emissions in Nauru was only 57,000 tons of CO</w:t>
            </w:r>
            <w:r w:rsidRPr="00535926">
              <w:rPr>
                <w:rFonts w:ascii="Calibri" w:hAnsi="Calibri" w:cs="Calibri"/>
                <w:iCs/>
                <w:sz w:val="20"/>
                <w:szCs w:val="20"/>
                <w:vertAlign w:val="subscript"/>
              </w:rPr>
              <w:t>2</w:t>
            </w:r>
            <w:r w:rsidRPr="00535926">
              <w:rPr>
                <w:rFonts w:ascii="Calibri" w:hAnsi="Calibri" w:cs="Calibri"/>
                <w:iCs/>
                <w:sz w:val="20"/>
                <w:szCs w:val="20"/>
              </w:rPr>
              <w:t>, in 2014, equivalent to 0.0002% of the overall global CO</w:t>
            </w:r>
            <w:r w:rsidRPr="00535926">
              <w:rPr>
                <w:rFonts w:ascii="Calibri" w:hAnsi="Calibri" w:cs="Calibri"/>
                <w:iCs/>
                <w:sz w:val="20"/>
                <w:szCs w:val="20"/>
                <w:vertAlign w:val="subscript"/>
              </w:rPr>
              <w:t>2</w:t>
            </w:r>
            <w:r w:rsidRPr="00535926">
              <w:rPr>
                <w:rFonts w:ascii="Calibri" w:hAnsi="Calibri" w:cs="Calibri"/>
                <w:iCs/>
                <w:sz w:val="20"/>
                <w:szCs w:val="20"/>
              </w:rPr>
              <w:t xml:space="preserve"> emissions.</w:t>
            </w:r>
          </w:p>
          <w:p w14:paraId="73DA37B3" w14:textId="77777777" w:rsidR="00D40721" w:rsidRPr="00535926" w:rsidRDefault="00D40721" w:rsidP="00D40721">
            <w:pPr>
              <w:spacing w:after="0" w:line="240" w:lineRule="auto"/>
              <w:rPr>
                <w:rFonts w:ascii="Calibri" w:hAnsi="Calibri" w:cs="Calibri"/>
                <w:i/>
                <w:sz w:val="20"/>
                <w:szCs w:val="20"/>
              </w:rPr>
            </w:pPr>
          </w:p>
          <w:p w14:paraId="78E420CD" w14:textId="280F0E6C"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The data on GHG emission reduction as stated in Part I (Sec F) and Annex G (GEF 7 Core Indicator Worksheet) of the CEO ER Document have been entered in the GEF Portal.</w:t>
            </w:r>
          </w:p>
        </w:tc>
        <w:tc>
          <w:tcPr>
            <w:tcW w:w="1521" w:type="dxa"/>
          </w:tcPr>
          <w:p w14:paraId="62CB5C7F" w14:textId="77777777" w:rsidR="00D40721" w:rsidRPr="00535926" w:rsidRDefault="00D40721" w:rsidP="00D40721">
            <w:pPr>
              <w:spacing w:after="0" w:line="240" w:lineRule="auto"/>
              <w:rPr>
                <w:rFonts w:ascii="Calibri" w:hAnsi="Calibri" w:cs="Calibri"/>
                <w:sz w:val="20"/>
                <w:szCs w:val="20"/>
              </w:rPr>
            </w:pPr>
          </w:p>
          <w:p w14:paraId="2EA85013" w14:textId="77777777" w:rsidR="00D40721" w:rsidRPr="00535926" w:rsidRDefault="00D40721" w:rsidP="00D40721">
            <w:pPr>
              <w:spacing w:after="0" w:line="240" w:lineRule="auto"/>
              <w:rPr>
                <w:rFonts w:ascii="Calibri" w:hAnsi="Calibri" w:cs="Calibri"/>
                <w:sz w:val="20"/>
                <w:szCs w:val="20"/>
              </w:rPr>
            </w:pPr>
          </w:p>
          <w:p w14:paraId="0A14BDE0" w14:textId="77777777" w:rsidR="00D40721" w:rsidRPr="00535926" w:rsidRDefault="00D40721" w:rsidP="00D40721">
            <w:pPr>
              <w:spacing w:after="0" w:line="240" w:lineRule="auto"/>
              <w:rPr>
                <w:rFonts w:ascii="Calibri" w:hAnsi="Calibri" w:cs="Calibri"/>
                <w:sz w:val="20"/>
                <w:szCs w:val="20"/>
              </w:rPr>
            </w:pPr>
          </w:p>
          <w:p w14:paraId="58C4ED1A" w14:textId="77777777" w:rsidR="00D40721" w:rsidRPr="00535926" w:rsidRDefault="00D40721" w:rsidP="00D40721">
            <w:pPr>
              <w:spacing w:after="0" w:line="240" w:lineRule="auto"/>
              <w:rPr>
                <w:rFonts w:ascii="Calibri" w:hAnsi="Calibri" w:cs="Calibri"/>
                <w:sz w:val="20"/>
                <w:szCs w:val="20"/>
              </w:rPr>
            </w:pPr>
          </w:p>
          <w:p w14:paraId="15C8D72A" w14:textId="77777777" w:rsidR="00D40721" w:rsidRPr="00535926" w:rsidRDefault="00D40721" w:rsidP="00D40721">
            <w:pPr>
              <w:spacing w:after="0" w:line="240" w:lineRule="auto"/>
              <w:rPr>
                <w:rFonts w:ascii="Calibri" w:hAnsi="Calibri" w:cs="Calibri"/>
                <w:sz w:val="20"/>
                <w:szCs w:val="20"/>
              </w:rPr>
            </w:pPr>
          </w:p>
          <w:p w14:paraId="54F31C21" w14:textId="77777777" w:rsidR="00D40721" w:rsidRPr="00535926" w:rsidRDefault="00D40721" w:rsidP="00D40721">
            <w:pPr>
              <w:spacing w:after="0" w:line="240" w:lineRule="auto"/>
              <w:rPr>
                <w:rFonts w:ascii="Calibri" w:hAnsi="Calibri" w:cs="Calibri"/>
                <w:color w:val="FF0000"/>
                <w:sz w:val="20"/>
                <w:szCs w:val="20"/>
              </w:rPr>
            </w:pPr>
            <w:r w:rsidRPr="00535926">
              <w:rPr>
                <w:rFonts w:ascii="Calibri" w:hAnsi="Calibri" w:cs="Calibri"/>
                <w:sz w:val="20"/>
                <w:szCs w:val="20"/>
              </w:rPr>
              <w:t>ProDoc: Part II, p. 9</w:t>
            </w:r>
          </w:p>
        </w:tc>
      </w:tr>
      <w:tr w:rsidR="00D40721" w:rsidRPr="00535926" w14:paraId="5A85A2C2" w14:textId="77777777" w:rsidTr="00D40721">
        <w:tc>
          <w:tcPr>
            <w:tcW w:w="9360" w:type="dxa"/>
            <w:gridSpan w:val="2"/>
          </w:tcPr>
          <w:p w14:paraId="2AC4C9FC" w14:textId="77777777" w:rsidR="00D40721" w:rsidRPr="00535926" w:rsidRDefault="00D40721" w:rsidP="00D40721">
            <w:pPr>
              <w:spacing w:after="0" w:line="240" w:lineRule="auto"/>
              <w:rPr>
                <w:rFonts w:ascii="Calibri" w:hAnsi="Calibri" w:cs="Calibri"/>
                <w:b/>
                <w:bCs/>
                <w:sz w:val="20"/>
                <w:szCs w:val="20"/>
              </w:rPr>
            </w:pPr>
            <w:r w:rsidRPr="00535926">
              <w:rPr>
                <w:rFonts w:ascii="Calibri" w:hAnsi="Calibri" w:cs="Calibri"/>
                <w:b/>
                <w:bCs/>
                <w:sz w:val="20"/>
                <w:szCs w:val="20"/>
              </w:rPr>
              <w:t>10. Does the project have descriptions of a knowledge management plan?</w:t>
            </w:r>
          </w:p>
        </w:tc>
      </w:tr>
      <w:tr w:rsidR="00D40721" w:rsidRPr="00535926" w14:paraId="4ED7F2CD" w14:textId="77777777" w:rsidTr="00D40721">
        <w:tc>
          <w:tcPr>
            <w:tcW w:w="7839" w:type="dxa"/>
          </w:tcPr>
          <w:p w14:paraId="53C1E0FD"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lastRenderedPageBreak/>
              <w:t>Comment</w:t>
            </w:r>
            <w:r w:rsidRPr="00535926">
              <w:rPr>
                <w:rFonts w:ascii="Calibri" w:hAnsi="Calibri" w:cs="Calibri"/>
                <w:sz w:val="20"/>
                <w:szCs w:val="20"/>
              </w:rPr>
              <w:t>:</w:t>
            </w:r>
          </w:p>
          <w:p w14:paraId="4FE1350F"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Not completed at this time. In the KM section, please elaborate the number of government trainees (DCIE) and the power utility (NUC and Vital Energy). These number should be shown in Table B as well.</w:t>
            </w:r>
          </w:p>
          <w:p w14:paraId="0DBD508D" w14:textId="77777777" w:rsidR="00D40721" w:rsidRPr="00535926" w:rsidRDefault="00D40721" w:rsidP="00D40721">
            <w:pPr>
              <w:spacing w:after="0" w:line="240" w:lineRule="auto"/>
              <w:rPr>
                <w:rFonts w:ascii="Calibri" w:hAnsi="Calibri" w:cs="Calibri"/>
                <w:sz w:val="20"/>
                <w:szCs w:val="20"/>
              </w:rPr>
            </w:pPr>
          </w:p>
          <w:p w14:paraId="32C7EB5E"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3FA714B0" w14:textId="64A90047" w:rsidR="00D40721" w:rsidRPr="00535926" w:rsidRDefault="00D40721" w:rsidP="00D40721">
            <w:pPr>
              <w:spacing w:after="0" w:line="240" w:lineRule="auto"/>
              <w:rPr>
                <w:rFonts w:ascii="Calibri" w:hAnsi="Calibri" w:cs="Calibri"/>
                <w:i/>
                <w:sz w:val="20"/>
                <w:szCs w:val="20"/>
              </w:rPr>
            </w:pPr>
            <w:r w:rsidRPr="00535926">
              <w:rPr>
                <w:rFonts w:ascii="Calibri" w:hAnsi="Calibri" w:cs="Calibri"/>
                <w:iCs/>
                <w:sz w:val="20"/>
                <w:szCs w:val="20"/>
              </w:rPr>
              <w:t xml:space="preserve">The response to “Comment #2” above gives a detailed breakdown of the number of trainees expected for each training programs that will be organized and conducted during the SMARTEN implementation stage. Based on the information provided in that response, the total number of participants in all training programs will be in the range of 163-186. The relevant numbers are also stated in Part I, Sec. B of the </w:t>
            </w:r>
            <w:proofErr w:type="spellStart"/>
            <w:r w:rsidRPr="00535926">
              <w:rPr>
                <w:rFonts w:ascii="Calibri" w:hAnsi="Calibri" w:cs="Calibri"/>
                <w:iCs/>
                <w:sz w:val="20"/>
                <w:szCs w:val="20"/>
              </w:rPr>
              <w:t>CERDoc</w:t>
            </w:r>
            <w:proofErr w:type="spellEnd"/>
            <w:r w:rsidRPr="00535926">
              <w:rPr>
                <w:rFonts w:ascii="Calibri" w:hAnsi="Calibri" w:cs="Calibri"/>
                <w:i/>
                <w:sz w:val="20"/>
                <w:szCs w:val="20"/>
              </w:rPr>
              <w:t xml:space="preserve"> </w:t>
            </w:r>
          </w:p>
        </w:tc>
        <w:tc>
          <w:tcPr>
            <w:tcW w:w="1521" w:type="dxa"/>
          </w:tcPr>
          <w:p w14:paraId="07D16D25" w14:textId="77777777" w:rsidR="00D40721" w:rsidRPr="00535926" w:rsidRDefault="00D40721" w:rsidP="00D40721">
            <w:pPr>
              <w:spacing w:after="0" w:line="240" w:lineRule="auto"/>
              <w:rPr>
                <w:rFonts w:ascii="Calibri" w:hAnsi="Calibri" w:cs="Calibri"/>
                <w:sz w:val="20"/>
                <w:szCs w:val="20"/>
              </w:rPr>
            </w:pPr>
          </w:p>
          <w:p w14:paraId="0854E9AE" w14:textId="77777777" w:rsidR="00D40721" w:rsidRPr="00535926" w:rsidRDefault="00D40721" w:rsidP="00D40721">
            <w:pPr>
              <w:spacing w:after="0" w:line="240" w:lineRule="auto"/>
              <w:rPr>
                <w:rFonts w:ascii="Calibri" w:hAnsi="Calibri" w:cs="Calibri"/>
                <w:sz w:val="20"/>
                <w:szCs w:val="20"/>
              </w:rPr>
            </w:pPr>
          </w:p>
          <w:p w14:paraId="3C956565" w14:textId="77777777" w:rsidR="00D40721" w:rsidRPr="00535926" w:rsidRDefault="00D40721" w:rsidP="00D40721">
            <w:pPr>
              <w:spacing w:after="0" w:line="240" w:lineRule="auto"/>
              <w:rPr>
                <w:rFonts w:ascii="Calibri" w:hAnsi="Calibri" w:cs="Calibri"/>
                <w:sz w:val="20"/>
                <w:szCs w:val="20"/>
              </w:rPr>
            </w:pPr>
          </w:p>
          <w:p w14:paraId="4A5F9B79" w14:textId="77777777" w:rsidR="00D40721" w:rsidRPr="00535926" w:rsidRDefault="00D40721" w:rsidP="00D40721">
            <w:pPr>
              <w:spacing w:after="0" w:line="240" w:lineRule="auto"/>
              <w:rPr>
                <w:rFonts w:ascii="Calibri" w:hAnsi="Calibri" w:cs="Calibri"/>
                <w:sz w:val="20"/>
                <w:szCs w:val="20"/>
              </w:rPr>
            </w:pPr>
          </w:p>
          <w:p w14:paraId="50DC4B3F" w14:textId="77777777" w:rsidR="00D40721" w:rsidRPr="00535926" w:rsidRDefault="00D40721" w:rsidP="00D40721">
            <w:pPr>
              <w:spacing w:after="0" w:line="240" w:lineRule="auto"/>
              <w:rPr>
                <w:rFonts w:ascii="Calibri" w:hAnsi="Calibri" w:cs="Calibri"/>
                <w:sz w:val="20"/>
                <w:szCs w:val="20"/>
              </w:rPr>
            </w:pPr>
          </w:p>
          <w:p w14:paraId="2E3F8502" w14:textId="77777777" w:rsidR="00D40721" w:rsidRPr="00535926" w:rsidRDefault="00D40721" w:rsidP="00D40721">
            <w:pPr>
              <w:spacing w:after="0" w:line="240" w:lineRule="auto"/>
              <w:rPr>
                <w:rFonts w:ascii="Calibri" w:hAnsi="Calibri" w:cs="Calibri"/>
                <w:sz w:val="20"/>
                <w:szCs w:val="20"/>
              </w:rPr>
            </w:pPr>
          </w:p>
          <w:p w14:paraId="55DE5E64" w14:textId="77777777" w:rsidR="00D40721" w:rsidRPr="00535926" w:rsidRDefault="00D40721" w:rsidP="00D40721">
            <w:pPr>
              <w:spacing w:after="0" w:line="240" w:lineRule="auto"/>
              <w:rPr>
                <w:rFonts w:ascii="Calibri" w:hAnsi="Calibri" w:cs="Calibri"/>
                <w:color w:val="0000FF"/>
                <w:sz w:val="20"/>
                <w:szCs w:val="20"/>
              </w:rPr>
            </w:pPr>
            <w:r w:rsidRPr="00535926">
              <w:rPr>
                <w:rFonts w:ascii="Calibri" w:hAnsi="Calibri" w:cs="Calibri"/>
                <w:sz w:val="20"/>
                <w:szCs w:val="20"/>
              </w:rPr>
              <w:t>Response to Comment #2 of this document</w:t>
            </w:r>
          </w:p>
        </w:tc>
      </w:tr>
      <w:tr w:rsidR="00D40721" w:rsidRPr="00535926" w14:paraId="67AC53A4" w14:textId="77777777" w:rsidTr="00D40721">
        <w:tc>
          <w:tcPr>
            <w:tcW w:w="7839" w:type="dxa"/>
          </w:tcPr>
          <w:p w14:paraId="4D8A7F75"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5548954D"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In the KM section, please add more information on: 1. an overview of existing lessons and best practice that inform the project concept; 2. plans to learn from relevant projects, programs, initiatives &amp; evaluations; 3. proposed processes to capture, assess  and document info, lessons, best practice &amp; expertise generated during implementation; 4. proposed tools and methods for knowledge exchange, learning &amp; collaboration; 5. proposed knowledge outputs to be produced and shared with stakeholders; and 6. a discussion on how knowledge and learning will contribute to overall project/program impact and sustainability plans for strategic communications</w:t>
            </w:r>
          </w:p>
          <w:p w14:paraId="5C949718" w14:textId="77777777" w:rsidR="00D40721" w:rsidRPr="00535926" w:rsidRDefault="00D40721" w:rsidP="00D40721">
            <w:pPr>
              <w:spacing w:after="0" w:line="240" w:lineRule="auto"/>
              <w:rPr>
                <w:rFonts w:ascii="Calibri" w:hAnsi="Calibri" w:cs="Calibri"/>
                <w:sz w:val="20"/>
                <w:szCs w:val="20"/>
              </w:rPr>
            </w:pPr>
          </w:p>
          <w:p w14:paraId="4B7551AE"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0902C524" w14:textId="427C82BA"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Additional information requested by the reviewer have been provided in the Knowledge Management section of the CEO Endorsement Request Document.</w:t>
            </w:r>
          </w:p>
        </w:tc>
        <w:tc>
          <w:tcPr>
            <w:tcW w:w="1521" w:type="dxa"/>
            <w:vAlign w:val="center"/>
          </w:tcPr>
          <w:p w14:paraId="4A51B28C" w14:textId="77777777" w:rsidR="00D40721" w:rsidRPr="00535926" w:rsidRDefault="00D40721" w:rsidP="00D40721">
            <w:pPr>
              <w:spacing w:after="0" w:line="240" w:lineRule="auto"/>
              <w:rPr>
                <w:rFonts w:ascii="Calibri" w:hAnsi="Calibri" w:cs="Calibri"/>
                <w:sz w:val="20"/>
                <w:szCs w:val="20"/>
              </w:rPr>
            </w:pPr>
          </w:p>
          <w:p w14:paraId="3B3B6EBD" w14:textId="77777777" w:rsidR="00D40721" w:rsidRPr="00535926" w:rsidRDefault="00D40721" w:rsidP="00D40721">
            <w:pPr>
              <w:spacing w:after="0" w:line="240" w:lineRule="auto"/>
              <w:rPr>
                <w:rFonts w:ascii="Calibri" w:hAnsi="Calibri" w:cs="Calibri"/>
                <w:sz w:val="20"/>
                <w:szCs w:val="20"/>
              </w:rPr>
            </w:pPr>
          </w:p>
          <w:p w14:paraId="7214263E" w14:textId="77777777" w:rsidR="00D40721" w:rsidRPr="00535926" w:rsidRDefault="00D40721" w:rsidP="00D40721">
            <w:pPr>
              <w:spacing w:after="0" w:line="240" w:lineRule="auto"/>
              <w:rPr>
                <w:rFonts w:ascii="Calibri" w:hAnsi="Calibri" w:cs="Calibri"/>
                <w:sz w:val="20"/>
                <w:szCs w:val="20"/>
              </w:rPr>
            </w:pPr>
          </w:p>
          <w:p w14:paraId="0A0C13B6" w14:textId="77777777" w:rsidR="00D40721" w:rsidRPr="00535926" w:rsidRDefault="00D40721" w:rsidP="00D40721">
            <w:pPr>
              <w:spacing w:after="0" w:line="240" w:lineRule="auto"/>
              <w:rPr>
                <w:rFonts w:ascii="Calibri" w:hAnsi="Calibri" w:cs="Calibri"/>
                <w:sz w:val="20"/>
                <w:szCs w:val="20"/>
              </w:rPr>
            </w:pPr>
          </w:p>
          <w:p w14:paraId="0C5CD1E9" w14:textId="77777777" w:rsidR="00D40721" w:rsidRPr="00535926" w:rsidRDefault="00D40721" w:rsidP="00D40721">
            <w:pPr>
              <w:spacing w:after="0" w:line="240" w:lineRule="auto"/>
              <w:rPr>
                <w:rFonts w:ascii="Calibri" w:hAnsi="Calibri" w:cs="Calibri"/>
                <w:sz w:val="20"/>
                <w:szCs w:val="20"/>
              </w:rPr>
            </w:pPr>
          </w:p>
          <w:p w14:paraId="5FED923D" w14:textId="77777777" w:rsidR="00D40721" w:rsidRPr="00535926" w:rsidRDefault="00D40721" w:rsidP="00D40721">
            <w:pPr>
              <w:spacing w:after="0" w:line="240" w:lineRule="auto"/>
              <w:rPr>
                <w:rFonts w:ascii="Calibri" w:hAnsi="Calibri" w:cs="Calibri"/>
                <w:sz w:val="20"/>
                <w:szCs w:val="20"/>
              </w:rPr>
            </w:pPr>
          </w:p>
          <w:p w14:paraId="381009A6" w14:textId="77777777" w:rsidR="00D40721" w:rsidRPr="00535926" w:rsidRDefault="00D40721" w:rsidP="00D40721">
            <w:pPr>
              <w:spacing w:after="0" w:line="240" w:lineRule="auto"/>
              <w:rPr>
                <w:rFonts w:ascii="Calibri" w:hAnsi="Calibri" w:cs="Calibri"/>
                <w:sz w:val="20"/>
                <w:szCs w:val="20"/>
              </w:rPr>
            </w:pPr>
          </w:p>
          <w:p w14:paraId="5A4EF6D3" w14:textId="77777777" w:rsidR="00D40721" w:rsidRPr="00535926" w:rsidRDefault="00D40721" w:rsidP="00D40721">
            <w:pPr>
              <w:spacing w:after="0" w:line="240" w:lineRule="auto"/>
              <w:rPr>
                <w:rFonts w:ascii="Calibri" w:hAnsi="Calibri" w:cs="Calibri"/>
                <w:sz w:val="20"/>
                <w:szCs w:val="20"/>
              </w:rPr>
            </w:pPr>
          </w:p>
          <w:p w14:paraId="225FEE78" w14:textId="77777777" w:rsidR="00D40721" w:rsidRPr="00535926" w:rsidRDefault="00D40721" w:rsidP="00D40721">
            <w:pPr>
              <w:spacing w:after="0" w:line="240" w:lineRule="auto"/>
              <w:rPr>
                <w:rFonts w:ascii="Calibri" w:hAnsi="Calibri" w:cs="Calibri"/>
                <w:sz w:val="20"/>
                <w:szCs w:val="20"/>
              </w:rPr>
            </w:pPr>
          </w:p>
          <w:p w14:paraId="554C480F" w14:textId="77777777" w:rsidR="00D40721" w:rsidRPr="00535926" w:rsidRDefault="00D40721" w:rsidP="00D40721">
            <w:pPr>
              <w:spacing w:after="0" w:line="240" w:lineRule="auto"/>
              <w:rPr>
                <w:rFonts w:ascii="Calibri" w:hAnsi="Calibri" w:cs="Calibri"/>
                <w:sz w:val="20"/>
                <w:szCs w:val="20"/>
              </w:rPr>
            </w:pPr>
          </w:p>
          <w:p w14:paraId="6A7558D0" w14:textId="77777777" w:rsidR="00D40721" w:rsidRPr="00535926" w:rsidRDefault="00D40721" w:rsidP="00D40721">
            <w:pPr>
              <w:spacing w:after="0" w:line="240" w:lineRule="auto"/>
              <w:rPr>
                <w:rFonts w:ascii="Calibri" w:hAnsi="Calibri" w:cs="Calibri"/>
                <w:sz w:val="20"/>
                <w:szCs w:val="20"/>
              </w:rPr>
            </w:pPr>
          </w:p>
          <w:p w14:paraId="32DD1CF3" w14:textId="77777777" w:rsidR="00D40721" w:rsidRPr="00535926" w:rsidRDefault="00D40721" w:rsidP="00D40721">
            <w:pPr>
              <w:spacing w:after="0" w:line="240" w:lineRule="auto"/>
              <w:rPr>
                <w:rFonts w:ascii="Calibri" w:hAnsi="Calibri" w:cs="Calibri"/>
                <w:sz w:val="20"/>
                <w:szCs w:val="20"/>
              </w:rPr>
            </w:pPr>
            <w:proofErr w:type="spellStart"/>
            <w:r w:rsidRPr="00535926">
              <w:rPr>
                <w:rFonts w:ascii="Calibri" w:hAnsi="Calibri" w:cs="Calibri"/>
                <w:sz w:val="20"/>
                <w:szCs w:val="20"/>
              </w:rPr>
              <w:t>CERDoc</w:t>
            </w:r>
            <w:proofErr w:type="spellEnd"/>
            <w:r w:rsidRPr="00535926">
              <w:rPr>
                <w:rFonts w:ascii="Calibri" w:hAnsi="Calibri" w:cs="Calibri"/>
                <w:sz w:val="20"/>
                <w:szCs w:val="20"/>
              </w:rPr>
              <w:t xml:space="preserve">:  Annex F, pp. 43-44 </w:t>
            </w:r>
          </w:p>
        </w:tc>
      </w:tr>
      <w:tr w:rsidR="00D40721" w:rsidRPr="00535926" w14:paraId="16DB8BFB" w14:textId="77777777" w:rsidTr="00D40721">
        <w:tc>
          <w:tcPr>
            <w:tcW w:w="9360" w:type="dxa"/>
            <w:gridSpan w:val="2"/>
          </w:tcPr>
          <w:p w14:paraId="5911B1B7" w14:textId="77777777" w:rsidR="00D40721" w:rsidRPr="00535926" w:rsidRDefault="00D40721" w:rsidP="00D40721">
            <w:pPr>
              <w:spacing w:after="0" w:line="240" w:lineRule="auto"/>
              <w:rPr>
                <w:rFonts w:ascii="Calibri" w:hAnsi="Calibri" w:cs="Calibri"/>
                <w:b/>
                <w:bCs/>
                <w:sz w:val="20"/>
                <w:szCs w:val="20"/>
              </w:rPr>
            </w:pPr>
            <w:r w:rsidRPr="00535926">
              <w:rPr>
                <w:rFonts w:ascii="Calibri" w:hAnsi="Calibri" w:cs="Calibri"/>
                <w:b/>
                <w:bCs/>
                <w:sz w:val="20"/>
                <w:szCs w:val="20"/>
              </w:rPr>
              <w:t>11. Has the Agency adequately responded to comments at the PIF stage from:</w:t>
            </w:r>
          </w:p>
        </w:tc>
      </w:tr>
      <w:tr w:rsidR="00D40721" w:rsidRPr="00535926" w14:paraId="313838F9" w14:textId="77777777" w:rsidTr="00D40721">
        <w:tc>
          <w:tcPr>
            <w:tcW w:w="9360" w:type="dxa"/>
            <w:gridSpan w:val="2"/>
          </w:tcPr>
          <w:p w14:paraId="7F95CF22"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rPr>
              <w:t>GEFSEC</w:t>
            </w:r>
            <w:r w:rsidRPr="00535926">
              <w:rPr>
                <w:rFonts w:ascii="Calibri" w:hAnsi="Calibri" w:cs="Calibri"/>
                <w:sz w:val="20"/>
                <w:szCs w:val="20"/>
              </w:rPr>
              <w:t>: Not completed at this time. At the PIF stage, the PM commented the following:</w:t>
            </w:r>
          </w:p>
        </w:tc>
      </w:tr>
      <w:tr w:rsidR="00D40721" w:rsidRPr="00535926" w14:paraId="5B59181E" w14:textId="77777777" w:rsidTr="00D40721">
        <w:tc>
          <w:tcPr>
            <w:tcW w:w="7839" w:type="dxa"/>
          </w:tcPr>
          <w:p w14:paraId="54EE7868"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5B8E005A"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"In the CEO ER stage, please clearly indicate the capacities, expenditures, locations, and beneficiaries of the demonstration investments. Please add one more component: M&amp;E. More co-financing from the private sector is needed to enlarge the ratio of co-financing."</w:t>
            </w:r>
          </w:p>
          <w:p w14:paraId="71B05CFA" w14:textId="77777777" w:rsidR="00D40721" w:rsidRPr="00535926" w:rsidRDefault="00D40721" w:rsidP="00D40721">
            <w:pPr>
              <w:spacing w:after="0" w:line="240" w:lineRule="auto"/>
              <w:rPr>
                <w:rFonts w:ascii="Calibri" w:hAnsi="Calibri" w:cs="Calibri"/>
                <w:sz w:val="20"/>
                <w:szCs w:val="20"/>
              </w:rPr>
            </w:pPr>
          </w:p>
          <w:p w14:paraId="15EBCC52"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120A360A"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Information about the capacities, budgets and locations of the demonstrations and investment type activities are provided in Annex B of the Supplemental Annex file. The beneficiaries have been specified in the Core Indicator 11, where a footnote also specifies a breakdown for each demo.</w:t>
            </w:r>
          </w:p>
          <w:p w14:paraId="2CC7E5B7" w14:textId="77777777" w:rsidR="00D40721" w:rsidRPr="00535926" w:rsidRDefault="00D40721" w:rsidP="00D40721">
            <w:pPr>
              <w:spacing w:after="0" w:line="240" w:lineRule="auto"/>
              <w:rPr>
                <w:rFonts w:ascii="Calibri" w:hAnsi="Calibri" w:cs="Calibri"/>
                <w:iCs/>
                <w:sz w:val="20"/>
                <w:szCs w:val="20"/>
              </w:rPr>
            </w:pPr>
          </w:p>
          <w:p w14:paraId="0BC46D48"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M&amp;E is part and parcel of each of the project component. The costs for independent M&amp;E (mid-term review and terminal evaluation) are covered in the Project Management Costs.</w:t>
            </w:r>
          </w:p>
          <w:p w14:paraId="09A127CB" w14:textId="77777777" w:rsidR="00D40721" w:rsidRPr="00535926" w:rsidRDefault="00D40721" w:rsidP="00D40721">
            <w:pPr>
              <w:spacing w:after="0" w:line="240" w:lineRule="auto"/>
              <w:rPr>
                <w:rFonts w:ascii="Calibri" w:hAnsi="Calibri" w:cs="Calibri"/>
                <w:iCs/>
                <w:sz w:val="20"/>
                <w:szCs w:val="20"/>
              </w:rPr>
            </w:pPr>
          </w:p>
          <w:p w14:paraId="068058E9" w14:textId="10635385"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The total co-financing for this project is actually much higher than that indicated at the PIF stage. It went up from US$ 13,354,400 (per the GEF-approved PIF) to US$ 22,765,000, an increase of over 70%. The Co-financing ratio is approximately 7:1, which is considerably high for a small island developing state like </w:t>
            </w:r>
            <w:r w:rsidR="00557D54" w:rsidRPr="00535926">
              <w:rPr>
                <w:rFonts w:ascii="Calibri" w:hAnsi="Calibri" w:cs="Calibri"/>
                <w:iCs/>
                <w:sz w:val="20"/>
                <w:szCs w:val="20"/>
              </w:rPr>
              <w:t>Nauru and</w:t>
            </w:r>
            <w:r w:rsidRPr="00535926">
              <w:rPr>
                <w:rFonts w:ascii="Calibri" w:hAnsi="Calibri" w:cs="Calibri"/>
                <w:iCs/>
                <w:sz w:val="20"/>
                <w:szCs w:val="20"/>
              </w:rPr>
              <w:t xml:space="preserve"> is in line with the ambition for the co-financing ratio of at least 7:1 for the overall GEF portfolio.</w:t>
            </w:r>
          </w:p>
          <w:p w14:paraId="04DFA509" w14:textId="77777777" w:rsidR="00D40721" w:rsidRPr="00535926" w:rsidRDefault="00D40721" w:rsidP="00D40721">
            <w:pPr>
              <w:spacing w:after="0" w:line="240" w:lineRule="auto"/>
              <w:rPr>
                <w:rFonts w:ascii="Calibri" w:hAnsi="Calibri" w:cs="Calibri"/>
                <w:iCs/>
                <w:sz w:val="20"/>
                <w:szCs w:val="20"/>
              </w:rPr>
            </w:pPr>
          </w:p>
          <w:p w14:paraId="10139E75" w14:textId="22E5EBA3"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Financial resources from the private sector will be leveraged through the RE/EE Financing Scheme. As explained in Annex B of the Supplemental Annex File, the financing scheme will only cover at most 30% of the investment (or 25% in case the participant does not trade in an old appliance). The participants to the scheme, primarily small businesses and households, will be responsible for covering the balance of 70% (or 75% if there is no trade-in). Assuming that all participants will trade in an old appliance, which represents the case for the lowest </w:t>
            </w:r>
            <w:r w:rsidRPr="00535926">
              <w:rPr>
                <w:rFonts w:ascii="Calibri" w:hAnsi="Calibri" w:cs="Calibri"/>
                <w:iCs/>
                <w:sz w:val="20"/>
                <w:szCs w:val="20"/>
              </w:rPr>
              <w:lastRenderedPageBreak/>
              <w:t>financial disbursement from the participants, the total private sector investment is calculated at US$ 674,000 (detailed calculations are included in the aforementioned Annex B of the Supplemental Annex file).</w:t>
            </w:r>
          </w:p>
        </w:tc>
        <w:tc>
          <w:tcPr>
            <w:tcW w:w="1521" w:type="dxa"/>
          </w:tcPr>
          <w:p w14:paraId="5BB2BA8E" w14:textId="77777777" w:rsidR="00D40721" w:rsidRPr="00535926" w:rsidRDefault="00D40721" w:rsidP="00D40721">
            <w:pPr>
              <w:spacing w:after="0" w:line="240" w:lineRule="auto"/>
              <w:rPr>
                <w:rFonts w:ascii="Calibri" w:hAnsi="Calibri" w:cs="Calibri"/>
                <w:sz w:val="20"/>
                <w:szCs w:val="20"/>
              </w:rPr>
            </w:pPr>
          </w:p>
          <w:p w14:paraId="72ABC16F" w14:textId="77777777" w:rsidR="00D40721" w:rsidRPr="00535926" w:rsidRDefault="00D40721" w:rsidP="00D40721">
            <w:pPr>
              <w:spacing w:after="0" w:line="240" w:lineRule="auto"/>
              <w:rPr>
                <w:rFonts w:ascii="Calibri" w:hAnsi="Calibri" w:cs="Calibri"/>
                <w:sz w:val="20"/>
                <w:szCs w:val="20"/>
              </w:rPr>
            </w:pPr>
          </w:p>
          <w:p w14:paraId="4228B616" w14:textId="77777777" w:rsidR="00D40721" w:rsidRPr="00535926" w:rsidRDefault="00D40721" w:rsidP="00D40721">
            <w:pPr>
              <w:spacing w:after="0" w:line="240" w:lineRule="auto"/>
              <w:rPr>
                <w:rFonts w:ascii="Calibri" w:hAnsi="Calibri" w:cs="Calibri"/>
                <w:sz w:val="20"/>
                <w:szCs w:val="20"/>
              </w:rPr>
            </w:pPr>
          </w:p>
          <w:p w14:paraId="2EDE4016" w14:textId="77777777" w:rsidR="00D40721" w:rsidRPr="00535926" w:rsidRDefault="00D40721" w:rsidP="00D40721">
            <w:pPr>
              <w:spacing w:after="0" w:line="240" w:lineRule="auto"/>
              <w:rPr>
                <w:rFonts w:ascii="Calibri" w:hAnsi="Calibri" w:cs="Calibri"/>
                <w:sz w:val="20"/>
                <w:szCs w:val="20"/>
              </w:rPr>
            </w:pPr>
          </w:p>
          <w:p w14:paraId="1F4D5A85" w14:textId="77777777" w:rsidR="00D40721" w:rsidRPr="00535926" w:rsidRDefault="00D40721" w:rsidP="00D40721">
            <w:pPr>
              <w:spacing w:after="0" w:line="240" w:lineRule="auto"/>
              <w:rPr>
                <w:rFonts w:ascii="Calibri" w:hAnsi="Calibri" w:cs="Calibri"/>
                <w:sz w:val="20"/>
                <w:szCs w:val="20"/>
              </w:rPr>
            </w:pPr>
          </w:p>
          <w:p w14:paraId="75966193" w14:textId="77777777" w:rsidR="00D40721" w:rsidRPr="00535926" w:rsidRDefault="00D40721" w:rsidP="00D40721">
            <w:pPr>
              <w:spacing w:after="0" w:line="240" w:lineRule="auto"/>
              <w:rPr>
                <w:rFonts w:ascii="Calibri" w:hAnsi="Calibri" w:cs="Calibri"/>
                <w:sz w:val="20"/>
                <w:szCs w:val="20"/>
              </w:rPr>
            </w:pPr>
          </w:p>
          <w:p w14:paraId="62CA524A"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Supplemental Annex File: Annex B; p. 17</w:t>
            </w:r>
          </w:p>
          <w:p w14:paraId="06C3DB9F" w14:textId="77777777" w:rsidR="00D40721" w:rsidRPr="00535926" w:rsidRDefault="00D40721" w:rsidP="00D40721">
            <w:pPr>
              <w:spacing w:after="0" w:line="240" w:lineRule="auto"/>
              <w:rPr>
                <w:rFonts w:ascii="Calibri" w:hAnsi="Calibri" w:cs="Calibri"/>
                <w:sz w:val="20"/>
                <w:szCs w:val="20"/>
              </w:rPr>
            </w:pPr>
          </w:p>
          <w:p w14:paraId="22CD041B" w14:textId="77777777" w:rsidR="00D40721" w:rsidRPr="00535926" w:rsidRDefault="00D40721" w:rsidP="00D40721">
            <w:pPr>
              <w:spacing w:after="0" w:line="240" w:lineRule="auto"/>
              <w:rPr>
                <w:rFonts w:ascii="Calibri" w:hAnsi="Calibri" w:cs="Calibri"/>
                <w:sz w:val="20"/>
                <w:szCs w:val="20"/>
              </w:rPr>
            </w:pPr>
          </w:p>
          <w:p w14:paraId="2E235321"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 xml:space="preserve">ProDoc: M&amp;E Plan and Budget, p. 54 </w:t>
            </w:r>
          </w:p>
          <w:p w14:paraId="1C38F23B" w14:textId="77777777" w:rsidR="00D40721" w:rsidRPr="00535926" w:rsidRDefault="00D40721" w:rsidP="00D40721">
            <w:pPr>
              <w:spacing w:after="0" w:line="240" w:lineRule="auto"/>
              <w:rPr>
                <w:rFonts w:ascii="Calibri" w:hAnsi="Calibri" w:cs="Calibri"/>
                <w:sz w:val="20"/>
                <w:szCs w:val="20"/>
              </w:rPr>
            </w:pPr>
          </w:p>
          <w:p w14:paraId="4FB181B9" w14:textId="77777777" w:rsidR="00D40721" w:rsidRPr="00535926" w:rsidRDefault="00D40721" w:rsidP="00D40721">
            <w:pPr>
              <w:spacing w:after="0" w:line="240" w:lineRule="auto"/>
              <w:rPr>
                <w:rFonts w:ascii="Calibri" w:hAnsi="Calibri" w:cs="Calibri"/>
                <w:sz w:val="20"/>
                <w:szCs w:val="20"/>
              </w:rPr>
            </w:pPr>
            <w:proofErr w:type="spellStart"/>
            <w:r w:rsidRPr="00535926">
              <w:rPr>
                <w:rFonts w:ascii="Calibri" w:hAnsi="Calibri" w:cs="Calibri"/>
                <w:sz w:val="20"/>
                <w:szCs w:val="20"/>
              </w:rPr>
              <w:t>CERDoc</w:t>
            </w:r>
            <w:proofErr w:type="spellEnd"/>
            <w:r w:rsidRPr="00535926">
              <w:rPr>
                <w:rFonts w:ascii="Calibri" w:hAnsi="Calibri" w:cs="Calibri"/>
                <w:sz w:val="20"/>
                <w:szCs w:val="20"/>
              </w:rPr>
              <w:t>, p. 10</w:t>
            </w:r>
          </w:p>
          <w:p w14:paraId="67CA6A33" w14:textId="77777777" w:rsidR="00D40721" w:rsidRPr="00535926" w:rsidRDefault="00D40721" w:rsidP="00D40721">
            <w:pPr>
              <w:spacing w:after="0" w:line="240" w:lineRule="auto"/>
              <w:rPr>
                <w:rFonts w:ascii="Calibri" w:hAnsi="Calibri" w:cs="Calibri"/>
                <w:color w:val="0000FF"/>
                <w:sz w:val="20"/>
                <w:szCs w:val="20"/>
              </w:rPr>
            </w:pPr>
            <w:r w:rsidRPr="00535926">
              <w:rPr>
                <w:rFonts w:ascii="Calibri" w:hAnsi="Calibri" w:cs="Calibri"/>
                <w:sz w:val="20"/>
                <w:szCs w:val="20"/>
              </w:rPr>
              <w:t>CERDOC: Part I, Secs. B &amp; C</w:t>
            </w:r>
          </w:p>
        </w:tc>
      </w:tr>
      <w:tr w:rsidR="00D40721" w:rsidRPr="00535926" w14:paraId="35796029" w14:textId="77777777" w:rsidTr="00D40721">
        <w:tc>
          <w:tcPr>
            <w:tcW w:w="7839" w:type="dxa"/>
          </w:tcPr>
          <w:p w14:paraId="03FF1ED4"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6D4E5C04"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 xml:space="preserve">The </w:t>
            </w:r>
            <w:bookmarkStart w:id="22" w:name="_Hlk31113899"/>
            <w:r w:rsidRPr="00535926">
              <w:rPr>
                <w:rFonts w:ascii="Calibri" w:hAnsi="Calibri" w:cs="Calibri"/>
                <w:i/>
                <w:iCs/>
                <w:sz w:val="20"/>
                <w:szCs w:val="20"/>
              </w:rPr>
              <w:t xml:space="preserve">capacities, expenditures, locations, and beneficiaries of the demonstration </w:t>
            </w:r>
            <w:bookmarkEnd w:id="22"/>
            <w:r w:rsidRPr="00535926">
              <w:rPr>
                <w:rFonts w:ascii="Calibri" w:hAnsi="Calibri" w:cs="Calibri"/>
                <w:i/>
                <w:iCs/>
                <w:sz w:val="20"/>
                <w:szCs w:val="20"/>
              </w:rPr>
              <w:t>investments have not been elaborated in the CEO RE document, they are shown in Table B.</w:t>
            </w:r>
          </w:p>
          <w:p w14:paraId="722CFDB6" w14:textId="77777777" w:rsidR="00D40721" w:rsidRPr="00535926" w:rsidRDefault="00D40721" w:rsidP="00D40721">
            <w:pPr>
              <w:spacing w:after="0" w:line="240" w:lineRule="auto"/>
              <w:rPr>
                <w:rFonts w:ascii="Calibri" w:hAnsi="Calibri" w:cs="Calibri"/>
                <w:sz w:val="20"/>
                <w:szCs w:val="20"/>
              </w:rPr>
            </w:pPr>
          </w:p>
          <w:p w14:paraId="430E1D7D"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57A1AC26" w14:textId="698D8D8D" w:rsidR="00D40721" w:rsidRPr="00535926" w:rsidRDefault="00D40721" w:rsidP="00D40721">
            <w:pPr>
              <w:spacing w:after="0" w:line="240" w:lineRule="auto"/>
              <w:rPr>
                <w:rFonts w:ascii="Calibri" w:hAnsi="Calibri" w:cs="Calibri"/>
                <w:i/>
                <w:sz w:val="20"/>
                <w:szCs w:val="20"/>
              </w:rPr>
            </w:pPr>
            <w:r w:rsidRPr="00535926">
              <w:rPr>
                <w:rFonts w:ascii="Calibri" w:hAnsi="Calibri" w:cs="Calibri"/>
                <w:iCs/>
                <w:sz w:val="20"/>
                <w:szCs w:val="20"/>
              </w:rPr>
              <w:t>The information requested that are provided in Annex B of the Supplemental Annex file were tabulated and the resulting table is now included in the CEO ER Document as another annex (Annex E). Moreover, it is the understanding that the last phrase “</w:t>
            </w:r>
            <w:r w:rsidRPr="00535926">
              <w:rPr>
                <w:rFonts w:ascii="Calibri" w:hAnsi="Calibri" w:cs="Calibri"/>
                <w:i/>
                <w:sz w:val="20"/>
                <w:szCs w:val="20"/>
              </w:rPr>
              <w:t>they are shown in Table B.</w:t>
            </w:r>
            <w:r w:rsidRPr="00535926">
              <w:rPr>
                <w:rFonts w:ascii="Calibri" w:hAnsi="Calibri" w:cs="Calibri"/>
                <w:iCs/>
                <w:sz w:val="20"/>
                <w:szCs w:val="20"/>
              </w:rPr>
              <w:t xml:space="preserve">” meant that these data be presented in Part I, Sec B of the </w:t>
            </w:r>
            <w:proofErr w:type="spellStart"/>
            <w:r w:rsidRPr="00535926">
              <w:rPr>
                <w:rFonts w:ascii="Calibri" w:hAnsi="Calibri" w:cs="Calibri"/>
                <w:iCs/>
                <w:sz w:val="20"/>
                <w:szCs w:val="20"/>
              </w:rPr>
              <w:t>CERDoc</w:t>
            </w:r>
            <w:proofErr w:type="spellEnd"/>
            <w:r w:rsidRPr="00535926">
              <w:rPr>
                <w:rFonts w:ascii="Calibri" w:hAnsi="Calibri" w:cs="Calibri"/>
                <w:iCs/>
                <w:sz w:val="20"/>
                <w:szCs w:val="20"/>
              </w:rPr>
              <w:t>. Hence, these data have now been included in the table in Sec B.</w:t>
            </w:r>
            <w:r w:rsidRPr="00535926">
              <w:rPr>
                <w:rFonts w:ascii="Calibri" w:hAnsi="Calibri" w:cs="Calibri"/>
                <w:i/>
                <w:sz w:val="20"/>
                <w:szCs w:val="20"/>
              </w:rPr>
              <w:t xml:space="preserve">  </w:t>
            </w:r>
          </w:p>
        </w:tc>
        <w:tc>
          <w:tcPr>
            <w:tcW w:w="1521" w:type="dxa"/>
          </w:tcPr>
          <w:p w14:paraId="705611D5" w14:textId="77777777" w:rsidR="00D40721" w:rsidRPr="00535926" w:rsidRDefault="00D40721" w:rsidP="00D40721">
            <w:pPr>
              <w:spacing w:after="0" w:line="240" w:lineRule="auto"/>
              <w:rPr>
                <w:rFonts w:ascii="Calibri" w:hAnsi="Calibri" w:cs="Calibri"/>
                <w:sz w:val="20"/>
                <w:szCs w:val="20"/>
              </w:rPr>
            </w:pPr>
          </w:p>
          <w:p w14:paraId="30F70507" w14:textId="77777777" w:rsidR="00D40721" w:rsidRPr="00535926" w:rsidRDefault="00D40721" w:rsidP="00D40721">
            <w:pPr>
              <w:spacing w:after="0" w:line="240" w:lineRule="auto"/>
              <w:rPr>
                <w:rFonts w:ascii="Calibri" w:hAnsi="Calibri" w:cs="Calibri"/>
                <w:sz w:val="20"/>
                <w:szCs w:val="20"/>
              </w:rPr>
            </w:pPr>
          </w:p>
          <w:p w14:paraId="0F889FB5" w14:textId="77777777" w:rsidR="00D40721" w:rsidRPr="00535926" w:rsidRDefault="00D40721" w:rsidP="00D40721">
            <w:pPr>
              <w:spacing w:after="0" w:line="240" w:lineRule="auto"/>
              <w:rPr>
                <w:rFonts w:ascii="Calibri" w:hAnsi="Calibri" w:cs="Calibri"/>
                <w:sz w:val="20"/>
                <w:szCs w:val="20"/>
              </w:rPr>
            </w:pPr>
          </w:p>
          <w:p w14:paraId="0763A525" w14:textId="77777777" w:rsidR="00D40721" w:rsidRPr="00535926" w:rsidRDefault="00D40721" w:rsidP="00D40721">
            <w:pPr>
              <w:spacing w:after="0" w:line="240" w:lineRule="auto"/>
              <w:rPr>
                <w:rFonts w:ascii="Calibri" w:hAnsi="Calibri" w:cs="Calibri"/>
                <w:sz w:val="20"/>
                <w:szCs w:val="20"/>
              </w:rPr>
            </w:pPr>
          </w:p>
          <w:p w14:paraId="14C32D5F" w14:textId="77777777" w:rsidR="00D40721" w:rsidRPr="00535926" w:rsidRDefault="00D40721" w:rsidP="00D40721">
            <w:pPr>
              <w:spacing w:after="0" w:line="240" w:lineRule="auto"/>
              <w:rPr>
                <w:rFonts w:ascii="Calibri" w:hAnsi="Calibri" w:cs="Calibri"/>
                <w:sz w:val="20"/>
                <w:szCs w:val="20"/>
              </w:rPr>
            </w:pPr>
          </w:p>
          <w:p w14:paraId="6F709B1A" w14:textId="77777777" w:rsidR="00D40721" w:rsidRPr="00535926" w:rsidRDefault="00D40721" w:rsidP="00D40721">
            <w:pPr>
              <w:spacing w:after="0" w:line="240" w:lineRule="auto"/>
              <w:rPr>
                <w:rFonts w:ascii="Calibri" w:hAnsi="Calibri" w:cs="Calibri"/>
                <w:sz w:val="20"/>
                <w:szCs w:val="20"/>
              </w:rPr>
            </w:pPr>
            <w:proofErr w:type="spellStart"/>
            <w:r w:rsidRPr="00535926">
              <w:rPr>
                <w:rFonts w:ascii="Calibri" w:hAnsi="Calibri" w:cs="Calibri"/>
                <w:sz w:val="20"/>
                <w:szCs w:val="20"/>
              </w:rPr>
              <w:t>CERDoc</w:t>
            </w:r>
            <w:proofErr w:type="spellEnd"/>
            <w:r w:rsidRPr="00535926">
              <w:rPr>
                <w:rFonts w:ascii="Calibri" w:hAnsi="Calibri" w:cs="Calibri"/>
                <w:sz w:val="20"/>
                <w:szCs w:val="20"/>
              </w:rPr>
              <w:t>: Annex E; p. 42.</w:t>
            </w:r>
          </w:p>
          <w:p w14:paraId="4DFB1C4C"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Supplemental Annex File: Annex B; p. 17</w:t>
            </w:r>
          </w:p>
        </w:tc>
      </w:tr>
      <w:tr w:rsidR="00D40721" w:rsidRPr="00535926" w14:paraId="76B3F4B9" w14:textId="77777777" w:rsidTr="00D40721">
        <w:tc>
          <w:tcPr>
            <w:tcW w:w="9360" w:type="dxa"/>
            <w:gridSpan w:val="2"/>
          </w:tcPr>
          <w:p w14:paraId="0C6AC27D"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rPr>
              <w:t>GEF Council</w:t>
            </w:r>
            <w:r w:rsidRPr="00535926">
              <w:rPr>
                <w:rFonts w:ascii="Calibri" w:hAnsi="Calibri" w:cs="Calibri"/>
                <w:sz w:val="20"/>
                <w:szCs w:val="20"/>
              </w:rPr>
              <w:t>: Not completed at this time.</w:t>
            </w:r>
          </w:p>
        </w:tc>
      </w:tr>
      <w:tr w:rsidR="00D40721" w:rsidRPr="00535926" w14:paraId="368BACA5" w14:textId="77777777" w:rsidTr="00D40721">
        <w:tc>
          <w:tcPr>
            <w:tcW w:w="7839" w:type="dxa"/>
          </w:tcPr>
          <w:p w14:paraId="70C049B3"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1BD858D5"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In its Comment 1, France requires tangible investment in demo. Please provide details in capital investment for the demo sub-project. Also please see the PM's comments above on Component 3.</w:t>
            </w:r>
          </w:p>
          <w:p w14:paraId="55D4A025" w14:textId="77777777" w:rsidR="00D40721" w:rsidRPr="00535926" w:rsidRDefault="00D40721" w:rsidP="00D40721">
            <w:pPr>
              <w:spacing w:after="0" w:line="240" w:lineRule="auto"/>
              <w:rPr>
                <w:rFonts w:ascii="Calibri" w:hAnsi="Calibri" w:cs="Calibri"/>
                <w:sz w:val="20"/>
                <w:szCs w:val="20"/>
              </w:rPr>
            </w:pPr>
          </w:p>
          <w:p w14:paraId="59109131"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6B9EF843"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As mentioned in the “After PPG Stage” response to the first comment of the French GEF Council Member, the investment portion of the SMARTEN project is the large majority of the requested GEF grant; specifically:</w:t>
            </w:r>
          </w:p>
          <w:p w14:paraId="4CA71F05" w14:textId="77777777" w:rsidR="00D40721" w:rsidRPr="00535926" w:rsidRDefault="00D40721" w:rsidP="00D3785A">
            <w:pPr>
              <w:pStyle w:val="ListParagraph"/>
              <w:numPr>
                <w:ilvl w:val="0"/>
                <w:numId w:val="17"/>
              </w:numPr>
              <w:rPr>
                <w:rFonts w:ascii="Calibri" w:hAnsi="Calibri"/>
                <w:sz w:val="20"/>
                <w:szCs w:val="16"/>
                <w:lang w:val="en-US"/>
              </w:rPr>
            </w:pPr>
            <w:r w:rsidRPr="00535926">
              <w:rPr>
                <w:rFonts w:ascii="Calibri" w:hAnsi="Calibri"/>
                <w:sz w:val="20"/>
                <w:szCs w:val="16"/>
                <w:lang w:val="en-US"/>
              </w:rPr>
              <w:t>Under Component 2.2, US$ 350,000  will be used to finance the RE/EE financing scheme. This budget has been increased from the original US$ 250,000 budget, following the suggestion of the reviewer on increasing the investment portion of the project.</w:t>
            </w:r>
          </w:p>
          <w:p w14:paraId="425DE63F" w14:textId="77777777" w:rsidR="00D40721" w:rsidRPr="00535926" w:rsidRDefault="00D40721" w:rsidP="00D3785A">
            <w:pPr>
              <w:pStyle w:val="ListParagraph"/>
              <w:numPr>
                <w:ilvl w:val="0"/>
                <w:numId w:val="17"/>
              </w:numPr>
              <w:rPr>
                <w:rFonts w:ascii="Calibri" w:hAnsi="Calibri"/>
                <w:sz w:val="20"/>
                <w:szCs w:val="16"/>
                <w:lang w:val="en-US"/>
              </w:rPr>
            </w:pPr>
            <w:r w:rsidRPr="00535926">
              <w:rPr>
                <w:rFonts w:ascii="Calibri" w:hAnsi="Calibri"/>
                <w:sz w:val="20"/>
                <w:szCs w:val="16"/>
                <w:lang w:val="en-US"/>
              </w:rPr>
              <w:t>Under Component 3, US$ 1,915,000 will be used for the demos and the investment type activities. (see Budget Note #20 on the ProDoc, Page 69 and Annex B of the Supplemental Annex document). In addition there is a US$ 36,000 budget for the training on these demos.</w:t>
            </w:r>
          </w:p>
          <w:p w14:paraId="2756DA27" w14:textId="77777777" w:rsidR="00D40721" w:rsidRPr="00535926" w:rsidRDefault="00D40721" w:rsidP="00D3785A">
            <w:pPr>
              <w:pStyle w:val="ListParagraph"/>
              <w:numPr>
                <w:ilvl w:val="0"/>
                <w:numId w:val="17"/>
              </w:numPr>
              <w:rPr>
                <w:rFonts w:ascii="Calibri" w:hAnsi="Calibri"/>
                <w:sz w:val="20"/>
                <w:szCs w:val="16"/>
                <w:lang w:val="en-US"/>
              </w:rPr>
            </w:pPr>
            <w:r w:rsidRPr="00535926">
              <w:rPr>
                <w:rFonts w:ascii="Calibri" w:hAnsi="Calibri"/>
                <w:sz w:val="20"/>
                <w:szCs w:val="16"/>
                <w:lang w:val="en-US"/>
              </w:rPr>
              <w:t>Under Component 3 there is also a US$ 15,000 budget for the equipment to conduct energy audits.</w:t>
            </w:r>
          </w:p>
          <w:p w14:paraId="49FBC6C9" w14:textId="77777777" w:rsidR="00D40721" w:rsidRPr="00535926" w:rsidRDefault="00D40721" w:rsidP="00D3785A">
            <w:pPr>
              <w:pStyle w:val="ListParagraph"/>
              <w:numPr>
                <w:ilvl w:val="0"/>
                <w:numId w:val="17"/>
              </w:numPr>
              <w:rPr>
                <w:rFonts w:ascii="Calibri" w:hAnsi="Calibri"/>
                <w:sz w:val="20"/>
                <w:szCs w:val="16"/>
                <w:lang w:val="en-US"/>
              </w:rPr>
            </w:pPr>
            <w:r w:rsidRPr="00535926">
              <w:rPr>
                <w:rFonts w:ascii="Calibri" w:hAnsi="Calibri"/>
                <w:sz w:val="20"/>
                <w:szCs w:val="16"/>
                <w:lang w:val="en-US"/>
              </w:rPr>
              <w:t>Under Components 3 and 4 there is a combined US$ 37,000 budget for the acquisition of several software packages.</w:t>
            </w:r>
          </w:p>
          <w:p w14:paraId="5B05E4D6" w14:textId="77777777" w:rsidR="00D40721" w:rsidRPr="00535926" w:rsidRDefault="00D40721" w:rsidP="00D3785A">
            <w:pPr>
              <w:pStyle w:val="ListParagraph"/>
              <w:numPr>
                <w:ilvl w:val="0"/>
                <w:numId w:val="17"/>
              </w:numPr>
              <w:rPr>
                <w:rFonts w:ascii="Calibri" w:hAnsi="Calibri"/>
                <w:sz w:val="20"/>
                <w:szCs w:val="16"/>
                <w:lang w:val="en-US"/>
              </w:rPr>
            </w:pPr>
            <w:r w:rsidRPr="00535926">
              <w:rPr>
                <w:rFonts w:ascii="Calibri" w:hAnsi="Calibri"/>
                <w:sz w:val="20"/>
                <w:szCs w:val="16"/>
                <w:lang w:val="en-US"/>
              </w:rPr>
              <w:t>Finally, under Component 3 there is a budget of approximately US$ 200,000 for the detailed designs of all demos and the investment type activity, which is an integral investment for the demonstrations.</w:t>
            </w:r>
          </w:p>
          <w:p w14:paraId="0C28BB17" w14:textId="77777777" w:rsidR="00D40721" w:rsidRPr="00535926" w:rsidRDefault="00D40721" w:rsidP="00D40721">
            <w:pPr>
              <w:spacing w:after="0" w:line="240" w:lineRule="auto"/>
              <w:rPr>
                <w:rFonts w:ascii="Calibri" w:hAnsi="Calibri" w:cs="Calibri"/>
                <w:iCs/>
                <w:sz w:val="20"/>
                <w:szCs w:val="20"/>
              </w:rPr>
            </w:pPr>
          </w:p>
          <w:p w14:paraId="77EE286B" w14:textId="5EBBF7B8"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In total, out of the US$ 3.15 million GEF grant (excluding the Project Management Costs), the investment portion in actual hardware and software products amounts to US$ 2.31 million, or 73% of the requested grant. This portion increases to US$ 2.55 million, or 81% of the investment, if designs of the demos and investment type activities and the training on the O&amp;M of the demos are included.</w:t>
            </w:r>
          </w:p>
        </w:tc>
        <w:tc>
          <w:tcPr>
            <w:tcW w:w="1521" w:type="dxa"/>
          </w:tcPr>
          <w:p w14:paraId="06919559" w14:textId="77777777" w:rsidR="00D40721" w:rsidRPr="00535926" w:rsidRDefault="00D40721" w:rsidP="00D40721">
            <w:pPr>
              <w:spacing w:after="0" w:line="240" w:lineRule="auto"/>
              <w:rPr>
                <w:rFonts w:ascii="Calibri" w:hAnsi="Calibri" w:cs="Calibri"/>
                <w:sz w:val="20"/>
                <w:szCs w:val="20"/>
              </w:rPr>
            </w:pPr>
          </w:p>
          <w:p w14:paraId="1A1B3035" w14:textId="77777777" w:rsidR="00D40721" w:rsidRPr="00535926" w:rsidRDefault="00D40721" w:rsidP="00D40721">
            <w:pPr>
              <w:spacing w:after="0" w:line="240" w:lineRule="auto"/>
              <w:rPr>
                <w:rFonts w:ascii="Calibri" w:hAnsi="Calibri" w:cs="Calibri"/>
                <w:sz w:val="20"/>
                <w:szCs w:val="20"/>
              </w:rPr>
            </w:pPr>
          </w:p>
          <w:p w14:paraId="20150F90" w14:textId="77777777" w:rsidR="00D40721" w:rsidRPr="00535926" w:rsidRDefault="00D40721" w:rsidP="00D40721">
            <w:pPr>
              <w:spacing w:after="0" w:line="240" w:lineRule="auto"/>
              <w:rPr>
                <w:rFonts w:ascii="Calibri" w:hAnsi="Calibri" w:cs="Calibri"/>
                <w:sz w:val="20"/>
                <w:szCs w:val="20"/>
              </w:rPr>
            </w:pPr>
          </w:p>
          <w:p w14:paraId="6302C487" w14:textId="767C430B" w:rsidR="00D40721" w:rsidRPr="00535926" w:rsidRDefault="00D40721" w:rsidP="00D40721">
            <w:pPr>
              <w:spacing w:after="0" w:line="240" w:lineRule="auto"/>
              <w:rPr>
                <w:rFonts w:ascii="Calibri" w:hAnsi="Calibri" w:cs="Calibri"/>
                <w:sz w:val="20"/>
                <w:szCs w:val="20"/>
              </w:rPr>
            </w:pPr>
          </w:p>
          <w:p w14:paraId="1825019F" w14:textId="77777777" w:rsidR="00D40721" w:rsidRPr="00535926" w:rsidRDefault="00D40721" w:rsidP="00D40721">
            <w:pPr>
              <w:spacing w:after="0" w:line="240" w:lineRule="auto"/>
              <w:rPr>
                <w:rFonts w:ascii="Calibri" w:hAnsi="Calibri" w:cs="Calibri"/>
                <w:sz w:val="20"/>
                <w:szCs w:val="20"/>
              </w:rPr>
            </w:pPr>
          </w:p>
          <w:p w14:paraId="7C3A583D" w14:textId="77777777" w:rsidR="00D40721" w:rsidRPr="00535926" w:rsidRDefault="00D40721" w:rsidP="00D40721">
            <w:pPr>
              <w:spacing w:after="0" w:line="240" w:lineRule="auto"/>
              <w:rPr>
                <w:rFonts w:ascii="Calibri" w:hAnsi="Calibri" w:cs="Calibri"/>
                <w:sz w:val="20"/>
                <w:szCs w:val="20"/>
              </w:rPr>
            </w:pPr>
          </w:p>
          <w:p w14:paraId="65581D42" w14:textId="77777777" w:rsidR="00D40721" w:rsidRPr="00535926" w:rsidRDefault="00D40721" w:rsidP="00D40721">
            <w:pPr>
              <w:spacing w:after="0" w:line="240" w:lineRule="auto"/>
              <w:rPr>
                <w:rFonts w:ascii="Calibri" w:hAnsi="Calibri" w:cs="Calibri"/>
                <w:sz w:val="20"/>
                <w:szCs w:val="20"/>
              </w:rPr>
            </w:pPr>
          </w:p>
          <w:p w14:paraId="00676BFC"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Supplemental Annex File: Annex B; p. 17</w:t>
            </w:r>
          </w:p>
          <w:p w14:paraId="1AA65174"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ProDoc: Part IX, Budget Notes, pp. 67-70</w:t>
            </w:r>
          </w:p>
          <w:p w14:paraId="798F9DBD" w14:textId="77777777" w:rsidR="00D40721" w:rsidRPr="00535926" w:rsidRDefault="00D40721" w:rsidP="00D40721">
            <w:pPr>
              <w:spacing w:after="0" w:line="240" w:lineRule="auto"/>
              <w:rPr>
                <w:rFonts w:ascii="Calibri" w:hAnsi="Calibri" w:cs="Calibri"/>
                <w:sz w:val="20"/>
                <w:szCs w:val="20"/>
              </w:rPr>
            </w:pPr>
          </w:p>
          <w:p w14:paraId="15A358A0" w14:textId="77777777" w:rsidR="00D40721" w:rsidRPr="00535926" w:rsidRDefault="00D40721" w:rsidP="00D40721">
            <w:pPr>
              <w:spacing w:after="0" w:line="240" w:lineRule="auto"/>
              <w:rPr>
                <w:rFonts w:ascii="Calibri" w:hAnsi="Calibri" w:cs="Calibri"/>
                <w:sz w:val="20"/>
                <w:szCs w:val="20"/>
              </w:rPr>
            </w:pPr>
            <w:proofErr w:type="spellStart"/>
            <w:r w:rsidRPr="00535926">
              <w:rPr>
                <w:rFonts w:ascii="Calibri" w:hAnsi="Calibri" w:cs="Calibri"/>
                <w:sz w:val="20"/>
                <w:szCs w:val="20"/>
              </w:rPr>
              <w:t>CERDoc</w:t>
            </w:r>
            <w:proofErr w:type="spellEnd"/>
            <w:r w:rsidRPr="00535926">
              <w:rPr>
                <w:rFonts w:ascii="Calibri" w:hAnsi="Calibri" w:cs="Calibri"/>
                <w:sz w:val="20"/>
                <w:szCs w:val="20"/>
              </w:rPr>
              <w:t>: Annex B, Exhibit B.1</w:t>
            </w:r>
          </w:p>
        </w:tc>
      </w:tr>
      <w:tr w:rsidR="00D40721" w:rsidRPr="00535926" w14:paraId="2A0E4A6C" w14:textId="77777777" w:rsidTr="00D40721">
        <w:tc>
          <w:tcPr>
            <w:tcW w:w="7839" w:type="dxa"/>
          </w:tcPr>
          <w:p w14:paraId="276B0A76"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507D2682"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In the first comment, Germany requires the project to effectively mobilize private investment. The Agency' did not address the comment satisfactorily. The project can indeed engage the private companies or individual households in solar PV,  small wind power installations, and EE technology investment. While finalizing the INV component for this project, please take into account engaging the private sector in capital investment.</w:t>
            </w:r>
          </w:p>
          <w:p w14:paraId="6C3B3AAA" w14:textId="77777777" w:rsidR="00D40721" w:rsidRPr="00535926" w:rsidRDefault="00D40721" w:rsidP="00D40721">
            <w:pPr>
              <w:spacing w:after="0" w:line="240" w:lineRule="auto"/>
              <w:rPr>
                <w:rFonts w:ascii="Calibri" w:hAnsi="Calibri" w:cs="Calibri"/>
                <w:sz w:val="20"/>
                <w:szCs w:val="20"/>
              </w:rPr>
            </w:pPr>
          </w:p>
          <w:p w14:paraId="37468C1C"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2879EDDB"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lastRenderedPageBreak/>
              <w:t>The design of the RE/EE financing scheme is meant to attract funds from the private sector for investment in small scale solar PV systems and the purchase of high energy efficiency appliances and equipment. Regrettably, small wind power installations are not an option for Nauru, given its position very close to the equator, which is not optimal for wind as it has been demonstrated by a year-long SPREP data collection in 2010 – for a more detailed discussion of potential RE sources please refer to Annex A, pages 15-16 of the Supplemental Annex file).</w:t>
            </w:r>
          </w:p>
          <w:p w14:paraId="68A6C2AC" w14:textId="77777777" w:rsidR="00D40721" w:rsidRPr="00535926" w:rsidRDefault="00D40721" w:rsidP="00D40721">
            <w:pPr>
              <w:spacing w:after="0" w:line="240" w:lineRule="auto"/>
              <w:rPr>
                <w:rFonts w:ascii="Calibri" w:hAnsi="Calibri" w:cs="Calibri"/>
                <w:iCs/>
                <w:sz w:val="20"/>
                <w:szCs w:val="20"/>
              </w:rPr>
            </w:pPr>
          </w:p>
          <w:p w14:paraId="608731B3"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Following the suggestion of the reviewer, the total budget allocated for the RE/EE financing scheme has been increased to US$ 350,000 up from the previous US$ 250,000 budget (40% increase).</w:t>
            </w:r>
          </w:p>
          <w:p w14:paraId="3D8A8B7A" w14:textId="77777777" w:rsidR="00D40721" w:rsidRPr="00535926" w:rsidRDefault="00D40721" w:rsidP="00D40721">
            <w:pPr>
              <w:spacing w:after="0" w:line="240" w:lineRule="auto"/>
              <w:rPr>
                <w:rFonts w:ascii="Calibri" w:hAnsi="Calibri" w:cs="Calibri"/>
                <w:iCs/>
                <w:sz w:val="20"/>
                <w:szCs w:val="20"/>
              </w:rPr>
            </w:pPr>
          </w:p>
          <w:p w14:paraId="07158CEF"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In addition, as explained in the response to the first comment of the German GEF Council Member, Nauru does not currently have a banking/finance system in place, following the phosphate industry collapse. The banking/finance system will be re-established in the next 2-3 years by the GoN with the support of ADB. When this task will be accomplished, similar financing schemes can be replicated through a normal loan product portfolio.</w:t>
            </w:r>
          </w:p>
          <w:p w14:paraId="60CC567C" w14:textId="77777777" w:rsidR="00D40721" w:rsidRPr="00535926" w:rsidRDefault="00D40721" w:rsidP="00D40721">
            <w:pPr>
              <w:spacing w:after="0" w:line="240" w:lineRule="auto"/>
              <w:rPr>
                <w:rFonts w:ascii="Calibri" w:hAnsi="Calibri" w:cs="Calibri"/>
                <w:iCs/>
                <w:sz w:val="20"/>
                <w:szCs w:val="20"/>
              </w:rPr>
            </w:pPr>
          </w:p>
          <w:p w14:paraId="1A1EAC97"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Lastly, the SMARTEN activities devoted to the establishment of a supporting financial framework, together with fiscal/financial incentives, will spur investments from the local private sector, which has very limited financial resources, and it will also attract investments from expats and foreign investors. </w:t>
            </w:r>
          </w:p>
          <w:p w14:paraId="25CFD2A8" w14:textId="77777777" w:rsidR="00D40721" w:rsidRPr="00535926" w:rsidRDefault="00D40721" w:rsidP="00D40721">
            <w:pPr>
              <w:spacing w:after="0" w:line="240" w:lineRule="auto"/>
              <w:rPr>
                <w:rFonts w:ascii="Calibri" w:hAnsi="Calibri" w:cs="Calibri"/>
                <w:iCs/>
                <w:sz w:val="20"/>
                <w:szCs w:val="20"/>
              </w:rPr>
            </w:pPr>
          </w:p>
          <w:p w14:paraId="30D13A8B"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As reported by the Nauru Utilities Corporation (NUC) which also keeps track of RE installations (specifically rooftop PV systems) in the private sector, to date there are a total of 9 solar PV installations for a combined 385 </w:t>
            </w:r>
            <w:proofErr w:type="spellStart"/>
            <w:r w:rsidRPr="00535926">
              <w:rPr>
                <w:rFonts w:ascii="Calibri" w:hAnsi="Calibri" w:cs="Calibri"/>
                <w:iCs/>
                <w:sz w:val="20"/>
                <w:szCs w:val="20"/>
              </w:rPr>
              <w:t>kWp</w:t>
            </w:r>
            <w:proofErr w:type="spellEnd"/>
            <w:r w:rsidRPr="00535926">
              <w:rPr>
                <w:rFonts w:ascii="Calibri" w:hAnsi="Calibri" w:cs="Calibri"/>
                <w:iCs/>
                <w:sz w:val="20"/>
                <w:szCs w:val="20"/>
              </w:rPr>
              <w:t>. These are:</w:t>
            </w:r>
          </w:p>
          <w:p w14:paraId="65BFB338" w14:textId="77777777" w:rsidR="00D40721" w:rsidRPr="00535926" w:rsidRDefault="00D40721" w:rsidP="00D3785A">
            <w:pPr>
              <w:pStyle w:val="ListParagraph"/>
              <w:numPr>
                <w:ilvl w:val="0"/>
                <w:numId w:val="18"/>
              </w:numPr>
              <w:rPr>
                <w:rFonts w:ascii="Calibri" w:hAnsi="Calibri"/>
                <w:sz w:val="20"/>
                <w:szCs w:val="16"/>
                <w:lang w:val="en-US"/>
              </w:rPr>
            </w:pPr>
            <w:r w:rsidRPr="00535926">
              <w:rPr>
                <w:rFonts w:ascii="Calibri" w:hAnsi="Calibri"/>
                <w:sz w:val="20"/>
                <w:szCs w:val="16"/>
                <w:lang w:val="en-US"/>
              </w:rPr>
              <w:t xml:space="preserve">3 relatively large rooftop installations on a department store, an apartment complex and a warehouse all owned by a private investor, </w:t>
            </w:r>
            <w:proofErr w:type="spellStart"/>
            <w:r w:rsidRPr="00535926">
              <w:rPr>
                <w:rFonts w:ascii="Calibri" w:hAnsi="Calibri"/>
                <w:sz w:val="20"/>
                <w:szCs w:val="16"/>
                <w:lang w:val="en-US"/>
              </w:rPr>
              <w:t>Capelle</w:t>
            </w:r>
            <w:proofErr w:type="spellEnd"/>
            <w:r w:rsidRPr="00535926">
              <w:rPr>
                <w:rFonts w:ascii="Calibri" w:hAnsi="Calibri"/>
                <w:sz w:val="20"/>
                <w:szCs w:val="16"/>
                <w:lang w:val="en-US"/>
              </w:rPr>
              <w:t xml:space="preserve"> and Partner, (combined 357 </w:t>
            </w:r>
            <w:proofErr w:type="spellStart"/>
            <w:r w:rsidRPr="00535926">
              <w:rPr>
                <w:rFonts w:ascii="Calibri" w:hAnsi="Calibri"/>
                <w:sz w:val="20"/>
                <w:szCs w:val="16"/>
                <w:lang w:val="en-US"/>
              </w:rPr>
              <w:t>kWp</w:t>
            </w:r>
            <w:proofErr w:type="spellEnd"/>
            <w:r w:rsidRPr="00535926">
              <w:rPr>
                <w:rFonts w:ascii="Calibri" w:hAnsi="Calibri"/>
                <w:sz w:val="20"/>
                <w:szCs w:val="16"/>
                <w:lang w:val="en-US"/>
              </w:rPr>
              <w:t>);</w:t>
            </w:r>
          </w:p>
          <w:p w14:paraId="064B6B8D" w14:textId="77777777" w:rsidR="00D40721" w:rsidRPr="00535926" w:rsidRDefault="00D40721" w:rsidP="00D3785A">
            <w:pPr>
              <w:pStyle w:val="ListParagraph"/>
              <w:numPr>
                <w:ilvl w:val="0"/>
                <w:numId w:val="18"/>
              </w:numPr>
              <w:rPr>
                <w:rFonts w:ascii="Calibri" w:hAnsi="Calibri"/>
                <w:sz w:val="20"/>
                <w:szCs w:val="16"/>
                <w:lang w:val="en-US"/>
              </w:rPr>
            </w:pPr>
            <w:r w:rsidRPr="00535926">
              <w:rPr>
                <w:rFonts w:ascii="Calibri" w:hAnsi="Calibri"/>
                <w:sz w:val="20"/>
                <w:szCs w:val="16"/>
                <w:lang w:val="en-US"/>
              </w:rPr>
              <w:t xml:space="preserve">5 rooftop installations on private households (combined 23 </w:t>
            </w:r>
            <w:proofErr w:type="spellStart"/>
            <w:r w:rsidRPr="00535926">
              <w:rPr>
                <w:rFonts w:ascii="Calibri" w:hAnsi="Calibri"/>
                <w:sz w:val="20"/>
                <w:szCs w:val="16"/>
                <w:lang w:val="en-US"/>
              </w:rPr>
              <w:t>kWp</w:t>
            </w:r>
            <w:proofErr w:type="spellEnd"/>
            <w:r w:rsidRPr="00535926">
              <w:rPr>
                <w:rFonts w:ascii="Calibri" w:hAnsi="Calibri"/>
                <w:sz w:val="20"/>
                <w:szCs w:val="16"/>
                <w:lang w:val="en-US"/>
              </w:rPr>
              <w:t>); and,</w:t>
            </w:r>
          </w:p>
          <w:p w14:paraId="6EE659CB" w14:textId="4E1E039B" w:rsidR="00D40721" w:rsidRPr="00535926" w:rsidRDefault="00D40721" w:rsidP="00D3785A">
            <w:pPr>
              <w:pStyle w:val="ListParagraph"/>
              <w:numPr>
                <w:ilvl w:val="0"/>
                <w:numId w:val="18"/>
              </w:numPr>
              <w:rPr>
                <w:lang w:val="en-US"/>
              </w:rPr>
            </w:pPr>
            <w:r w:rsidRPr="00535926">
              <w:rPr>
                <w:rFonts w:ascii="Calibri" w:hAnsi="Calibri"/>
                <w:sz w:val="20"/>
                <w:szCs w:val="16"/>
                <w:lang w:val="en-US"/>
              </w:rPr>
              <w:t>1 rooftop installation on a hotel (5kWp).</w:t>
            </w:r>
          </w:p>
        </w:tc>
        <w:tc>
          <w:tcPr>
            <w:tcW w:w="1521" w:type="dxa"/>
          </w:tcPr>
          <w:p w14:paraId="160FB556" w14:textId="77777777" w:rsidR="00D40721" w:rsidRPr="00535926" w:rsidRDefault="00D40721" w:rsidP="00D40721">
            <w:pPr>
              <w:spacing w:after="0" w:line="240" w:lineRule="auto"/>
              <w:rPr>
                <w:rFonts w:ascii="Calibri" w:hAnsi="Calibri" w:cs="Calibri"/>
                <w:sz w:val="20"/>
                <w:szCs w:val="20"/>
              </w:rPr>
            </w:pPr>
          </w:p>
          <w:p w14:paraId="73AC6FFE" w14:textId="77777777" w:rsidR="00D40721" w:rsidRPr="00535926" w:rsidRDefault="00D40721" w:rsidP="00D40721">
            <w:pPr>
              <w:spacing w:after="0" w:line="240" w:lineRule="auto"/>
              <w:rPr>
                <w:rFonts w:ascii="Calibri" w:hAnsi="Calibri" w:cs="Calibri"/>
                <w:sz w:val="20"/>
                <w:szCs w:val="20"/>
              </w:rPr>
            </w:pPr>
          </w:p>
          <w:p w14:paraId="3951559D" w14:textId="77777777" w:rsidR="00D40721" w:rsidRPr="00535926" w:rsidRDefault="00D40721" w:rsidP="00D40721">
            <w:pPr>
              <w:spacing w:after="0" w:line="240" w:lineRule="auto"/>
              <w:rPr>
                <w:rFonts w:ascii="Calibri" w:hAnsi="Calibri" w:cs="Calibri"/>
                <w:sz w:val="20"/>
                <w:szCs w:val="20"/>
              </w:rPr>
            </w:pPr>
          </w:p>
          <w:p w14:paraId="004E4912" w14:textId="77777777" w:rsidR="00D40721" w:rsidRPr="00535926" w:rsidRDefault="00D40721" w:rsidP="00D40721">
            <w:pPr>
              <w:spacing w:after="0" w:line="240" w:lineRule="auto"/>
              <w:rPr>
                <w:rFonts w:ascii="Calibri" w:hAnsi="Calibri" w:cs="Calibri"/>
                <w:sz w:val="20"/>
                <w:szCs w:val="20"/>
              </w:rPr>
            </w:pPr>
          </w:p>
          <w:p w14:paraId="5655F3A1" w14:textId="77777777" w:rsidR="00D40721" w:rsidRPr="00535926" w:rsidRDefault="00D40721" w:rsidP="00D40721">
            <w:pPr>
              <w:spacing w:after="0" w:line="240" w:lineRule="auto"/>
              <w:rPr>
                <w:rFonts w:ascii="Calibri" w:hAnsi="Calibri" w:cs="Calibri"/>
                <w:sz w:val="20"/>
                <w:szCs w:val="20"/>
              </w:rPr>
            </w:pPr>
          </w:p>
          <w:p w14:paraId="3A705B41" w14:textId="77777777" w:rsidR="00D40721" w:rsidRPr="00535926" w:rsidRDefault="00D40721" w:rsidP="00D40721">
            <w:pPr>
              <w:spacing w:after="0" w:line="240" w:lineRule="auto"/>
              <w:rPr>
                <w:rFonts w:ascii="Calibri" w:hAnsi="Calibri" w:cs="Calibri"/>
                <w:sz w:val="20"/>
                <w:szCs w:val="20"/>
              </w:rPr>
            </w:pPr>
          </w:p>
          <w:p w14:paraId="0369A6D5" w14:textId="77777777" w:rsidR="00D40721" w:rsidRPr="00535926" w:rsidRDefault="00D40721" w:rsidP="00D40721">
            <w:pPr>
              <w:spacing w:after="0" w:line="240" w:lineRule="auto"/>
              <w:rPr>
                <w:rFonts w:ascii="Calibri" w:hAnsi="Calibri" w:cs="Calibri"/>
                <w:sz w:val="20"/>
                <w:szCs w:val="20"/>
              </w:rPr>
            </w:pPr>
          </w:p>
          <w:p w14:paraId="0731E12B" w14:textId="77777777" w:rsidR="00D40721" w:rsidRPr="00535926" w:rsidRDefault="00D40721" w:rsidP="00D40721">
            <w:pPr>
              <w:spacing w:after="0" w:line="240" w:lineRule="auto"/>
              <w:rPr>
                <w:rFonts w:ascii="Calibri" w:hAnsi="Calibri" w:cs="Calibri"/>
                <w:sz w:val="20"/>
                <w:szCs w:val="20"/>
              </w:rPr>
            </w:pPr>
          </w:p>
          <w:p w14:paraId="2361ACE2"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lastRenderedPageBreak/>
              <w:t>Supplemental Annex File: Annex B; p. 17.</w:t>
            </w:r>
          </w:p>
          <w:p w14:paraId="7532143E"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Annex A; pp. 15-16</w:t>
            </w:r>
          </w:p>
          <w:p w14:paraId="1D3F8CEE" w14:textId="77777777" w:rsidR="00D40721" w:rsidRPr="00535926" w:rsidRDefault="00D40721" w:rsidP="00D40721">
            <w:pPr>
              <w:spacing w:after="0" w:line="240" w:lineRule="auto"/>
              <w:rPr>
                <w:rFonts w:ascii="Calibri" w:hAnsi="Calibri" w:cs="Calibri"/>
                <w:sz w:val="20"/>
                <w:szCs w:val="20"/>
              </w:rPr>
            </w:pPr>
            <w:proofErr w:type="spellStart"/>
            <w:r w:rsidRPr="00535926">
              <w:rPr>
                <w:rFonts w:ascii="Calibri" w:hAnsi="Calibri" w:cs="Calibri"/>
                <w:sz w:val="20"/>
                <w:szCs w:val="20"/>
              </w:rPr>
              <w:t>CERDoc</w:t>
            </w:r>
            <w:proofErr w:type="spellEnd"/>
            <w:r w:rsidRPr="00535926">
              <w:rPr>
                <w:rFonts w:ascii="Calibri" w:hAnsi="Calibri" w:cs="Calibri"/>
                <w:sz w:val="20"/>
                <w:szCs w:val="20"/>
              </w:rPr>
              <w:t>: Annex B, Exhibit B.2</w:t>
            </w:r>
          </w:p>
        </w:tc>
      </w:tr>
      <w:tr w:rsidR="00D40721" w:rsidRPr="00535926" w14:paraId="0A593A43" w14:textId="77777777" w:rsidTr="00D40721">
        <w:tc>
          <w:tcPr>
            <w:tcW w:w="9360" w:type="dxa"/>
            <w:gridSpan w:val="2"/>
          </w:tcPr>
          <w:p w14:paraId="0149E169" w14:textId="77777777" w:rsidR="00D40721" w:rsidRPr="00535926" w:rsidRDefault="00D40721" w:rsidP="00D40721">
            <w:pPr>
              <w:spacing w:after="0" w:line="240" w:lineRule="auto"/>
              <w:rPr>
                <w:rFonts w:ascii="Calibri" w:hAnsi="Calibri" w:cs="Calibri"/>
                <w:b/>
                <w:bCs/>
                <w:sz w:val="20"/>
                <w:szCs w:val="20"/>
              </w:rPr>
            </w:pPr>
            <w:r w:rsidRPr="00535926">
              <w:rPr>
                <w:rFonts w:ascii="Calibri" w:hAnsi="Calibri" w:cs="Calibri"/>
                <w:b/>
                <w:bCs/>
                <w:sz w:val="20"/>
                <w:szCs w:val="20"/>
              </w:rPr>
              <w:lastRenderedPageBreak/>
              <w:t>12. Is CEO endorsement recommended?</w:t>
            </w:r>
          </w:p>
        </w:tc>
      </w:tr>
      <w:tr w:rsidR="00D40721" w:rsidRPr="00535926" w14:paraId="52AFBB96" w14:textId="77777777" w:rsidTr="00D40721">
        <w:tc>
          <w:tcPr>
            <w:tcW w:w="7839" w:type="dxa"/>
          </w:tcPr>
          <w:p w14:paraId="1C1CC9E6"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177A4C52"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Not at this time. Please address the comments above.</w:t>
            </w:r>
          </w:p>
          <w:p w14:paraId="49CE93C2" w14:textId="77777777" w:rsidR="00D40721" w:rsidRPr="00535926" w:rsidRDefault="00D40721" w:rsidP="00D40721">
            <w:pPr>
              <w:spacing w:after="0" w:line="240" w:lineRule="auto"/>
              <w:rPr>
                <w:rFonts w:ascii="Calibri" w:hAnsi="Calibri" w:cs="Calibri"/>
                <w:sz w:val="20"/>
                <w:szCs w:val="20"/>
              </w:rPr>
            </w:pPr>
          </w:p>
          <w:p w14:paraId="150750E2"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7F97C2F5" w14:textId="707D2214"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The project proponents have adequately addressed the comments. They look forward to the CEO endorsement of this project.</w:t>
            </w:r>
          </w:p>
        </w:tc>
        <w:tc>
          <w:tcPr>
            <w:tcW w:w="1521" w:type="dxa"/>
          </w:tcPr>
          <w:p w14:paraId="7C1F2A89" w14:textId="77777777" w:rsidR="00D40721" w:rsidRPr="00535926" w:rsidRDefault="00D40721" w:rsidP="00D40721">
            <w:pPr>
              <w:spacing w:after="0" w:line="240" w:lineRule="auto"/>
              <w:rPr>
                <w:rFonts w:ascii="Calibri" w:hAnsi="Calibri" w:cs="Calibri"/>
                <w:color w:val="FF0000"/>
                <w:sz w:val="20"/>
                <w:szCs w:val="20"/>
              </w:rPr>
            </w:pPr>
          </w:p>
        </w:tc>
      </w:tr>
      <w:tr w:rsidR="00D40721" w:rsidRPr="00535926" w14:paraId="455A2531" w14:textId="77777777" w:rsidTr="00D40721">
        <w:tc>
          <w:tcPr>
            <w:tcW w:w="7839" w:type="dxa"/>
          </w:tcPr>
          <w:p w14:paraId="3ABC4009"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62F16B3D"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Please consider tangible energy efficiency and/or waste management investment in the project which will make the project innovative and cost-effective.</w:t>
            </w:r>
          </w:p>
          <w:p w14:paraId="62ABF86C" w14:textId="77777777" w:rsidR="00D40721" w:rsidRPr="00535926" w:rsidRDefault="00D40721" w:rsidP="00D40721">
            <w:pPr>
              <w:spacing w:after="0" w:line="240" w:lineRule="auto"/>
              <w:rPr>
                <w:rFonts w:ascii="Calibri" w:hAnsi="Calibri" w:cs="Calibri"/>
                <w:sz w:val="20"/>
                <w:szCs w:val="20"/>
              </w:rPr>
            </w:pPr>
          </w:p>
          <w:p w14:paraId="7A662B56"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3C9975DB" w14:textId="77777777"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 xml:space="preserve">Energy efficiency is among the focus of the investment type activities of the SMARTEN Project. The promotion of, and the facilitation of the widespread practice of, EE in the country are among the interventions of the project. Part of the intervention is the design and implementation of a RE/EE Financing Scheme that will financially support the purchase and utilization of energy efficient appliances/equipment by households and small businesses. Per Annex B of the Supplemental Annex file, such tangible EE intervention is a cost-effective investment for the project, with an Internal Rate of Return (IRR) of over 50%. Note that following the reviewer comments on increasing the investment portion of the GEF grant, the </w:t>
            </w:r>
            <w:r w:rsidRPr="00535926">
              <w:rPr>
                <w:rFonts w:ascii="Calibri" w:hAnsi="Calibri" w:cs="Calibri"/>
                <w:iCs/>
                <w:sz w:val="20"/>
                <w:szCs w:val="20"/>
              </w:rPr>
              <w:lastRenderedPageBreak/>
              <w:t xml:space="preserve">budget allocated to this financing scheme has been increased by US$ 100,000 to a total of US$ 350,000. </w:t>
            </w:r>
          </w:p>
          <w:p w14:paraId="664B36E3" w14:textId="77777777" w:rsidR="00D40721" w:rsidRPr="00535926" w:rsidRDefault="00D40721" w:rsidP="00D40721">
            <w:pPr>
              <w:spacing w:after="0" w:line="240" w:lineRule="auto"/>
              <w:rPr>
                <w:rFonts w:ascii="Calibri" w:hAnsi="Calibri" w:cs="Calibri"/>
                <w:iCs/>
                <w:sz w:val="20"/>
                <w:szCs w:val="20"/>
              </w:rPr>
            </w:pPr>
          </w:p>
          <w:p w14:paraId="133D9FA8" w14:textId="0B915221" w:rsidR="00D40721" w:rsidRPr="00535926" w:rsidRDefault="00D40721" w:rsidP="00D40721">
            <w:pPr>
              <w:spacing w:after="0" w:line="240" w:lineRule="auto"/>
              <w:rPr>
                <w:rFonts w:ascii="Calibri" w:hAnsi="Calibri" w:cs="Calibri"/>
                <w:iCs/>
                <w:sz w:val="20"/>
                <w:szCs w:val="20"/>
              </w:rPr>
            </w:pPr>
            <w:r w:rsidRPr="00535926">
              <w:rPr>
                <w:rFonts w:ascii="Calibri" w:hAnsi="Calibri" w:cs="Calibri"/>
                <w:iCs/>
                <w:sz w:val="20"/>
                <w:szCs w:val="20"/>
              </w:rPr>
              <w:t>Activities to improve demand side energy efficiency comprise mostly of changes to behavior and appliance/equipment. As such improving energy efficiency is seen as the most environmentally friendly activity as it largely does not require new infrastructure. However, where appliance/equipment replacement is envisioned in order to move towards more efficient technologies/models, obsolete equipment and other associated waste must be properly managed and disposed of in an environmentally friendly manner. In this regard, the activities on the design and implementation of the RE/EE Financing scheme also include those to address the disposal and management of the replaced old appliances and potentially hazardous waste materials from such decommissioned or disposed items.</w:t>
            </w:r>
          </w:p>
        </w:tc>
        <w:tc>
          <w:tcPr>
            <w:tcW w:w="1521" w:type="dxa"/>
          </w:tcPr>
          <w:p w14:paraId="3E22A60E" w14:textId="77777777" w:rsidR="00D40721" w:rsidRPr="00535926" w:rsidRDefault="00D40721" w:rsidP="00D40721">
            <w:pPr>
              <w:spacing w:after="0" w:line="240" w:lineRule="auto"/>
              <w:rPr>
                <w:rFonts w:ascii="Calibri" w:hAnsi="Calibri" w:cs="Calibri"/>
                <w:sz w:val="20"/>
                <w:szCs w:val="20"/>
              </w:rPr>
            </w:pPr>
          </w:p>
          <w:p w14:paraId="52493F80" w14:textId="77777777" w:rsidR="00D40721" w:rsidRPr="00535926" w:rsidRDefault="00D40721" w:rsidP="00D40721">
            <w:pPr>
              <w:spacing w:after="0" w:line="240" w:lineRule="auto"/>
              <w:rPr>
                <w:rFonts w:ascii="Calibri" w:hAnsi="Calibri" w:cs="Calibri"/>
                <w:sz w:val="20"/>
                <w:szCs w:val="20"/>
              </w:rPr>
            </w:pPr>
          </w:p>
          <w:p w14:paraId="5F15F83A" w14:textId="77777777" w:rsidR="00D40721" w:rsidRPr="00535926" w:rsidRDefault="00D40721" w:rsidP="00D40721">
            <w:pPr>
              <w:spacing w:after="0" w:line="240" w:lineRule="auto"/>
              <w:rPr>
                <w:rFonts w:ascii="Calibri" w:hAnsi="Calibri" w:cs="Calibri"/>
                <w:sz w:val="20"/>
                <w:szCs w:val="20"/>
              </w:rPr>
            </w:pPr>
          </w:p>
          <w:p w14:paraId="68E0A408" w14:textId="77777777" w:rsidR="00D40721" w:rsidRPr="00535926" w:rsidRDefault="00D40721" w:rsidP="00D40721">
            <w:pPr>
              <w:spacing w:after="0" w:line="240" w:lineRule="auto"/>
              <w:rPr>
                <w:rFonts w:ascii="Calibri" w:hAnsi="Calibri" w:cs="Calibri"/>
                <w:sz w:val="20"/>
                <w:szCs w:val="20"/>
              </w:rPr>
            </w:pPr>
          </w:p>
          <w:p w14:paraId="0D01B461" w14:textId="77777777" w:rsidR="00D40721" w:rsidRPr="00535926" w:rsidRDefault="00D40721" w:rsidP="00D40721">
            <w:pPr>
              <w:spacing w:after="0" w:line="240" w:lineRule="auto"/>
              <w:rPr>
                <w:rFonts w:ascii="Calibri" w:hAnsi="Calibri" w:cs="Calibri"/>
                <w:sz w:val="20"/>
                <w:szCs w:val="20"/>
              </w:rPr>
            </w:pPr>
          </w:p>
          <w:p w14:paraId="1571AF2E"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sz w:val="20"/>
                <w:szCs w:val="20"/>
              </w:rPr>
              <w:t>Supplemental Annex File: Annex B; pp. 19-20.</w:t>
            </w:r>
          </w:p>
        </w:tc>
      </w:tr>
      <w:tr w:rsidR="00D40721" w:rsidRPr="00535926" w14:paraId="5EDF52EE" w14:textId="77777777" w:rsidTr="00D40721">
        <w:tc>
          <w:tcPr>
            <w:tcW w:w="7839" w:type="dxa"/>
          </w:tcPr>
          <w:p w14:paraId="2E51AC75"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Comment</w:t>
            </w:r>
            <w:r w:rsidRPr="00535926">
              <w:rPr>
                <w:rFonts w:ascii="Calibri" w:hAnsi="Calibri" w:cs="Calibri"/>
                <w:sz w:val="20"/>
                <w:szCs w:val="20"/>
              </w:rPr>
              <w:t>:</w:t>
            </w:r>
          </w:p>
          <w:p w14:paraId="0E51CE50" w14:textId="77777777" w:rsidR="00D40721" w:rsidRPr="00535926" w:rsidRDefault="00D40721" w:rsidP="00D40721">
            <w:pPr>
              <w:spacing w:after="0" w:line="240" w:lineRule="auto"/>
              <w:rPr>
                <w:rFonts w:ascii="Calibri" w:hAnsi="Calibri" w:cs="Calibri"/>
                <w:i/>
                <w:iCs/>
                <w:sz w:val="20"/>
                <w:szCs w:val="20"/>
              </w:rPr>
            </w:pPr>
            <w:r w:rsidRPr="00535926">
              <w:rPr>
                <w:rFonts w:ascii="Calibri" w:hAnsi="Calibri" w:cs="Calibri"/>
                <w:i/>
                <w:iCs/>
                <w:sz w:val="20"/>
                <w:szCs w:val="20"/>
              </w:rPr>
              <w:t>Please also notice the following policy statement: As the agency knows, the implementation and execution roles on GEF projects are meant to be separate per policy and guideline.  The GEFSEC will analyze any requests for dual role playing by an agency at the time of CEO endorsement and only approve those cases that it deems warranted on an “exceptional” basis. We strongly encourage the agency to look at third party options as a preferred way forward.  We also strongly encourage the agency to discuss any and all options for execution that do not include the government with the GEFSEC early in the PPG phase.  The technical clearance of this PIF in no way endorses any alternative execution arrangement.</w:t>
            </w:r>
          </w:p>
          <w:p w14:paraId="73648350" w14:textId="77777777" w:rsidR="00D40721" w:rsidRPr="00535926" w:rsidRDefault="00D40721" w:rsidP="00D40721">
            <w:pPr>
              <w:spacing w:after="0" w:line="240" w:lineRule="auto"/>
              <w:rPr>
                <w:rFonts w:ascii="Calibri" w:hAnsi="Calibri" w:cs="Calibri"/>
                <w:sz w:val="20"/>
                <w:szCs w:val="20"/>
              </w:rPr>
            </w:pPr>
          </w:p>
          <w:p w14:paraId="720E935D" w14:textId="77777777" w:rsidR="00D40721" w:rsidRPr="00535926" w:rsidRDefault="00D40721" w:rsidP="00D40721">
            <w:pPr>
              <w:spacing w:after="0" w:line="240" w:lineRule="auto"/>
              <w:rPr>
                <w:rFonts w:ascii="Calibri" w:hAnsi="Calibri" w:cs="Calibri"/>
                <w:sz w:val="20"/>
                <w:szCs w:val="20"/>
              </w:rPr>
            </w:pPr>
            <w:r w:rsidRPr="00535926">
              <w:rPr>
                <w:rFonts w:ascii="Calibri" w:hAnsi="Calibri" w:cs="Calibri"/>
                <w:b/>
                <w:bCs/>
                <w:sz w:val="20"/>
                <w:szCs w:val="20"/>
                <w:u w:val="single"/>
              </w:rPr>
              <w:t>Response</w:t>
            </w:r>
            <w:r w:rsidRPr="00535926">
              <w:rPr>
                <w:rFonts w:ascii="Calibri" w:hAnsi="Calibri" w:cs="Calibri"/>
                <w:sz w:val="20"/>
                <w:szCs w:val="20"/>
              </w:rPr>
              <w:t>:</w:t>
            </w:r>
          </w:p>
          <w:p w14:paraId="6E2F1385" w14:textId="61086F03" w:rsidR="00D40721" w:rsidRPr="00535926" w:rsidRDefault="00D40721" w:rsidP="00D40721">
            <w:pPr>
              <w:spacing w:after="0" w:line="240" w:lineRule="auto"/>
              <w:rPr>
                <w:rFonts w:ascii="Calibri" w:hAnsi="Calibri" w:cs="Calibri"/>
                <w:iCs/>
                <w:sz w:val="20"/>
                <w:szCs w:val="20"/>
              </w:rPr>
            </w:pPr>
            <w:r w:rsidRPr="00535926">
              <w:rPr>
                <w:rFonts w:ascii="Calibri" w:hAnsi="Calibri" w:cs="Calibri"/>
                <w:sz w:val="20"/>
                <w:szCs w:val="20"/>
              </w:rPr>
              <w:t xml:space="preserve">The project proponents understand that UNDP, as the GEF Agency for this proposed project, </w:t>
            </w:r>
            <w:r w:rsidRPr="00535926">
              <w:rPr>
                <w:rFonts w:ascii="Calibri" w:hAnsi="Calibri" w:cs="Calibri"/>
                <w:iCs/>
                <w:sz w:val="20"/>
                <w:szCs w:val="20"/>
              </w:rPr>
              <w:t>will not execute any of the SMARTEN project activities. All project activities will be nationally implemented by the project’s implementing partner, which is the Department of Commerce, Industry and Environment (DCIE) on behalf of the Government of Nauru. The detailed description of the project implementation arrangement is described in Part VII: Governance and Management Arrangements on page 56 of the SMARTEN ProDoc.</w:t>
            </w:r>
          </w:p>
        </w:tc>
        <w:tc>
          <w:tcPr>
            <w:tcW w:w="1521" w:type="dxa"/>
          </w:tcPr>
          <w:p w14:paraId="1F0CC842" w14:textId="77777777" w:rsidR="00D40721" w:rsidRPr="00535926" w:rsidRDefault="00D40721" w:rsidP="00D40721">
            <w:pPr>
              <w:spacing w:after="0" w:line="240" w:lineRule="auto"/>
              <w:rPr>
                <w:rFonts w:ascii="Calibri" w:hAnsi="Calibri" w:cs="Calibri"/>
                <w:sz w:val="20"/>
                <w:szCs w:val="20"/>
              </w:rPr>
            </w:pPr>
          </w:p>
          <w:p w14:paraId="486B5807" w14:textId="77777777" w:rsidR="00D40721" w:rsidRPr="00535926" w:rsidRDefault="00D40721" w:rsidP="00D40721">
            <w:pPr>
              <w:spacing w:after="0" w:line="240" w:lineRule="auto"/>
              <w:rPr>
                <w:rFonts w:ascii="Calibri" w:hAnsi="Calibri" w:cs="Calibri"/>
                <w:sz w:val="20"/>
                <w:szCs w:val="20"/>
              </w:rPr>
            </w:pPr>
          </w:p>
          <w:p w14:paraId="591CEC64" w14:textId="77777777" w:rsidR="00D40721" w:rsidRPr="00535926" w:rsidRDefault="00D40721" w:rsidP="00D40721">
            <w:pPr>
              <w:spacing w:after="0" w:line="240" w:lineRule="auto"/>
              <w:rPr>
                <w:rFonts w:ascii="Calibri" w:hAnsi="Calibri" w:cs="Calibri"/>
                <w:sz w:val="20"/>
                <w:szCs w:val="20"/>
              </w:rPr>
            </w:pPr>
          </w:p>
          <w:p w14:paraId="45A5AF17" w14:textId="77777777" w:rsidR="00D40721" w:rsidRPr="00535926" w:rsidRDefault="00D40721" w:rsidP="00D40721">
            <w:pPr>
              <w:spacing w:after="0" w:line="240" w:lineRule="auto"/>
              <w:rPr>
                <w:rFonts w:ascii="Calibri" w:hAnsi="Calibri" w:cs="Calibri"/>
                <w:sz w:val="20"/>
                <w:szCs w:val="20"/>
              </w:rPr>
            </w:pPr>
          </w:p>
          <w:p w14:paraId="003ADB61" w14:textId="77777777" w:rsidR="00D40721" w:rsidRPr="00535926" w:rsidRDefault="00D40721" w:rsidP="00D40721">
            <w:pPr>
              <w:spacing w:after="0" w:line="240" w:lineRule="auto"/>
              <w:rPr>
                <w:rFonts w:ascii="Calibri" w:hAnsi="Calibri" w:cs="Calibri"/>
                <w:sz w:val="20"/>
                <w:szCs w:val="20"/>
              </w:rPr>
            </w:pPr>
          </w:p>
          <w:p w14:paraId="6CFEB96E" w14:textId="77777777" w:rsidR="00D40721" w:rsidRPr="00535926" w:rsidRDefault="00D40721" w:rsidP="00D40721">
            <w:pPr>
              <w:spacing w:after="0" w:line="240" w:lineRule="auto"/>
              <w:rPr>
                <w:rFonts w:ascii="Calibri" w:hAnsi="Calibri" w:cs="Calibri"/>
                <w:sz w:val="20"/>
                <w:szCs w:val="20"/>
              </w:rPr>
            </w:pPr>
          </w:p>
          <w:p w14:paraId="031C9CB7" w14:textId="77777777" w:rsidR="00D40721" w:rsidRPr="00535926" w:rsidRDefault="00D40721" w:rsidP="00D40721">
            <w:pPr>
              <w:spacing w:after="0" w:line="240" w:lineRule="auto"/>
              <w:rPr>
                <w:rFonts w:ascii="Calibri" w:hAnsi="Calibri" w:cs="Calibri"/>
                <w:sz w:val="20"/>
                <w:szCs w:val="20"/>
              </w:rPr>
            </w:pPr>
          </w:p>
          <w:p w14:paraId="7BB4BB9E" w14:textId="77777777" w:rsidR="00D40721" w:rsidRPr="00535926" w:rsidRDefault="00D40721" w:rsidP="00D40721">
            <w:pPr>
              <w:spacing w:after="0" w:line="240" w:lineRule="auto"/>
              <w:rPr>
                <w:rFonts w:ascii="Calibri" w:hAnsi="Calibri" w:cs="Calibri"/>
                <w:sz w:val="20"/>
                <w:szCs w:val="20"/>
              </w:rPr>
            </w:pPr>
          </w:p>
          <w:p w14:paraId="5F8EA3DF" w14:textId="77777777" w:rsidR="00D40721" w:rsidRPr="00535926" w:rsidRDefault="00D40721" w:rsidP="00D40721">
            <w:pPr>
              <w:spacing w:after="0" w:line="240" w:lineRule="auto"/>
              <w:rPr>
                <w:rFonts w:ascii="Calibri" w:hAnsi="Calibri" w:cs="Calibri"/>
                <w:sz w:val="20"/>
                <w:szCs w:val="20"/>
              </w:rPr>
            </w:pPr>
          </w:p>
          <w:p w14:paraId="7E317C26" w14:textId="77777777" w:rsidR="00D40721" w:rsidRPr="00535926" w:rsidRDefault="00D40721" w:rsidP="00D40721">
            <w:pPr>
              <w:spacing w:after="0" w:line="240" w:lineRule="auto"/>
              <w:rPr>
                <w:rFonts w:ascii="Calibri" w:hAnsi="Calibri" w:cs="Calibri"/>
                <w:sz w:val="20"/>
                <w:szCs w:val="20"/>
              </w:rPr>
            </w:pPr>
          </w:p>
          <w:p w14:paraId="4B74AB59" w14:textId="77777777" w:rsidR="00D40721" w:rsidRPr="00535926" w:rsidRDefault="00D40721" w:rsidP="00D40721">
            <w:pPr>
              <w:spacing w:after="0" w:line="240" w:lineRule="auto"/>
              <w:rPr>
                <w:rFonts w:ascii="Calibri" w:hAnsi="Calibri" w:cs="Calibri"/>
                <w:sz w:val="20"/>
                <w:szCs w:val="20"/>
              </w:rPr>
            </w:pPr>
          </w:p>
          <w:p w14:paraId="05F82981" w14:textId="77777777" w:rsidR="00D40721" w:rsidRPr="00535926" w:rsidRDefault="00D40721" w:rsidP="00D40721">
            <w:pPr>
              <w:spacing w:after="0" w:line="240" w:lineRule="auto"/>
              <w:rPr>
                <w:rFonts w:ascii="Calibri" w:hAnsi="Calibri" w:cs="Calibri"/>
                <w:sz w:val="20"/>
                <w:szCs w:val="20"/>
              </w:rPr>
            </w:pPr>
          </w:p>
          <w:p w14:paraId="4FCBF769" w14:textId="0BBDA88F" w:rsidR="00D40721" w:rsidRPr="00535926" w:rsidRDefault="00D40721" w:rsidP="00D40721">
            <w:pPr>
              <w:spacing w:after="0" w:line="240" w:lineRule="auto"/>
              <w:rPr>
                <w:rFonts w:ascii="Calibri" w:hAnsi="Calibri" w:cs="Calibri"/>
                <w:color w:val="FF0000"/>
                <w:sz w:val="20"/>
                <w:szCs w:val="20"/>
              </w:rPr>
            </w:pPr>
            <w:r w:rsidRPr="00535926">
              <w:rPr>
                <w:rFonts w:ascii="Calibri" w:hAnsi="Calibri" w:cs="Calibri"/>
                <w:sz w:val="20"/>
                <w:szCs w:val="20"/>
              </w:rPr>
              <w:t>ProDoc: Sec. VII; p. 56</w:t>
            </w:r>
          </w:p>
        </w:tc>
      </w:tr>
    </w:tbl>
    <w:p w14:paraId="438991FC" w14:textId="013CFBF2" w:rsidR="00E55615" w:rsidRPr="00535926" w:rsidRDefault="00E55615" w:rsidP="000B193F">
      <w:pPr>
        <w:spacing w:after="0" w:line="240" w:lineRule="auto"/>
        <w:jc w:val="center"/>
        <w:rPr>
          <w:rFonts w:asciiTheme="minorHAnsi" w:hAnsiTheme="minorHAnsi" w:cstheme="minorHAnsi"/>
          <w:b/>
        </w:rPr>
      </w:pPr>
    </w:p>
    <w:p w14:paraId="1B9A1755" w14:textId="77777777" w:rsidR="0028450D" w:rsidRPr="00535926" w:rsidRDefault="0028450D" w:rsidP="000B193F">
      <w:pPr>
        <w:spacing w:after="0" w:line="240" w:lineRule="auto"/>
        <w:jc w:val="center"/>
        <w:rPr>
          <w:rFonts w:asciiTheme="minorHAnsi" w:hAnsiTheme="minorHAnsi" w:cstheme="minorHAnsi"/>
          <w:b/>
        </w:rPr>
      </w:pPr>
    </w:p>
    <w:p w14:paraId="17983683" w14:textId="5337EF72" w:rsidR="002B771D" w:rsidRPr="00535926" w:rsidRDefault="004F681C" w:rsidP="000B193F">
      <w:pPr>
        <w:spacing w:after="0" w:line="240" w:lineRule="auto"/>
        <w:jc w:val="center"/>
        <w:rPr>
          <w:rFonts w:asciiTheme="minorHAnsi" w:hAnsiTheme="minorHAnsi" w:cstheme="minorHAnsi"/>
          <w:b/>
        </w:rPr>
      </w:pPr>
      <w:r w:rsidRPr="00535926">
        <w:rPr>
          <w:rFonts w:asciiTheme="minorHAnsi" w:hAnsiTheme="minorHAnsi" w:cstheme="minorHAnsi"/>
          <w:b/>
        </w:rPr>
        <w:t>Exhibit B.</w:t>
      </w:r>
      <w:r w:rsidR="003E5C64" w:rsidRPr="00535926">
        <w:rPr>
          <w:rFonts w:asciiTheme="minorHAnsi" w:hAnsiTheme="minorHAnsi" w:cstheme="minorHAnsi"/>
          <w:b/>
        </w:rPr>
        <w:t>4</w:t>
      </w:r>
      <w:r w:rsidRPr="00535926">
        <w:rPr>
          <w:rFonts w:asciiTheme="minorHAnsi" w:hAnsiTheme="minorHAnsi" w:cstheme="minorHAnsi"/>
          <w:b/>
        </w:rPr>
        <w:t xml:space="preserve">: </w:t>
      </w:r>
      <w:r w:rsidR="002B771D" w:rsidRPr="00535926">
        <w:rPr>
          <w:rFonts w:asciiTheme="minorHAnsi" w:hAnsiTheme="minorHAnsi" w:cstheme="minorHAnsi"/>
          <w:b/>
        </w:rPr>
        <w:t xml:space="preserve">Responses to </w:t>
      </w:r>
      <w:r w:rsidR="003167DA" w:rsidRPr="00535926">
        <w:rPr>
          <w:b/>
        </w:rPr>
        <w:t>GEF Council Member (France) Comments on PIF</w:t>
      </w:r>
    </w:p>
    <w:p w14:paraId="7786E5A9" w14:textId="0F74FD3F" w:rsidR="002B771D" w:rsidRPr="00535926" w:rsidRDefault="002B771D" w:rsidP="000B193F">
      <w:pPr>
        <w:spacing w:after="0" w:line="240" w:lineRule="auto"/>
        <w:jc w:val="both"/>
        <w:rPr>
          <w:rFonts w:asciiTheme="minorHAnsi" w:eastAsia="Times New Roman" w:hAnsiTheme="minorHAnsi" w:cstheme="minorHAnsi"/>
          <w:b/>
        </w:rPr>
      </w:pPr>
    </w:p>
    <w:tbl>
      <w:tblPr>
        <w:tblStyle w:val="TableGrid"/>
        <w:tblW w:w="0" w:type="auto"/>
        <w:tblLook w:val="04A0" w:firstRow="1" w:lastRow="0" w:firstColumn="1" w:lastColumn="0" w:noHBand="0" w:noVBand="1"/>
      </w:tblPr>
      <w:tblGrid>
        <w:gridCol w:w="2870"/>
        <w:gridCol w:w="6460"/>
      </w:tblGrid>
      <w:tr w:rsidR="006B0AF9" w:rsidRPr="00535926" w14:paraId="47F7316C" w14:textId="77777777" w:rsidTr="009C3980">
        <w:trPr>
          <w:tblHeader/>
        </w:trPr>
        <w:tc>
          <w:tcPr>
            <w:tcW w:w="287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7AB4438" w14:textId="77777777" w:rsidR="006B0AF9" w:rsidRPr="00535926" w:rsidRDefault="006B0AF9" w:rsidP="000B193F">
            <w:pPr>
              <w:spacing w:after="0" w:line="240" w:lineRule="auto"/>
              <w:jc w:val="center"/>
              <w:rPr>
                <w:rFonts w:ascii="Calibri" w:hAnsi="Calibri" w:cs="Calibri"/>
                <w:b/>
              </w:rPr>
            </w:pPr>
            <w:r w:rsidRPr="00535926">
              <w:rPr>
                <w:rFonts w:ascii="Calibri" w:hAnsi="Calibri" w:cs="Calibri"/>
                <w:b/>
              </w:rPr>
              <w:t>Comment</w:t>
            </w:r>
          </w:p>
        </w:tc>
        <w:tc>
          <w:tcPr>
            <w:tcW w:w="647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064D975" w14:textId="77777777" w:rsidR="006B0AF9" w:rsidRPr="00535926" w:rsidRDefault="006B0AF9" w:rsidP="000B193F">
            <w:pPr>
              <w:spacing w:after="0" w:line="240" w:lineRule="auto"/>
              <w:jc w:val="center"/>
              <w:rPr>
                <w:rFonts w:ascii="Calibri" w:hAnsi="Calibri" w:cs="Calibri"/>
                <w:b/>
              </w:rPr>
            </w:pPr>
            <w:r w:rsidRPr="00535926">
              <w:rPr>
                <w:rFonts w:ascii="Calibri" w:hAnsi="Calibri" w:cs="Calibri"/>
                <w:b/>
              </w:rPr>
              <w:t>Response</w:t>
            </w:r>
          </w:p>
        </w:tc>
      </w:tr>
      <w:tr w:rsidR="006B0AF9" w:rsidRPr="00535926" w14:paraId="04A760F6" w14:textId="77777777" w:rsidTr="009C3980">
        <w:tc>
          <w:tcPr>
            <w:tcW w:w="2875" w:type="dxa"/>
            <w:tcBorders>
              <w:top w:val="single" w:sz="12" w:space="0" w:color="FFFF00"/>
            </w:tcBorders>
          </w:tcPr>
          <w:p w14:paraId="712FE6DB" w14:textId="77777777" w:rsidR="006B0AF9" w:rsidRPr="00535926" w:rsidRDefault="006B0AF9" w:rsidP="000B193F">
            <w:pPr>
              <w:spacing w:after="0" w:line="240" w:lineRule="auto"/>
              <w:rPr>
                <w:rFonts w:ascii="Calibri" w:hAnsi="Calibri" w:cs="Calibri"/>
              </w:rPr>
            </w:pPr>
            <w:r w:rsidRPr="00535926">
              <w:rPr>
                <w:rFonts w:ascii="Calibri" w:hAnsi="Calibri" w:cs="Calibri"/>
              </w:rPr>
              <w:t>Here is a project which is almost composed of Technical Assistance only. There is a component with equipment supply but not a lot of details are provided (my understanding is that it includes feasibility, design, assessment even if a pilot is mentioned).</w:t>
            </w:r>
          </w:p>
        </w:tc>
        <w:tc>
          <w:tcPr>
            <w:tcW w:w="6475" w:type="dxa"/>
            <w:tcBorders>
              <w:top w:val="single" w:sz="12" w:space="0" w:color="FFFF00"/>
            </w:tcBorders>
          </w:tcPr>
          <w:p w14:paraId="55B84B9B" w14:textId="77777777" w:rsidR="006B0AF9" w:rsidRPr="00535926" w:rsidRDefault="006B0AF9" w:rsidP="000B193F">
            <w:pPr>
              <w:spacing w:after="0" w:line="240" w:lineRule="auto"/>
              <w:rPr>
                <w:rFonts w:ascii="Calibri" w:hAnsi="Calibri" w:cs="Calibri"/>
              </w:rPr>
            </w:pPr>
            <w:r w:rsidRPr="00535926">
              <w:rPr>
                <w:rFonts w:ascii="Calibri" w:hAnsi="Calibri" w:cs="Calibri"/>
              </w:rPr>
              <w:t>While in terms of the number of components (3 out of 4) the project is comprised of technical assistance activities, bulk of the GEF funding (80%) is on investment type activities. These activities include the design, engineering, installation and operation of demonstration RE  technologies applications in the country’s energy generation and end-use sectors.</w:t>
            </w:r>
          </w:p>
          <w:p w14:paraId="1A39504E" w14:textId="77777777" w:rsidR="006B0AF9" w:rsidRPr="00535926" w:rsidRDefault="006B0AF9" w:rsidP="000B193F">
            <w:pPr>
              <w:spacing w:after="0" w:line="240" w:lineRule="auto"/>
              <w:rPr>
                <w:rFonts w:ascii="Calibri" w:hAnsi="Calibri" w:cs="Calibri"/>
              </w:rPr>
            </w:pPr>
          </w:p>
          <w:p w14:paraId="23CA6F65" w14:textId="77777777" w:rsidR="006B0AF9" w:rsidRPr="00535926" w:rsidRDefault="006B0AF9" w:rsidP="000B193F">
            <w:pPr>
              <w:spacing w:after="0" w:line="240" w:lineRule="auto"/>
              <w:rPr>
                <w:rFonts w:ascii="Calibri" w:hAnsi="Calibri" w:cs="Calibri"/>
              </w:rPr>
            </w:pPr>
            <w:r w:rsidRPr="00535926">
              <w:rPr>
                <w:rFonts w:ascii="Calibri" w:hAnsi="Calibri" w:cs="Calibri"/>
                <w:i/>
                <w:iCs/>
                <w:u w:val="single"/>
              </w:rPr>
              <w:t>Before PPG Stage</w:t>
            </w:r>
            <w:r w:rsidRPr="00535926">
              <w:rPr>
                <w:rFonts w:ascii="Calibri" w:hAnsi="Calibri" w:cs="Calibri"/>
              </w:rPr>
              <w:t>:</w:t>
            </w:r>
          </w:p>
          <w:p w14:paraId="28202BDE" w14:textId="6F07EA2A" w:rsidR="006B0AF9" w:rsidRPr="00535926" w:rsidRDefault="006B0AF9" w:rsidP="000B193F">
            <w:pPr>
              <w:spacing w:after="0" w:line="240" w:lineRule="auto"/>
              <w:rPr>
                <w:rFonts w:ascii="Calibri" w:hAnsi="Calibri" w:cs="Calibri"/>
              </w:rPr>
            </w:pPr>
            <w:r w:rsidRPr="00535926">
              <w:rPr>
                <w:rFonts w:ascii="Calibri" w:hAnsi="Calibri" w:cs="Calibri"/>
              </w:rPr>
              <w:t xml:space="preserve">As stated in the PIF, the actual line-up of RE technology applications for the demonstrations will be established during project design and preparation (PPG) stage. Nonetheless, based on initial assessments, the demos may include applications of RE technologies for RE-based energy systems such as solar PV power generation system with battery energy storage system; solar PV-based distributed generation facilities (e.g., district level decentralized RE-based power generation financed and commercially operated by a private sector entity); and </w:t>
            </w:r>
            <w:r w:rsidRPr="00535926">
              <w:rPr>
                <w:rFonts w:ascii="Calibri" w:hAnsi="Calibri" w:cs="Calibri"/>
              </w:rPr>
              <w:lastRenderedPageBreak/>
              <w:t>non-power applications such as community-owned and operated decentralized solar PV water desalination systems, solar PV water pumping and distribution systems; applications of solar PV powered appliances; and, waste-to-energy schemes. For EE demos, the initially identified technology applications include EE lighting and air conditioning systems in government, commercial and residential buildings</w:t>
            </w:r>
            <w:r w:rsidR="00D05507" w:rsidRPr="00535926">
              <w:rPr>
                <w:rFonts w:ascii="Calibri" w:hAnsi="Calibri" w:cs="Calibri"/>
              </w:rPr>
              <w:t>,</w:t>
            </w:r>
            <w:r w:rsidRPr="00535926">
              <w:rPr>
                <w:rFonts w:ascii="Calibri" w:hAnsi="Calibri" w:cs="Calibri"/>
              </w:rPr>
              <w:t xml:space="preserve"> EE community infrastructures, EE street lighting, etc. The actual demo sites and RE/EE technologies that will be featured will be determined and confirmed during the PPG stage. </w:t>
            </w:r>
          </w:p>
          <w:p w14:paraId="753FA3A2" w14:textId="77777777" w:rsidR="006B0AF9" w:rsidRPr="00535926" w:rsidRDefault="006B0AF9" w:rsidP="000B193F">
            <w:pPr>
              <w:spacing w:after="0" w:line="240" w:lineRule="auto"/>
              <w:rPr>
                <w:rFonts w:ascii="Calibri" w:hAnsi="Calibri" w:cs="Calibri"/>
              </w:rPr>
            </w:pPr>
          </w:p>
          <w:p w14:paraId="257582B4" w14:textId="77777777" w:rsidR="006B0AF9" w:rsidRPr="00535926" w:rsidRDefault="006B0AF9" w:rsidP="000B193F">
            <w:pPr>
              <w:spacing w:after="0" w:line="240" w:lineRule="auto"/>
              <w:rPr>
                <w:rFonts w:ascii="Calibri" w:hAnsi="Calibri" w:cs="Calibri"/>
              </w:rPr>
            </w:pPr>
            <w:r w:rsidRPr="00535926">
              <w:rPr>
                <w:rFonts w:ascii="Calibri" w:hAnsi="Calibri" w:cs="Calibri"/>
                <w:i/>
                <w:iCs/>
                <w:u w:val="single"/>
              </w:rPr>
              <w:t>After PPG Stage</w:t>
            </w:r>
            <w:r w:rsidRPr="00535926">
              <w:rPr>
                <w:rFonts w:ascii="Calibri" w:hAnsi="Calibri" w:cs="Calibri"/>
              </w:rPr>
              <w:t>:</w:t>
            </w:r>
          </w:p>
          <w:p w14:paraId="7B6C62E9" w14:textId="4268FECF" w:rsidR="00BD4D3E" w:rsidRPr="00535926" w:rsidRDefault="00BD4D3E" w:rsidP="000B193F">
            <w:pPr>
              <w:spacing w:after="0" w:line="240" w:lineRule="auto"/>
              <w:rPr>
                <w:rFonts w:ascii="Calibri" w:hAnsi="Calibri" w:cs="Calibri"/>
              </w:rPr>
            </w:pPr>
            <w:r w:rsidRPr="00535926">
              <w:rPr>
                <w:rFonts w:ascii="Calibri" w:hAnsi="Calibri" w:cs="Calibri"/>
              </w:rPr>
              <w:t>Component 3, which includes the investment type activities, accounts for USD 2.5 M out of the USD 3.3 M grant requested from GEF. As rightfully pointed out by the reviewer, this component also includes feasibility stud</w:t>
            </w:r>
            <w:r w:rsidR="00BF5349" w:rsidRPr="00535926">
              <w:rPr>
                <w:rFonts w:ascii="Calibri" w:hAnsi="Calibri" w:cs="Calibri"/>
              </w:rPr>
              <w:t>ies</w:t>
            </w:r>
            <w:r w:rsidRPr="00535926">
              <w:rPr>
                <w:rFonts w:ascii="Calibri" w:hAnsi="Calibri" w:cs="Calibri"/>
              </w:rPr>
              <w:t xml:space="preserve"> as well as design, engineering and implementation plans for the </w:t>
            </w:r>
            <w:r w:rsidR="00EA5440" w:rsidRPr="00535926">
              <w:rPr>
                <w:rFonts w:ascii="Calibri" w:hAnsi="Calibri" w:cs="Calibri"/>
              </w:rPr>
              <w:t xml:space="preserve">installation of the selected </w:t>
            </w:r>
            <w:r w:rsidRPr="00535926">
              <w:rPr>
                <w:rFonts w:ascii="Calibri" w:hAnsi="Calibri" w:cs="Calibri"/>
              </w:rPr>
              <w:t>RE/EE demos, which are</w:t>
            </w:r>
            <w:r w:rsidR="00EA5440" w:rsidRPr="00535926">
              <w:rPr>
                <w:rFonts w:ascii="Calibri" w:hAnsi="Calibri" w:cs="Calibri"/>
              </w:rPr>
              <w:t xml:space="preserve"> </w:t>
            </w:r>
            <w:r w:rsidRPr="00535926">
              <w:rPr>
                <w:rFonts w:ascii="Calibri" w:hAnsi="Calibri" w:cs="Calibri"/>
              </w:rPr>
              <w:t xml:space="preserve">crucial </w:t>
            </w:r>
            <w:r w:rsidR="00EA5440" w:rsidRPr="00535926">
              <w:rPr>
                <w:rFonts w:ascii="Calibri" w:hAnsi="Calibri" w:cs="Calibri"/>
              </w:rPr>
              <w:t xml:space="preserve">steps </w:t>
            </w:r>
            <w:r w:rsidRPr="00535926">
              <w:rPr>
                <w:rFonts w:ascii="Calibri" w:hAnsi="Calibri" w:cs="Calibri"/>
              </w:rPr>
              <w:t xml:space="preserve">to guarantee </w:t>
            </w:r>
            <w:r w:rsidR="00EA5440" w:rsidRPr="00535926">
              <w:rPr>
                <w:rFonts w:ascii="Calibri" w:hAnsi="Calibri" w:cs="Calibri"/>
              </w:rPr>
              <w:t>the</w:t>
            </w:r>
            <w:r w:rsidRPr="00535926">
              <w:rPr>
                <w:rFonts w:ascii="Calibri" w:hAnsi="Calibri" w:cs="Calibri"/>
              </w:rPr>
              <w:t xml:space="preserve"> successful implementation of the demos</w:t>
            </w:r>
            <w:r w:rsidR="006C4920" w:rsidRPr="00535926">
              <w:rPr>
                <w:rFonts w:ascii="Calibri" w:hAnsi="Calibri" w:cs="Calibri"/>
              </w:rPr>
              <w:t xml:space="preserve">. The </w:t>
            </w:r>
            <w:r w:rsidR="00EA5440" w:rsidRPr="00535926">
              <w:rPr>
                <w:rFonts w:ascii="Calibri" w:hAnsi="Calibri" w:cs="Calibri"/>
              </w:rPr>
              <w:t xml:space="preserve">total investment for </w:t>
            </w:r>
            <w:r w:rsidRPr="00535926">
              <w:rPr>
                <w:rFonts w:ascii="Calibri" w:hAnsi="Calibri" w:cs="Calibri"/>
              </w:rPr>
              <w:t>the actual equipment</w:t>
            </w:r>
            <w:r w:rsidR="006C4920" w:rsidRPr="00535926">
              <w:rPr>
                <w:rFonts w:ascii="Calibri" w:hAnsi="Calibri" w:cs="Calibri"/>
              </w:rPr>
              <w:t xml:space="preserve"> is USD </w:t>
            </w:r>
            <w:r w:rsidR="00C13419" w:rsidRPr="00535926">
              <w:rPr>
                <w:rFonts w:ascii="Calibri" w:hAnsi="Calibri" w:cs="Calibri"/>
              </w:rPr>
              <w:t>1.915</w:t>
            </w:r>
            <w:r w:rsidR="006C4920" w:rsidRPr="00535926">
              <w:rPr>
                <w:rFonts w:ascii="Calibri" w:hAnsi="Calibri" w:cs="Calibri"/>
              </w:rPr>
              <w:t xml:space="preserve"> million</w:t>
            </w:r>
            <w:r w:rsidRPr="00535926">
              <w:rPr>
                <w:rFonts w:ascii="Calibri" w:hAnsi="Calibri" w:cs="Calibri"/>
              </w:rPr>
              <w:t xml:space="preserve">. </w:t>
            </w:r>
          </w:p>
          <w:p w14:paraId="30D8EF6E" w14:textId="77777777" w:rsidR="00CF20EB" w:rsidRPr="00535926" w:rsidRDefault="00CF20EB" w:rsidP="000B193F">
            <w:pPr>
              <w:spacing w:after="0" w:line="240" w:lineRule="auto"/>
              <w:rPr>
                <w:rFonts w:ascii="Calibri" w:hAnsi="Calibri" w:cs="Calibri"/>
              </w:rPr>
            </w:pPr>
          </w:p>
          <w:p w14:paraId="366871C6" w14:textId="7C4F01A9" w:rsidR="006C4920" w:rsidRPr="00535926" w:rsidRDefault="00BD4D3E" w:rsidP="006C4920">
            <w:pPr>
              <w:spacing w:after="0" w:line="240" w:lineRule="auto"/>
              <w:rPr>
                <w:rFonts w:ascii="Calibri" w:hAnsi="Calibri" w:cs="Calibri"/>
              </w:rPr>
            </w:pPr>
            <w:r w:rsidRPr="00535926">
              <w:rPr>
                <w:rFonts w:ascii="Calibri" w:hAnsi="Calibri" w:cs="Calibri"/>
              </w:rPr>
              <w:t xml:space="preserve">In addition to this significant budget, under Component 2 there is a budget of USD </w:t>
            </w:r>
            <w:r w:rsidR="006C4920" w:rsidRPr="00535926">
              <w:rPr>
                <w:rFonts w:ascii="Calibri" w:hAnsi="Calibri" w:cs="Calibri"/>
              </w:rPr>
              <w:t>35</w:t>
            </w:r>
            <w:r w:rsidRPr="00535926">
              <w:rPr>
                <w:rFonts w:ascii="Calibri" w:hAnsi="Calibri" w:cs="Calibri"/>
              </w:rPr>
              <w:t>0,000 for a financing scheme to promote RE and EE technologies</w:t>
            </w:r>
            <w:r w:rsidR="00EA5440" w:rsidRPr="00535926">
              <w:rPr>
                <w:rFonts w:ascii="Calibri" w:hAnsi="Calibri" w:cs="Calibri"/>
              </w:rPr>
              <w:t xml:space="preserve">, which will be spent on </w:t>
            </w:r>
            <w:r w:rsidR="006C4920" w:rsidRPr="00535926">
              <w:rPr>
                <w:rFonts w:ascii="Calibri" w:hAnsi="Calibri" w:cs="Calibri"/>
              </w:rPr>
              <w:t xml:space="preserve">EE </w:t>
            </w:r>
            <w:r w:rsidR="00EA5440" w:rsidRPr="00535926">
              <w:rPr>
                <w:rFonts w:ascii="Calibri" w:hAnsi="Calibri" w:cs="Calibri"/>
              </w:rPr>
              <w:t xml:space="preserve">appliances and solar </w:t>
            </w:r>
            <w:r w:rsidR="006C4920" w:rsidRPr="00535926">
              <w:rPr>
                <w:rFonts w:ascii="Calibri" w:hAnsi="Calibri" w:cs="Calibri"/>
              </w:rPr>
              <w:t xml:space="preserve">home systems </w:t>
            </w:r>
            <w:r w:rsidR="00EA5440" w:rsidRPr="00535926">
              <w:rPr>
                <w:rFonts w:ascii="Calibri" w:hAnsi="Calibri" w:cs="Calibri"/>
              </w:rPr>
              <w:t>for small domestic and commercial applications</w:t>
            </w:r>
            <w:r w:rsidRPr="00535926">
              <w:rPr>
                <w:rFonts w:ascii="Calibri" w:hAnsi="Calibri" w:cs="Calibri"/>
              </w:rPr>
              <w:t xml:space="preserve">. </w:t>
            </w:r>
            <w:r w:rsidR="006C4920" w:rsidRPr="00535926">
              <w:rPr>
                <w:rFonts w:ascii="Calibri" w:hAnsi="Calibri" w:cs="Calibri"/>
              </w:rPr>
              <w:t xml:space="preserve">This budget is a 40% increase US$ from the original US$ 250,000 budget, following the suggestion of the reviewer on increasing the investment portion of the project. Other investment type costs items include </w:t>
            </w:r>
            <w:r w:rsidRPr="00535926">
              <w:rPr>
                <w:rFonts w:ascii="Calibri" w:hAnsi="Calibri" w:cs="Calibri"/>
              </w:rPr>
              <w:t xml:space="preserve">USD </w:t>
            </w:r>
            <w:r w:rsidR="006C4920" w:rsidRPr="00535926">
              <w:rPr>
                <w:rFonts w:ascii="Calibri" w:hAnsi="Calibri" w:cs="Calibri"/>
              </w:rPr>
              <w:t>37</w:t>
            </w:r>
            <w:r w:rsidRPr="00535926">
              <w:rPr>
                <w:rFonts w:ascii="Calibri" w:hAnsi="Calibri" w:cs="Calibri"/>
              </w:rPr>
              <w:t xml:space="preserve">,000 </w:t>
            </w:r>
            <w:r w:rsidR="006C4920" w:rsidRPr="00535926">
              <w:rPr>
                <w:rFonts w:ascii="Calibri" w:hAnsi="Calibri" w:cs="Calibri"/>
              </w:rPr>
              <w:t xml:space="preserve">for </w:t>
            </w:r>
            <w:r w:rsidRPr="00535926">
              <w:rPr>
                <w:rFonts w:ascii="Calibri" w:hAnsi="Calibri" w:cs="Calibri"/>
              </w:rPr>
              <w:t>software and IT</w:t>
            </w:r>
            <w:r w:rsidR="00BE5029" w:rsidRPr="00535926">
              <w:rPr>
                <w:rFonts w:ascii="Calibri" w:hAnsi="Calibri" w:cs="Calibri"/>
              </w:rPr>
              <w:t xml:space="preserve"> equipment</w:t>
            </w:r>
            <w:r w:rsidR="006C4920" w:rsidRPr="00535926">
              <w:rPr>
                <w:rFonts w:ascii="Calibri" w:hAnsi="Calibri" w:cs="Calibri"/>
              </w:rPr>
              <w:t xml:space="preserve"> to be used in Components 3 and 4 activities; USD 15,000 for energy audit equipment;  and approximately US$ 200,000 for the detailed designs of all demos and the investment type activities.</w:t>
            </w:r>
          </w:p>
          <w:p w14:paraId="5FE17DF0" w14:textId="77777777" w:rsidR="006C4920" w:rsidRPr="00535926" w:rsidRDefault="006C4920" w:rsidP="006C4920">
            <w:pPr>
              <w:spacing w:after="0" w:line="240" w:lineRule="auto"/>
              <w:rPr>
                <w:rFonts w:ascii="Calibri" w:hAnsi="Calibri" w:cs="Calibri"/>
              </w:rPr>
            </w:pPr>
          </w:p>
          <w:p w14:paraId="0ECB425E" w14:textId="477C0224" w:rsidR="006C4920" w:rsidRPr="00535926" w:rsidRDefault="006C4920" w:rsidP="006C4920">
            <w:pPr>
              <w:spacing w:after="0" w:line="240" w:lineRule="auto"/>
              <w:rPr>
                <w:rFonts w:ascii="Calibri" w:hAnsi="Calibri" w:cs="Calibri"/>
              </w:rPr>
            </w:pPr>
            <w:r w:rsidRPr="00535926">
              <w:rPr>
                <w:rFonts w:ascii="Calibri" w:hAnsi="Calibri" w:cs="Calibri"/>
              </w:rPr>
              <w:t>In total, out of the US$ 3.15 million GEF grant (excluding the Project Management Costs), the investment portion in actual hardware and software products amounts to US$ 2.31 million, or 73% of the requested grant. This portion increases to US$ 2.55 million, or 81% of the investment, if designs of the demos and investment type activities and the training on the O&amp;M of the demos are included.</w:t>
            </w:r>
          </w:p>
          <w:p w14:paraId="20A2EFE4" w14:textId="77777777" w:rsidR="00CF20EB" w:rsidRPr="00535926" w:rsidRDefault="00CF20EB" w:rsidP="000B193F">
            <w:pPr>
              <w:spacing w:after="0" w:line="240" w:lineRule="auto"/>
              <w:rPr>
                <w:rFonts w:ascii="Calibri" w:hAnsi="Calibri" w:cs="Calibri"/>
              </w:rPr>
            </w:pPr>
          </w:p>
          <w:p w14:paraId="2823E8D1" w14:textId="0D661792" w:rsidR="00BE5029" w:rsidRPr="00535926" w:rsidRDefault="00BE5029" w:rsidP="000B193F">
            <w:pPr>
              <w:spacing w:after="0" w:line="240" w:lineRule="auto"/>
              <w:rPr>
                <w:rFonts w:ascii="Calibri" w:hAnsi="Calibri" w:cs="Calibri"/>
              </w:rPr>
            </w:pPr>
            <w:r w:rsidRPr="00535926">
              <w:rPr>
                <w:rFonts w:ascii="Calibri" w:hAnsi="Calibri" w:cs="Calibri"/>
              </w:rPr>
              <w:t xml:space="preserve">For a detailed description of all the expenses, please refer to the Budget Notes in </w:t>
            </w:r>
            <w:r w:rsidR="00E73504" w:rsidRPr="00535926">
              <w:rPr>
                <w:rFonts w:ascii="Calibri" w:hAnsi="Calibri" w:cs="Calibri"/>
              </w:rPr>
              <w:t xml:space="preserve">Chapter IX of </w:t>
            </w:r>
            <w:r w:rsidRPr="00535926">
              <w:rPr>
                <w:rFonts w:ascii="Calibri" w:hAnsi="Calibri" w:cs="Calibri"/>
              </w:rPr>
              <w:t xml:space="preserve">the ProDoc. </w:t>
            </w:r>
          </w:p>
        </w:tc>
      </w:tr>
      <w:tr w:rsidR="006B0AF9" w:rsidRPr="00535926" w14:paraId="2B14600C" w14:textId="77777777" w:rsidTr="009C3980">
        <w:tc>
          <w:tcPr>
            <w:tcW w:w="2875" w:type="dxa"/>
          </w:tcPr>
          <w:p w14:paraId="243F7856" w14:textId="2BF9E550" w:rsidR="006B0AF9" w:rsidRPr="00535926" w:rsidRDefault="006B0AF9" w:rsidP="000B193F">
            <w:pPr>
              <w:spacing w:after="0" w:line="240" w:lineRule="auto"/>
              <w:rPr>
                <w:rFonts w:ascii="Calibri" w:hAnsi="Calibri" w:cs="Calibri"/>
              </w:rPr>
            </w:pPr>
            <w:r w:rsidRPr="00535926">
              <w:rPr>
                <w:rFonts w:ascii="Calibri" w:hAnsi="Calibri" w:cs="Calibri"/>
              </w:rPr>
              <w:lastRenderedPageBreak/>
              <w:t xml:space="preserve">But we recommend that, in the project, the electricity grid management issue should be further developed (including the management </w:t>
            </w:r>
            <w:r w:rsidRPr="00535926">
              <w:rPr>
                <w:rFonts w:ascii="Calibri" w:hAnsi="Calibri" w:cs="Calibri"/>
              </w:rPr>
              <w:lastRenderedPageBreak/>
              <w:t>of an energy mix which would include an important part of intermittent renewable energy production), under a “Smart Grid” perspective, together with the Demand-Side Management issue. The latter is important in view of non-energy efficient equipment and behavior inherited from the period 1970-1990.</w:t>
            </w:r>
          </w:p>
        </w:tc>
        <w:tc>
          <w:tcPr>
            <w:tcW w:w="6475" w:type="dxa"/>
          </w:tcPr>
          <w:p w14:paraId="31F85336" w14:textId="77777777" w:rsidR="006B0AF9" w:rsidRPr="00535926" w:rsidRDefault="006B0AF9" w:rsidP="000B193F">
            <w:pPr>
              <w:spacing w:after="0" w:line="240" w:lineRule="auto"/>
              <w:rPr>
                <w:rFonts w:ascii="Calibri" w:hAnsi="Calibri" w:cs="Calibri"/>
              </w:rPr>
            </w:pPr>
            <w:r w:rsidRPr="00535926">
              <w:rPr>
                <w:rFonts w:ascii="Calibri" w:hAnsi="Calibri" w:cs="Calibri"/>
                <w:i/>
                <w:iCs/>
                <w:u w:val="single"/>
              </w:rPr>
              <w:lastRenderedPageBreak/>
              <w:t>Before PPG Stage</w:t>
            </w:r>
            <w:r w:rsidRPr="00535926">
              <w:rPr>
                <w:rFonts w:ascii="Calibri" w:hAnsi="Calibri" w:cs="Calibri"/>
              </w:rPr>
              <w:t>:</w:t>
            </w:r>
          </w:p>
          <w:p w14:paraId="1E9CFB89" w14:textId="77777777" w:rsidR="006B0AF9" w:rsidRPr="00535926" w:rsidRDefault="006B0AF9" w:rsidP="000B193F">
            <w:pPr>
              <w:spacing w:after="0" w:line="240" w:lineRule="auto"/>
              <w:rPr>
                <w:rFonts w:ascii="Calibri" w:hAnsi="Calibri" w:cs="Calibri"/>
              </w:rPr>
            </w:pPr>
            <w:r w:rsidRPr="00535926">
              <w:rPr>
                <w:rFonts w:ascii="Calibri" w:hAnsi="Calibri" w:cs="Calibri"/>
              </w:rPr>
              <w:t xml:space="preserve">As stated in the PIF, the project will involve interventions that will enable the establishment of grid-connected and/or decentralized RE-based energy systems in the country, and for improving the energy </w:t>
            </w:r>
            <w:r w:rsidRPr="00535926">
              <w:rPr>
                <w:rFonts w:ascii="Calibri" w:hAnsi="Calibri" w:cs="Calibri"/>
              </w:rPr>
              <w:lastRenderedPageBreak/>
              <w:t>efficiency in the electricity end use sectors as ways of achieving RE and EE targets that were set in the Nauru Energy Road Map (NERM).</w:t>
            </w:r>
          </w:p>
          <w:p w14:paraId="1C5A77F2" w14:textId="77777777" w:rsidR="006B0AF9" w:rsidRPr="00535926" w:rsidRDefault="006B0AF9" w:rsidP="000B193F">
            <w:pPr>
              <w:spacing w:after="0" w:line="240" w:lineRule="auto"/>
              <w:rPr>
                <w:rFonts w:ascii="Calibri" w:hAnsi="Calibri" w:cs="Calibri"/>
              </w:rPr>
            </w:pPr>
            <w:r w:rsidRPr="00535926">
              <w:rPr>
                <w:rFonts w:ascii="Calibri" w:hAnsi="Calibri" w:cs="Calibri"/>
              </w:rPr>
              <w:t>The most recent activities of the Nauru Utilities Corporation (NUC) involved the installation of solar PV power systems including storage to maintain grid stability and decrease the generation requirement during the day and evening peaks. Based on findings during the PIF development stage, the potential improvements to the NUC grid will be on enhancing system grid stability; improvement in the SCADA system; design and installation of additional inverters, batteries and smart systems for network power flow analysis, load monitoring, load growth forecasting, and optimum dispatch. The demo district solar PV power system will also be designed based on “smart grid” principles.</w:t>
            </w:r>
          </w:p>
          <w:p w14:paraId="16079CCA" w14:textId="77777777" w:rsidR="006B0AF9" w:rsidRPr="00535926" w:rsidRDefault="006B0AF9" w:rsidP="000B193F">
            <w:pPr>
              <w:spacing w:after="0" w:line="240" w:lineRule="auto"/>
              <w:rPr>
                <w:rFonts w:ascii="Calibri" w:hAnsi="Calibri" w:cs="Calibri"/>
              </w:rPr>
            </w:pPr>
            <w:r w:rsidRPr="00535926">
              <w:rPr>
                <w:rFonts w:ascii="Calibri" w:hAnsi="Calibri" w:cs="Calibri"/>
              </w:rPr>
              <w:t>Feasible and applicable DSM activities will also be included in the project, building on the GON’s plans for improving energy efficiency in the country, including the introduction of appliance energy labelling and MEPS. The proposed project will, among others, assist the government in facilitating the nationwide EE improvement program, as well as in designing and implementing government-funded financing schemes for low income households in the purchase of EE appliances and solar home systems.</w:t>
            </w:r>
          </w:p>
          <w:p w14:paraId="3D16A36F" w14:textId="77777777" w:rsidR="006B0AF9" w:rsidRPr="00535926" w:rsidRDefault="006B0AF9" w:rsidP="000B193F">
            <w:pPr>
              <w:spacing w:after="0" w:line="240" w:lineRule="auto"/>
              <w:rPr>
                <w:rFonts w:ascii="Calibri" w:hAnsi="Calibri" w:cs="Calibri"/>
              </w:rPr>
            </w:pPr>
          </w:p>
          <w:p w14:paraId="2888C00D" w14:textId="77777777" w:rsidR="006B0AF9" w:rsidRPr="00535926" w:rsidRDefault="006B0AF9" w:rsidP="000B193F">
            <w:pPr>
              <w:spacing w:after="0" w:line="240" w:lineRule="auto"/>
              <w:rPr>
                <w:rFonts w:ascii="Calibri" w:hAnsi="Calibri" w:cs="Calibri"/>
              </w:rPr>
            </w:pPr>
            <w:r w:rsidRPr="00535926">
              <w:rPr>
                <w:rFonts w:ascii="Calibri" w:hAnsi="Calibri" w:cs="Calibri"/>
                <w:i/>
                <w:iCs/>
                <w:u w:val="single"/>
              </w:rPr>
              <w:t>After PPG Stage</w:t>
            </w:r>
            <w:r w:rsidRPr="00535926">
              <w:rPr>
                <w:rFonts w:ascii="Calibri" w:hAnsi="Calibri" w:cs="Calibri"/>
              </w:rPr>
              <w:t>:</w:t>
            </w:r>
          </w:p>
          <w:p w14:paraId="44F136A3" w14:textId="29DAA79D" w:rsidR="006B0AF9" w:rsidRPr="00535926" w:rsidRDefault="00897263" w:rsidP="000B193F">
            <w:pPr>
              <w:spacing w:after="0" w:line="240" w:lineRule="auto"/>
              <w:rPr>
                <w:rFonts w:ascii="Calibri" w:hAnsi="Calibri" w:cs="Calibri"/>
              </w:rPr>
            </w:pPr>
            <w:r w:rsidRPr="00535926">
              <w:rPr>
                <w:rFonts w:ascii="Calibri" w:hAnsi="Calibri" w:cs="Calibri"/>
              </w:rPr>
              <w:t>The GoN has a set target, in its Nauru Energy Road Map, of achieving 50% of electricity generation from renewable sources. The only available and viable renewable energy source in Nauru is solar energy, and the intermittent nature of this energy source makes the electric grid extremely vulnerable to instability</w:t>
            </w:r>
            <w:r w:rsidRPr="00535926">
              <w:rPr>
                <w:rStyle w:val="FootnoteReference"/>
                <w:rFonts w:ascii="Calibri" w:hAnsi="Calibri" w:cs="Calibri"/>
              </w:rPr>
              <w:footnoteReference w:id="4"/>
            </w:r>
            <w:r w:rsidRPr="00535926">
              <w:rPr>
                <w:rFonts w:ascii="Calibri" w:hAnsi="Calibri" w:cs="Calibri"/>
              </w:rPr>
              <w:t xml:space="preserve">. The upcoming ADB 6.0 MWac solar PV system, a baseline project for the SMARTEN activities, will bring Nauru close to the 50% target, and will be designed with a battery energy storage system that will provide only half an hour buffer in case of sudden decline of solar energy </w:t>
            </w:r>
            <w:r w:rsidR="005B22D5" w:rsidRPr="00535926">
              <w:rPr>
                <w:rFonts w:ascii="Calibri" w:hAnsi="Calibri" w:cs="Calibri"/>
              </w:rPr>
              <w:t>enough</w:t>
            </w:r>
            <w:r w:rsidR="009C3980" w:rsidRPr="00535926">
              <w:rPr>
                <w:rFonts w:ascii="Calibri" w:hAnsi="Calibri" w:cs="Calibri"/>
              </w:rPr>
              <w:t xml:space="preserve"> </w:t>
            </w:r>
            <w:r w:rsidRPr="00535926">
              <w:rPr>
                <w:rFonts w:ascii="Calibri" w:hAnsi="Calibri" w:cs="Calibri"/>
              </w:rPr>
              <w:t>to turn on the diesel generators.</w:t>
            </w:r>
          </w:p>
          <w:p w14:paraId="4F2F0B7A" w14:textId="77777777" w:rsidR="00CF20EB" w:rsidRPr="00535926" w:rsidRDefault="00CF20EB" w:rsidP="000B193F">
            <w:pPr>
              <w:spacing w:after="0" w:line="240" w:lineRule="auto"/>
              <w:rPr>
                <w:rFonts w:ascii="Calibri" w:hAnsi="Calibri" w:cs="Calibri"/>
              </w:rPr>
            </w:pPr>
          </w:p>
          <w:p w14:paraId="13999CEF" w14:textId="40EFEB9F" w:rsidR="00897263" w:rsidRPr="00535926" w:rsidRDefault="00897263" w:rsidP="000B193F">
            <w:pPr>
              <w:spacing w:after="0" w:line="240" w:lineRule="auto"/>
              <w:rPr>
                <w:rFonts w:ascii="Calibri" w:hAnsi="Calibri" w:cs="Calibri"/>
              </w:rPr>
            </w:pPr>
            <w:r w:rsidRPr="00535926">
              <w:rPr>
                <w:rFonts w:ascii="Calibri" w:hAnsi="Calibri" w:cs="Calibri"/>
              </w:rPr>
              <w:t xml:space="preserve">A crucial contribution of SMARTEN will be the design and implementation of several grid stability measures, for which the expertise of a grid specialist has been retained during the PPG stage. These activities include a thorough dynamic grid stability </w:t>
            </w:r>
            <w:r w:rsidR="009C3980" w:rsidRPr="00535926">
              <w:rPr>
                <w:rFonts w:ascii="Calibri" w:hAnsi="Calibri" w:cs="Calibri"/>
              </w:rPr>
              <w:t>study</w:t>
            </w:r>
            <w:r w:rsidRPr="00535926">
              <w:rPr>
                <w:rFonts w:ascii="Calibri" w:hAnsi="Calibri" w:cs="Calibri"/>
              </w:rPr>
              <w:t xml:space="preserve">, the upgrade of the SCADA system, </w:t>
            </w:r>
            <w:r w:rsidR="009C3980" w:rsidRPr="00535926">
              <w:rPr>
                <w:rFonts w:ascii="Calibri" w:hAnsi="Calibri" w:cs="Calibri"/>
              </w:rPr>
              <w:t xml:space="preserve">the </w:t>
            </w:r>
            <w:r w:rsidRPr="00535926">
              <w:rPr>
                <w:rFonts w:ascii="Calibri" w:hAnsi="Calibri" w:cs="Calibri"/>
              </w:rPr>
              <w:t>establishment of procedures for optimal load dispatch under normal operations as well as procedures in case of grid fault, etc.</w:t>
            </w:r>
            <w:r w:rsidR="00EF1AC0" w:rsidRPr="00535926">
              <w:rPr>
                <w:rFonts w:ascii="Calibri" w:hAnsi="Calibri" w:cs="Calibri"/>
              </w:rPr>
              <w:t xml:space="preserve"> The proposed measures will actually allow a stable operation of the grid even in the event that the 50% electricity from RE target will be surpassed, which has been indicated by the GoN as the next step</w:t>
            </w:r>
            <w:r w:rsidRPr="00535926">
              <w:rPr>
                <w:rFonts w:ascii="Calibri" w:hAnsi="Calibri" w:cs="Calibri"/>
              </w:rPr>
              <w:t xml:space="preserve"> (a detailed description of all the </w:t>
            </w:r>
            <w:r w:rsidR="009C3980" w:rsidRPr="00535926">
              <w:rPr>
                <w:rFonts w:ascii="Calibri" w:hAnsi="Calibri" w:cs="Calibri"/>
              </w:rPr>
              <w:t xml:space="preserve">equipment and </w:t>
            </w:r>
            <w:r w:rsidRPr="00535926">
              <w:rPr>
                <w:rFonts w:ascii="Calibri" w:hAnsi="Calibri" w:cs="Calibri"/>
              </w:rPr>
              <w:lastRenderedPageBreak/>
              <w:t>measures</w:t>
            </w:r>
            <w:r w:rsidR="009C3980" w:rsidRPr="00535926">
              <w:rPr>
                <w:rFonts w:ascii="Calibri" w:hAnsi="Calibri" w:cs="Calibri"/>
              </w:rPr>
              <w:t xml:space="preserve"> </w:t>
            </w:r>
            <w:r w:rsidRPr="00535926">
              <w:rPr>
                <w:rFonts w:ascii="Calibri" w:hAnsi="Calibri" w:cs="Calibri"/>
              </w:rPr>
              <w:t>that will be</w:t>
            </w:r>
            <w:r w:rsidR="009C3980" w:rsidRPr="00535926">
              <w:rPr>
                <w:rFonts w:ascii="Calibri" w:hAnsi="Calibri" w:cs="Calibri"/>
              </w:rPr>
              <w:t xml:space="preserve"> procured and</w:t>
            </w:r>
            <w:r w:rsidRPr="00535926">
              <w:rPr>
                <w:rFonts w:ascii="Calibri" w:hAnsi="Calibri" w:cs="Calibri"/>
              </w:rPr>
              <w:t xml:space="preserve"> implemented </w:t>
            </w:r>
            <w:r w:rsidR="009C3980" w:rsidRPr="00535926">
              <w:rPr>
                <w:rFonts w:ascii="Calibri" w:hAnsi="Calibri" w:cs="Calibri"/>
              </w:rPr>
              <w:t xml:space="preserve">under SMARTEN </w:t>
            </w:r>
            <w:r w:rsidRPr="00535926">
              <w:rPr>
                <w:rFonts w:ascii="Calibri" w:hAnsi="Calibri" w:cs="Calibri"/>
              </w:rPr>
              <w:t>are in Chapter IV of the ProDoc, Outputs 3.1 and 3.</w:t>
            </w:r>
            <w:r w:rsidR="00C35AE2" w:rsidRPr="00535926">
              <w:rPr>
                <w:rFonts w:ascii="Calibri" w:hAnsi="Calibri" w:cs="Calibri"/>
              </w:rPr>
              <w:t>5</w:t>
            </w:r>
            <w:r w:rsidRPr="00535926">
              <w:rPr>
                <w:rFonts w:ascii="Calibri" w:hAnsi="Calibri" w:cs="Calibri"/>
              </w:rPr>
              <w:t>).</w:t>
            </w:r>
          </w:p>
          <w:p w14:paraId="2AD82428" w14:textId="77777777" w:rsidR="00CF20EB" w:rsidRPr="00535926" w:rsidRDefault="00CF20EB" w:rsidP="000B193F">
            <w:pPr>
              <w:spacing w:after="0" w:line="240" w:lineRule="auto"/>
              <w:rPr>
                <w:rFonts w:ascii="Calibri" w:hAnsi="Calibri" w:cs="Calibri"/>
              </w:rPr>
            </w:pPr>
          </w:p>
          <w:p w14:paraId="28D1A3E4" w14:textId="4A1F38F0" w:rsidR="00A226C2" w:rsidRPr="00535926" w:rsidRDefault="00A226C2" w:rsidP="000B193F">
            <w:pPr>
              <w:spacing w:after="0" w:line="240" w:lineRule="auto"/>
              <w:rPr>
                <w:rFonts w:ascii="Calibri" w:hAnsi="Calibri" w:cs="Calibri"/>
              </w:rPr>
            </w:pPr>
            <w:r w:rsidRPr="00535926">
              <w:rPr>
                <w:rFonts w:ascii="Calibri" w:hAnsi="Calibri" w:cs="Calibri"/>
              </w:rPr>
              <w:t xml:space="preserve">Once completed the 6.0 MWac project, there will be over capacity during sun-peak hours, which ADB </w:t>
            </w:r>
            <w:r w:rsidR="009C3980" w:rsidRPr="00535926">
              <w:rPr>
                <w:rFonts w:ascii="Calibri" w:hAnsi="Calibri" w:cs="Calibri"/>
              </w:rPr>
              <w:t>will</w:t>
            </w:r>
            <w:r w:rsidRPr="00535926">
              <w:rPr>
                <w:rFonts w:ascii="Calibri" w:hAnsi="Calibri" w:cs="Calibri"/>
              </w:rPr>
              <w:t xml:space="preserve"> simply solve by curtailing the excess capacity. One of the demos designed under SMARTEN will have a double purpose: (1) recover and store in desalinated water a portion of the excess capacity; and (2) provide DSM by shifting the load </w:t>
            </w:r>
            <w:r w:rsidR="00DF6615" w:rsidRPr="00535926">
              <w:rPr>
                <w:rFonts w:ascii="Calibri" w:hAnsi="Calibri" w:cs="Calibri"/>
              </w:rPr>
              <w:t>towards</w:t>
            </w:r>
            <w:r w:rsidRPr="00535926">
              <w:rPr>
                <w:rFonts w:ascii="Calibri" w:hAnsi="Calibri" w:cs="Calibri"/>
              </w:rPr>
              <w:t xml:space="preserve"> daytime when a surplus of power generation capacity is available. In fact, differently from many other countries Nauru has the need to shift demand from night time to day time (time-of-use incentives will also be established to favor this load shifting towards daytime); since for </w:t>
            </w:r>
            <w:r w:rsidR="00DF6615" w:rsidRPr="00535926">
              <w:rPr>
                <w:rFonts w:ascii="Calibri" w:hAnsi="Calibri" w:cs="Calibri"/>
              </w:rPr>
              <w:t>security</w:t>
            </w:r>
            <w:r w:rsidRPr="00535926">
              <w:rPr>
                <w:rFonts w:ascii="Calibri" w:hAnsi="Calibri" w:cs="Calibri"/>
              </w:rPr>
              <w:t xml:space="preserve"> reasons NUC has water desalination </w:t>
            </w:r>
            <w:r w:rsidR="00DF6615" w:rsidRPr="00535926">
              <w:rPr>
                <w:rFonts w:ascii="Calibri" w:hAnsi="Calibri" w:cs="Calibri"/>
              </w:rPr>
              <w:t xml:space="preserve">generation </w:t>
            </w:r>
            <w:r w:rsidRPr="00535926">
              <w:rPr>
                <w:rFonts w:ascii="Calibri" w:hAnsi="Calibri" w:cs="Calibri"/>
              </w:rPr>
              <w:t>overcapacity, which will increase even further in the near future</w:t>
            </w:r>
            <w:r w:rsidRPr="00535926">
              <w:rPr>
                <w:rStyle w:val="FootnoteReference"/>
                <w:rFonts w:ascii="Calibri" w:hAnsi="Calibri" w:cs="Calibri"/>
              </w:rPr>
              <w:footnoteReference w:id="5"/>
            </w:r>
            <w:r w:rsidRPr="00535926">
              <w:rPr>
                <w:rFonts w:ascii="Calibri" w:hAnsi="Calibri" w:cs="Calibri"/>
              </w:rPr>
              <w:t xml:space="preserve">, </w:t>
            </w:r>
            <w:r w:rsidR="00BF5349" w:rsidRPr="00535926">
              <w:rPr>
                <w:rFonts w:ascii="Calibri" w:hAnsi="Calibri" w:cs="Calibri"/>
              </w:rPr>
              <w:t>it can apply DSM by generating desalinated water when excess electricity is available.</w:t>
            </w:r>
          </w:p>
          <w:p w14:paraId="23DC0101" w14:textId="77777777" w:rsidR="00CF20EB" w:rsidRPr="00535926" w:rsidRDefault="00CF20EB" w:rsidP="000B193F">
            <w:pPr>
              <w:spacing w:after="0" w:line="240" w:lineRule="auto"/>
              <w:rPr>
                <w:rFonts w:ascii="Calibri" w:hAnsi="Calibri" w:cs="Calibri"/>
              </w:rPr>
            </w:pPr>
          </w:p>
          <w:p w14:paraId="213C8DB0" w14:textId="7C13EF9B" w:rsidR="00897263" w:rsidRPr="00535926" w:rsidRDefault="00BF5349" w:rsidP="000B193F">
            <w:pPr>
              <w:spacing w:after="0" w:line="240" w:lineRule="auto"/>
              <w:rPr>
                <w:rFonts w:ascii="Calibri" w:hAnsi="Calibri" w:cs="Calibri"/>
              </w:rPr>
            </w:pPr>
            <w:r w:rsidRPr="00535926">
              <w:rPr>
                <w:rFonts w:ascii="Calibri" w:hAnsi="Calibri" w:cs="Calibri"/>
              </w:rPr>
              <w:t xml:space="preserve">Lastly, </w:t>
            </w:r>
            <w:r w:rsidR="00DF6615" w:rsidRPr="00535926">
              <w:rPr>
                <w:rFonts w:ascii="Calibri" w:hAnsi="Calibri" w:cs="Calibri"/>
              </w:rPr>
              <w:t xml:space="preserve">there are also </w:t>
            </w:r>
            <w:r w:rsidRPr="00535926">
              <w:rPr>
                <w:rFonts w:ascii="Calibri" w:hAnsi="Calibri" w:cs="Calibri"/>
              </w:rPr>
              <w:t xml:space="preserve">activities designed to improve EE towards the target of 30% energy use reduction in the residential, commercial, industrial and government sectors, which will help Nauru to significantly save energy and financial resources, with </w:t>
            </w:r>
            <w:r w:rsidR="00DF6615" w:rsidRPr="00535926">
              <w:rPr>
                <w:rFonts w:ascii="Calibri" w:hAnsi="Calibri" w:cs="Calibri"/>
              </w:rPr>
              <w:t xml:space="preserve">significant </w:t>
            </w:r>
            <w:r w:rsidRPr="00535926">
              <w:rPr>
                <w:rFonts w:ascii="Calibri" w:hAnsi="Calibri" w:cs="Calibri"/>
              </w:rPr>
              <w:t>environmental benefits.</w:t>
            </w:r>
          </w:p>
        </w:tc>
      </w:tr>
      <w:tr w:rsidR="006B0AF9" w:rsidRPr="00535926" w14:paraId="273A21F5" w14:textId="77777777" w:rsidTr="009C3980">
        <w:tc>
          <w:tcPr>
            <w:tcW w:w="2875" w:type="dxa"/>
          </w:tcPr>
          <w:p w14:paraId="47B56E4C" w14:textId="53B57B15" w:rsidR="006B0AF9" w:rsidRPr="00535926" w:rsidRDefault="006B0AF9" w:rsidP="000B193F">
            <w:pPr>
              <w:spacing w:after="0" w:line="240" w:lineRule="auto"/>
              <w:rPr>
                <w:rFonts w:ascii="Calibri" w:hAnsi="Calibri" w:cs="Calibri"/>
              </w:rPr>
            </w:pPr>
            <w:r w:rsidRPr="00535926">
              <w:rPr>
                <w:rFonts w:ascii="Calibri" w:hAnsi="Calibri" w:cs="Calibri"/>
              </w:rPr>
              <w:lastRenderedPageBreak/>
              <w:t>Finally, more information should be provided in the final project document on Investment activities which will be financed by NUC and on the way they will be articulated with the GEF supported activities.</w:t>
            </w:r>
          </w:p>
        </w:tc>
        <w:tc>
          <w:tcPr>
            <w:tcW w:w="6475" w:type="dxa"/>
          </w:tcPr>
          <w:p w14:paraId="16552D75" w14:textId="77777777" w:rsidR="006B0AF9" w:rsidRPr="00535926" w:rsidRDefault="006B0AF9" w:rsidP="000B193F">
            <w:pPr>
              <w:spacing w:after="0" w:line="240" w:lineRule="auto"/>
              <w:rPr>
                <w:rFonts w:ascii="Calibri" w:hAnsi="Calibri" w:cs="Calibri"/>
              </w:rPr>
            </w:pPr>
            <w:r w:rsidRPr="00535926">
              <w:rPr>
                <w:rFonts w:ascii="Calibri" w:hAnsi="Calibri" w:cs="Calibri"/>
                <w:i/>
                <w:iCs/>
                <w:u w:val="single"/>
              </w:rPr>
              <w:t>Before PPG Stage</w:t>
            </w:r>
            <w:r w:rsidRPr="00535926">
              <w:rPr>
                <w:rFonts w:ascii="Calibri" w:hAnsi="Calibri" w:cs="Calibri"/>
              </w:rPr>
              <w:t>:</w:t>
            </w:r>
          </w:p>
          <w:p w14:paraId="5CBD9ECB" w14:textId="77777777" w:rsidR="006B0AF9" w:rsidRPr="00535926" w:rsidRDefault="006B0AF9" w:rsidP="000B193F">
            <w:pPr>
              <w:spacing w:after="0" w:line="240" w:lineRule="auto"/>
              <w:rPr>
                <w:rFonts w:ascii="Calibri" w:hAnsi="Calibri" w:cs="Calibri"/>
              </w:rPr>
            </w:pPr>
            <w:r w:rsidRPr="00535926">
              <w:rPr>
                <w:rFonts w:ascii="Calibri" w:hAnsi="Calibri" w:cs="Calibri"/>
              </w:rPr>
              <w:t>This will be among the tasks that will be carried out during the PPG stage. By understanding very well the details of the country’s investment activities in the energy sector (to be carried out by the NUC) it is possible to determine what will be the incremental features that can be incorporated on these to augment/supplement or enhance the realization and the magnitude of energy savings and global environmental benefits that these will bring about.</w:t>
            </w:r>
          </w:p>
          <w:p w14:paraId="7181C1E9" w14:textId="77777777" w:rsidR="006B0AF9" w:rsidRPr="00535926" w:rsidRDefault="006B0AF9" w:rsidP="000B193F">
            <w:pPr>
              <w:spacing w:after="0" w:line="240" w:lineRule="auto"/>
              <w:rPr>
                <w:rFonts w:ascii="Calibri" w:hAnsi="Calibri" w:cs="Calibri"/>
              </w:rPr>
            </w:pPr>
          </w:p>
          <w:p w14:paraId="19F904A1" w14:textId="77777777" w:rsidR="006B0AF9" w:rsidRPr="00535926" w:rsidRDefault="006B0AF9" w:rsidP="000B193F">
            <w:pPr>
              <w:spacing w:after="0" w:line="240" w:lineRule="auto"/>
              <w:rPr>
                <w:rFonts w:ascii="Calibri" w:hAnsi="Calibri" w:cs="Calibri"/>
              </w:rPr>
            </w:pPr>
            <w:r w:rsidRPr="00535926">
              <w:rPr>
                <w:rFonts w:ascii="Calibri" w:hAnsi="Calibri" w:cs="Calibri"/>
                <w:i/>
                <w:iCs/>
                <w:u w:val="single"/>
              </w:rPr>
              <w:t>After PPG Stage</w:t>
            </w:r>
            <w:r w:rsidRPr="00535926">
              <w:rPr>
                <w:rFonts w:ascii="Calibri" w:hAnsi="Calibri" w:cs="Calibri"/>
              </w:rPr>
              <w:t>:</w:t>
            </w:r>
          </w:p>
          <w:p w14:paraId="01334712" w14:textId="65290171" w:rsidR="006B0AF9" w:rsidRPr="00535926" w:rsidRDefault="00EF1AC0" w:rsidP="000B193F">
            <w:pPr>
              <w:spacing w:after="0" w:line="240" w:lineRule="auto"/>
              <w:rPr>
                <w:rFonts w:ascii="Calibri" w:hAnsi="Calibri" w:cs="Calibri"/>
              </w:rPr>
            </w:pPr>
            <w:r w:rsidRPr="00535926">
              <w:rPr>
                <w:rFonts w:ascii="Calibri" w:hAnsi="Calibri" w:cs="Calibri"/>
              </w:rPr>
              <w:t xml:space="preserve">Since the time when the PIF was prepared the investment plans of NUC have substantially changes thanks to the USD 22 M grant from ADB to install a 6.0 </w:t>
            </w:r>
            <w:proofErr w:type="spellStart"/>
            <w:r w:rsidRPr="00535926">
              <w:rPr>
                <w:rFonts w:ascii="Calibri" w:hAnsi="Calibri" w:cs="Calibri"/>
              </w:rPr>
              <w:t>MWac</w:t>
            </w:r>
            <w:proofErr w:type="spellEnd"/>
            <w:r w:rsidRPr="00535926">
              <w:rPr>
                <w:rFonts w:ascii="Calibri" w:hAnsi="Calibri" w:cs="Calibri"/>
              </w:rPr>
              <w:t xml:space="preserve"> (6.9 </w:t>
            </w:r>
            <w:proofErr w:type="spellStart"/>
            <w:r w:rsidRPr="00535926">
              <w:rPr>
                <w:rFonts w:ascii="Calibri" w:hAnsi="Calibri" w:cs="Calibri"/>
              </w:rPr>
              <w:t>MWdc</w:t>
            </w:r>
            <w:proofErr w:type="spellEnd"/>
            <w:r w:rsidRPr="00535926">
              <w:rPr>
                <w:rFonts w:ascii="Calibri" w:hAnsi="Calibri" w:cs="Calibri"/>
              </w:rPr>
              <w:t xml:space="preserve">) solar PV field that will bring Nauru very close to the 50% electricity </w:t>
            </w:r>
            <w:r w:rsidR="002260C4" w:rsidRPr="00535926">
              <w:rPr>
                <w:rFonts w:ascii="Calibri" w:hAnsi="Calibri" w:cs="Calibri"/>
              </w:rPr>
              <w:t xml:space="preserve">from RE </w:t>
            </w:r>
            <w:r w:rsidRPr="00535926">
              <w:rPr>
                <w:rFonts w:ascii="Calibri" w:hAnsi="Calibri" w:cs="Calibri"/>
              </w:rPr>
              <w:t xml:space="preserve">target. </w:t>
            </w:r>
            <w:r w:rsidR="00DA6C70" w:rsidRPr="00535926">
              <w:rPr>
                <w:rFonts w:ascii="Calibri" w:hAnsi="Calibri" w:cs="Calibri"/>
              </w:rPr>
              <w:t xml:space="preserve">ADB has already completed a feasibility study and prepared a detailed solar expansion plan (both documents have been prepared by GHD, one of the world’s leading engineering consulting firms). </w:t>
            </w:r>
            <w:r w:rsidRPr="00535926">
              <w:rPr>
                <w:rFonts w:ascii="Calibri" w:hAnsi="Calibri" w:cs="Calibri"/>
              </w:rPr>
              <w:t>The GoN funded site preparation activities are ongoing and the new PV installation is scheduled to be commissioned in 2022.</w:t>
            </w:r>
          </w:p>
        </w:tc>
      </w:tr>
    </w:tbl>
    <w:p w14:paraId="684BC118" w14:textId="017DD600" w:rsidR="006456EA" w:rsidRPr="00535926" w:rsidRDefault="006456EA" w:rsidP="000B193F">
      <w:pPr>
        <w:spacing w:after="0" w:line="240" w:lineRule="auto"/>
        <w:jc w:val="both"/>
        <w:rPr>
          <w:rFonts w:asciiTheme="minorHAnsi" w:eastAsia="Times New Roman" w:hAnsiTheme="minorHAnsi" w:cstheme="minorHAnsi"/>
          <w:b/>
        </w:rPr>
      </w:pPr>
    </w:p>
    <w:p w14:paraId="53876CDE" w14:textId="77777777" w:rsidR="0028450D" w:rsidRPr="00535926" w:rsidRDefault="0028450D" w:rsidP="000B193F">
      <w:pPr>
        <w:spacing w:after="0" w:line="240" w:lineRule="auto"/>
        <w:jc w:val="both"/>
        <w:rPr>
          <w:rFonts w:asciiTheme="minorHAnsi" w:eastAsia="Times New Roman" w:hAnsiTheme="minorHAnsi" w:cstheme="minorHAnsi"/>
          <w:b/>
        </w:rPr>
      </w:pPr>
    </w:p>
    <w:p w14:paraId="6BA9D4A3" w14:textId="5BDEF17D" w:rsidR="00157CB2" w:rsidRPr="00535926" w:rsidRDefault="004F681C" w:rsidP="000B193F">
      <w:pPr>
        <w:spacing w:after="0" w:line="240" w:lineRule="auto"/>
        <w:jc w:val="center"/>
        <w:rPr>
          <w:b/>
        </w:rPr>
      </w:pPr>
      <w:r w:rsidRPr="00535926">
        <w:rPr>
          <w:rFonts w:asciiTheme="minorHAnsi" w:hAnsiTheme="minorHAnsi" w:cstheme="minorHAnsi"/>
          <w:b/>
        </w:rPr>
        <w:lastRenderedPageBreak/>
        <w:t>Exhibit B.</w:t>
      </w:r>
      <w:r w:rsidR="003E5C64" w:rsidRPr="00535926">
        <w:rPr>
          <w:rFonts w:asciiTheme="minorHAnsi" w:hAnsiTheme="minorHAnsi" w:cstheme="minorHAnsi"/>
          <w:b/>
        </w:rPr>
        <w:t>5</w:t>
      </w:r>
      <w:r w:rsidRPr="00535926">
        <w:rPr>
          <w:rFonts w:asciiTheme="minorHAnsi" w:hAnsiTheme="minorHAnsi" w:cstheme="minorHAnsi"/>
          <w:b/>
        </w:rPr>
        <w:t xml:space="preserve">: </w:t>
      </w:r>
      <w:r w:rsidR="00157CB2" w:rsidRPr="00535926">
        <w:rPr>
          <w:rFonts w:asciiTheme="minorHAnsi" w:hAnsiTheme="minorHAnsi" w:cstheme="minorHAnsi"/>
          <w:b/>
        </w:rPr>
        <w:t xml:space="preserve">Responses to </w:t>
      </w:r>
      <w:r w:rsidR="00157CB2" w:rsidRPr="00535926">
        <w:rPr>
          <w:b/>
        </w:rPr>
        <w:t>GEF Council Member (Germany) Comments on PIF</w:t>
      </w:r>
    </w:p>
    <w:p w14:paraId="3B6ECFB7" w14:textId="2523853C" w:rsidR="00157CB2" w:rsidRPr="00535926" w:rsidRDefault="00157CB2" w:rsidP="000B193F">
      <w:pPr>
        <w:spacing w:after="0" w:line="240" w:lineRule="auto"/>
        <w:jc w:val="center"/>
        <w:rPr>
          <w:b/>
        </w:rPr>
      </w:pPr>
    </w:p>
    <w:tbl>
      <w:tblPr>
        <w:tblStyle w:val="TableGrid"/>
        <w:tblW w:w="0" w:type="auto"/>
        <w:tblLook w:val="04A0" w:firstRow="1" w:lastRow="0" w:firstColumn="1" w:lastColumn="0" w:noHBand="0" w:noVBand="1"/>
      </w:tblPr>
      <w:tblGrid>
        <w:gridCol w:w="3315"/>
        <w:gridCol w:w="6015"/>
      </w:tblGrid>
      <w:tr w:rsidR="006456EA" w:rsidRPr="00535926" w14:paraId="2F55CC71" w14:textId="77777777" w:rsidTr="009C3980">
        <w:trPr>
          <w:tblHeader/>
        </w:trPr>
        <w:tc>
          <w:tcPr>
            <w:tcW w:w="331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7CDC9D2" w14:textId="77777777" w:rsidR="006456EA" w:rsidRPr="00535926" w:rsidRDefault="006456EA" w:rsidP="000B193F">
            <w:pPr>
              <w:spacing w:after="0" w:line="240" w:lineRule="auto"/>
              <w:jc w:val="center"/>
              <w:rPr>
                <w:rFonts w:ascii="Calibri" w:hAnsi="Calibri" w:cs="Calibri"/>
                <w:b/>
              </w:rPr>
            </w:pPr>
            <w:r w:rsidRPr="00535926">
              <w:rPr>
                <w:rFonts w:ascii="Calibri" w:hAnsi="Calibri" w:cs="Calibri"/>
                <w:b/>
              </w:rPr>
              <w:t>Comment</w:t>
            </w:r>
          </w:p>
        </w:tc>
        <w:tc>
          <w:tcPr>
            <w:tcW w:w="601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CC43C9B" w14:textId="77777777" w:rsidR="006456EA" w:rsidRPr="00535926" w:rsidRDefault="006456EA" w:rsidP="000B193F">
            <w:pPr>
              <w:spacing w:after="0" w:line="240" w:lineRule="auto"/>
              <w:jc w:val="center"/>
              <w:rPr>
                <w:rFonts w:ascii="Calibri" w:hAnsi="Calibri" w:cs="Calibri"/>
                <w:b/>
              </w:rPr>
            </w:pPr>
            <w:r w:rsidRPr="00535926">
              <w:rPr>
                <w:rFonts w:ascii="Calibri" w:hAnsi="Calibri" w:cs="Calibri"/>
                <w:b/>
              </w:rPr>
              <w:t>Response</w:t>
            </w:r>
          </w:p>
        </w:tc>
      </w:tr>
      <w:tr w:rsidR="006456EA" w:rsidRPr="00535926" w14:paraId="46001C2F" w14:textId="77777777" w:rsidTr="009C3980">
        <w:tc>
          <w:tcPr>
            <w:tcW w:w="3315" w:type="dxa"/>
            <w:tcBorders>
              <w:top w:val="single" w:sz="12" w:space="0" w:color="FFFF00"/>
            </w:tcBorders>
          </w:tcPr>
          <w:p w14:paraId="0990E57E"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Although the project proposal elaborates on financial barriers, the actions proposed do not provide a comprehensive approach to remove identified barriers. Especially, the proposal does not conceive the effective </w:t>
            </w:r>
            <w:proofErr w:type="spellStart"/>
            <w:r w:rsidRPr="00535926">
              <w:rPr>
                <w:rFonts w:ascii="Calibri" w:hAnsi="Calibri" w:cs="Calibri"/>
              </w:rPr>
              <w:t>mobilisation</w:t>
            </w:r>
            <w:proofErr w:type="spellEnd"/>
            <w:r w:rsidRPr="00535926">
              <w:rPr>
                <w:rFonts w:ascii="Calibri" w:hAnsi="Calibri" w:cs="Calibri"/>
              </w:rPr>
              <w:t xml:space="preserve"> of private climate finance sufficiently. Germany suggests clearly identifying potential national and international partners from the private and financial sector for project implementation. After all, a stronger inclusion of non-governmental actors could add valuable input to overcome the identified challenges.</w:t>
            </w:r>
          </w:p>
        </w:tc>
        <w:tc>
          <w:tcPr>
            <w:tcW w:w="6015" w:type="dxa"/>
            <w:tcBorders>
              <w:top w:val="single" w:sz="12" w:space="0" w:color="FFFF00"/>
            </w:tcBorders>
          </w:tcPr>
          <w:p w14:paraId="16C0CF78" w14:textId="77777777" w:rsidR="006456EA" w:rsidRPr="00535926" w:rsidRDefault="006456EA" w:rsidP="000B193F">
            <w:pPr>
              <w:spacing w:after="0" w:line="240" w:lineRule="auto"/>
              <w:rPr>
                <w:rFonts w:ascii="Calibri" w:hAnsi="Calibri" w:cs="Calibri"/>
              </w:rPr>
            </w:pPr>
            <w:r w:rsidRPr="00535926">
              <w:rPr>
                <w:rFonts w:ascii="Calibri" w:hAnsi="Calibri" w:cs="Calibri"/>
                <w:i/>
                <w:iCs/>
                <w:u w:val="single"/>
              </w:rPr>
              <w:t>Before PPG Stage</w:t>
            </w:r>
            <w:r w:rsidRPr="00535926">
              <w:rPr>
                <w:rFonts w:ascii="Calibri" w:hAnsi="Calibri" w:cs="Calibri"/>
              </w:rPr>
              <w:t>:</w:t>
            </w:r>
          </w:p>
          <w:p w14:paraId="7DE3E703" w14:textId="77777777" w:rsidR="006456EA" w:rsidRPr="00535926" w:rsidRDefault="006456EA" w:rsidP="000B193F">
            <w:pPr>
              <w:spacing w:after="0" w:line="240" w:lineRule="auto"/>
              <w:rPr>
                <w:rFonts w:ascii="Calibri" w:hAnsi="Calibri" w:cs="Calibri"/>
              </w:rPr>
            </w:pPr>
            <w:r w:rsidRPr="00535926">
              <w:rPr>
                <w:rFonts w:ascii="Calibri" w:hAnsi="Calibri" w:cs="Calibri"/>
              </w:rPr>
              <w:t>The proposed project envisions that adequate amounts of financial resources will become available for RE/EE Technology application projects in the country. Hence, the project will involve interventions that will provide supporting mechanisms, institutional and financial, for RE and EE initiatives. It should be noted that following the collapse of country’s phosphate mining industry, Nauru was left with a substantial amount of debt held by foreign creditors, which led to the bankruptcy of the entire financial sector. The result of this that currently there is no banking or financial system, nor a banking regulatory and supervisory framework in place in the country. However, efforts are underway with support from ADB to establish a framework, the results of which are expected in the medium term. Nauru currently has only one bank - Bendigo Bank, an Australian bank that has operated in the country since 2015 under Australian banking regulations. However, Bendigo Bank currently only offers banking and financial transactions without offering any loan or credit products.</w:t>
            </w:r>
          </w:p>
          <w:p w14:paraId="03375065" w14:textId="77777777" w:rsidR="00CF20EB" w:rsidRPr="00535926" w:rsidRDefault="00CF20EB" w:rsidP="000B193F">
            <w:pPr>
              <w:spacing w:after="0" w:line="240" w:lineRule="auto"/>
              <w:rPr>
                <w:rFonts w:ascii="Calibri" w:hAnsi="Calibri" w:cs="Calibri"/>
              </w:rPr>
            </w:pPr>
          </w:p>
          <w:p w14:paraId="5F3DA3CA" w14:textId="09685952" w:rsidR="006456EA" w:rsidRPr="00535926" w:rsidRDefault="006456EA" w:rsidP="000B193F">
            <w:pPr>
              <w:spacing w:after="0" w:line="240" w:lineRule="auto"/>
              <w:rPr>
                <w:rFonts w:ascii="Calibri" w:hAnsi="Calibri" w:cs="Calibri"/>
              </w:rPr>
            </w:pPr>
            <w:r w:rsidRPr="00535926">
              <w:rPr>
                <w:rFonts w:ascii="Calibri" w:hAnsi="Calibri" w:cs="Calibri"/>
              </w:rPr>
              <w:t>Nonetheless, during the PPG stage, the Department of Commerce, Industry and Environment (DCIE) and the project development team (PDT) will work with other development partners in Nauru in coming up with complementary efforts to support the GON in efforts to realize the achievement of the country’s energy roadmap targets. The objective is to align at an early stage, energy sector multi-lateral/bilateral donor and development bank interventions with national priorities and ensure synergy of actions and eliminate possible duplication between development agencies.</w:t>
            </w:r>
          </w:p>
          <w:p w14:paraId="5AC16355" w14:textId="77777777" w:rsidR="006456EA" w:rsidRPr="00535926" w:rsidRDefault="006456EA" w:rsidP="000B193F">
            <w:pPr>
              <w:spacing w:after="0" w:line="240" w:lineRule="auto"/>
              <w:rPr>
                <w:rFonts w:ascii="Calibri" w:hAnsi="Calibri" w:cs="Calibri"/>
              </w:rPr>
            </w:pPr>
          </w:p>
          <w:p w14:paraId="480CA3BF" w14:textId="77777777" w:rsidR="006456EA" w:rsidRPr="00535926" w:rsidRDefault="006456EA" w:rsidP="000B193F">
            <w:pPr>
              <w:spacing w:after="0" w:line="240" w:lineRule="auto"/>
              <w:rPr>
                <w:rFonts w:ascii="Calibri" w:hAnsi="Calibri" w:cs="Calibri"/>
              </w:rPr>
            </w:pPr>
            <w:r w:rsidRPr="00535926">
              <w:rPr>
                <w:rFonts w:ascii="Calibri" w:hAnsi="Calibri" w:cs="Calibri"/>
                <w:i/>
                <w:iCs/>
                <w:u w:val="single"/>
              </w:rPr>
              <w:t>After PPG Stage</w:t>
            </w:r>
            <w:r w:rsidRPr="00535926">
              <w:rPr>
                <w:rFonts w:ascii="Calibri" w:hAnsi="Calibri" w:cs="Calibri"/>
              </w:rPr>
              <w:t xml:space="preserve">: </w:t>
            </w:r>
          </w:p>
          <w:p w14:paraId="27F2B77F" w14:textId="77777777" w:rsidR="006456EA" w:rsidRPr="00535926" w:rsidRDefault="006456EA" w:rsidP="000B193F">
            <w:pPr>
              <w:spacing w:after="0" w:line="240" w:lineRule="auto"/>
              <w:rPr>
                <w:rFonts w:ascii="Calibri" w:hAnsi="Calibri" w:cs="Calibri"/>
              </w:rPr>
            </w:pPr>
            <w:r w:rsidRPr="00535926">
              <w:rPr>
                <w:rFonts w:ascii="Calibri" w:hAnsi="Calibri" w:cs="Calibri"/>
              </w:rPr>
              <w:t>In response to the suggestion from Germany, the project has been designed to include activities that will address the financial barriers that hinder the people of Nauru in the application of RE and EE technologies. Among these are the:</w:t>
            </w:r>
          </w:p>
          <w:p w14:paraId="25764633" w14:textId="77777777" w:rsidR="006456EA" w:rsidRPr="00535926" w:rsidRDefault="006456EA" w:rsidP="000B193F">
            <w:pPr>
              <w:spacing w:after="0" w:line="240" w:lineRule="auto"/>
              <w:rPr>
                <w:rFonts w:ascii="Calibri" w:hAnsi="Calibri" w:cs="Calibri"/>
              </w:rPr>
            </w:pPr>
          </w:p>
          <w:p w14:paraId="456FDBCF" w14:textId="77777777" w:rsidR="006456EA" w:rsidRPr="00535926" w:rsidRDefault="006456EA" w:rsidP="00D3785A">
            <w:pPr>
              <w:pStyle w:val="ListParagraph"/>
              <w:numPr>
                <w:ilvl w:val="0"/>
                <w:numId w:val="11"/>
              </w:numPr>
              <w:rPr>
                <w:rFonts w:ascii="Calibri" w:hAnsi="Calibri"/>
                <w:lang w:val="en-US"/>
              </w:rPr>
            </w:pPr>
            <w:r w:rsidRPr="00535926">
              <w:rPr>
                <w:rFonts w:ascii="Calibri" w:hAnsi="Calibri"/>
                <w:lang w:val="en-US"/>
              </w:rPr>
              <w:t>Establishment of a conducive legal regime with independent regulation as well as financing and risk management frameworks for the increased role for the private sector in the implementation of sustainable energy projects in Nauru.</w:t>
            </w:r>
          </w:p>
          <w:p w14:paraId="6F506066" w14:textId="4C1AEB1D" w:rsidR="006456EA" w:rsidRPr="00535926" w:rsidRDefault="006456EA" w:rsidP="00D3785A">
            <w:pPr>
              <w:pStyle w:val="ListParagraph"/>
              <w:numPr>
                <w:ilvl w:val="0"/>
                <w:numId w:val="11"/>
              </w:numPr>
              <w:rPr>
                <w:rFonts w:ascii="Calibri" w:hAnsi="Calibri"/>
                <w:lang w:val="en-US"/>
              </w:rPr>
            </w:pPr>
            <w:r w:rsidRPr="00535926">
              <w:rPr>
                <w:rFonts w:ascii="Calibri" w:hAnsi="Calibri"/>
                <w:lang w:val="en-US"/>
              </w:rPr>
              <w:t xml:space="preserve">Development of a business and institutional framework for private sector investment and financing for RE and </w:t>
            </w:r>
            <w:r w:rsidR="005B22D5" w:rsidRPr="00535926">
              <w:rPr>
                <w:rFonts w:ascii="Calibri" w:hAnsi="Calibri"/>
                <w:lang w:val="en-US"/>
              </w:rPr>
              <w:t>EE projects</w:t>
            </w:r>
            <w:r w:rsidRPr="00535926">
              <w:rPr>
                <w:rFonts w:ascii="Calibri" w:hAnsi="Calibri"/>
                <w:lang w:val="en-US"/>
              </w:rPr>
              <w:t xml:space="preserve"> in the country</w:t>
            </w:r>
          </w:p>
          <w:p w14:paraId="798F1ED7" w14:textId="77777777" w:rsidR="006456EA" w:rsidRPr="00535926" w:rsidRDefault="006456EA" w:rsidP="00D3785A">
            <w:pPr>
              <w:pStyle w:val="ListParagraph"/>
              <w:numPr>
                <w:ilvl w:val="0"/>
                <w:numId w:val="11"/>
              </w:numPr>
              <w:rPr>
                <w:rFonts w:ascii="Calibri" w:hAnsi="Calibri"/>
                <w:lang w:val="en-US"/>
              </w:rPr>
            </w:pPr>
            <w:r w:rsidRPr="00535926">
              <w:rPr>
                <w:rFonts w:ascii="Calibri" w:hAnsi="Calibri"/>
                <w:lang w:val="en-US"/>
              </w:rPr>
              <w:lastRenderedPageBreak/>
              <w:t>Development of sustainable financial support schemes including implementation modalities and processes for RE &amp; EE technologies application projects and criteria to support women and youth led businesses</w:t>
            </w:r>
          </w:p>
          <w:p w14:paraId="029F0CA1" w14:textId="77777777" w:rsidR="006456EA" w:rsidRPr="00535926" w:rsidRDefault="006456EA" w:rsidP="00D3785A">
            <w:pPr>
              <w:pStyle w:val="ListParagraph"/>
              <w:numPr>
                <w:ilvl w:val="0"/>
                <w:numId w:val="11"/>
              </w:numPr>
              <w:rPr>
                <w:rFonts w:ascii="Calibri" w:hAnsi="Calibri"/>
                <w:lang w:val="en-US"/>
              </w:rPr>
            </w:pPr>
            <w:r w:rsidRPr="00535926">
              <w:rPr>
                <w:rFonts w:ascii="Calibri" w:hAnsi="Calibri"/>
                <w:lang w:val="en-US"/>
              </w:rPr>
              <w:t>Establishment of a financing scheme for households and small business owners to purchase high energy efficiency appliances and small renewable energy powered electricity generation system (primarily solar PV panels).</w:t>
            </w:r>
          </w:p>
          <w:p w14:paraId="2AB42CF8" w14:textId="77777777" w:rsidR="006456EA" w:rsidRPr="00535926" w:rsidRDefault="006456EA" w:rsidP="000B193F">
            <w:pPr>
              <w:spacing w:after="0" w:line="240" w:lineRule="auto"/>
              <w:rPr>
                <w:rFonts w:ascii="Calibri" w:hAnsi="Calibri" w:cs="Calibri"/>
              </w:rPr>
            </w:pPr>
          </w:p>
          <w:p w14:paraId="1DD7085E" w14:textId="3CBACECB" w:rsidR="00315EB1" w:rsidRPr="00535926" w:rsidRDefault="00732485" w:rsidP="000B193F">
            <w:pPr>
              <w:spacing w:after="0" w:line="240" w:lineRule="auto"/>
              <w:rPr>
                <w:rFonts w:ascii="Calibri" w:hAnsi="Calibri" w:cs="Calibri"/>
              </w:rPr>
            </w:pPr>
            <w:r w:rsidRPr="00535926">
              <w:rPr>
                <w:rFonts w:ascii="Calibri" w:hAnsi="Calibri" w:cs="Calibri"/>
              </w:rPr>
              <w:t xml:space="preserve">Due to the small size of Nauru it is not easy to attract foreign investments; however there have been investments made by expats, with one </w:t>
            </w:r>
            <w:r w:rsidR="005B22D5" w:rsidRPr="00535926">
              <w:rPr>
                <w:rFonts w:ascii="Calibri" w:hAnsi="Calibri" w:cs="Calibri"/>
              </w:rPr>
              <w:t>private</w:t>
            </w:r>
            <w:r w:rsidRPr="00535926">
              <w:rPr>
                <w:rFonts w:ascii="Calibri" w:hAnsi="Calibri" w:cs="Calibri"/>
              </w:rPr>
              <w:t xml:space="preserve"> investor very active in the installation of relatively large rooftop solar PV installations on </w:t>
            </w:r>
            <w:r w:rsidR="00315EB1" w:rsidRPr="00535926">
              <w:rPr>
                <w:rFonts w:ascii="Calibri" w:hAnsi="Calibri" w:cs="Calibri"/>
              </w:rPr>
              <w:t xml:space="preserve">his </w:t>
            </w:r>
            <w:r w:rsidR="00F768E3" w:rsidRPr="00535926">
              <w:rPr>
                <w:rFonts w:ascii="Calibri" w:hAnsi="Calibri" w:cs="Calibri"/>
              </w:rPr>
              <w:t>privately-owned</w:t>
            </w:r>
            <w:r w:rsidR="00315EB1" w:rsidRPr="00535926">
              <w:rPr>
                <w:rFonts w:ascii="Calibri" w:hAnsi="Calibri" w:cs="Calibri"/>
              </w:rPr>
              <w:t xml:space="preserve"> </w:t>
            </w:r>
            <w:r w:rsidRPr="00535926">
              <w:rPr>
                <w:rFonts w:ascii="Calibri" w:hAnsi="Calibri" w:cs="Calibri"/>
              </w:rPr>
              <w:t xml:space="preserve">hotel, warehouse and supermarket. The establishment of a supportive financial framework, together with fiscal/financial incentives and </w:t>
            </w:r>
            <w:r w:rsidR="00315EB1" w:rsidRPr="00535926">
              <w:rPr>
                <w:rFonts w:ascii="Calibri" w:hAnsi="Calibri" w:cs="Calibri"/>
              </w:rPr>
              <w:t xml:space="preserve">the establishment of a </w:t>
            </w:r>
            <w:r w:rsidRPr="00535926">
              <w:rPr>
                <w:rFonts w:ascii="Calibri" w:hAnsi="Calibri" w:cs="Calibri"/>
              </w:rPr>
              <w:t xml:space="preserve">financing scheme will spur private investments from the private sector and potentially attract more foreign </w:t>
            </w:r>
            <w:r w:rsidR="00315EB1" w:rsidRPr="00535926">
              <w:rPr>
                <w:rFonts w:ascii="Calibri" w:hAnsi="Calibri" w:cs="Calibri"/>
              </w:rPr>
              <w:t>funds, especially from expats.</w:t>
            </w:r>
          </w:p>
          <w:p w14:paraId="3C9A602C" w14:textId="77777777" w:rsidR="00CF20EB" w:rsidRPr="00535926" w:rsidRDefault="00CF20EB" w:rsidP="000B193F">
            <w:pPr>
              <w:spacing w:after="0" w:line="240" w:lineRule="auto"/>
              <w:rPr>
                <w:rFonts w:ascii="Calibri" w:hAnsi="Calibri" w:cs="Calibri"/>
              </w:rPr>
            </w:pPr>
          </w:p>
          <w:p w14:paraId="5D2DED94" w14:textId="55E580AF" w:rsidR="006456EA" w:rsidRPr="00535926" w:rsidRDefault="00315EB1" w:rsidP="000B193F">
            <w:pPr>
              <w:spacing w:after="0" w:line="240" w:lineRule="auto"/>
              <w:rPr>
                <w:rFonts w:ascii="Calibri" w:hAnsi="Calibri" w:cs="Calibri"/>
              </w:rPr>
            </w:pPr>
            <w:r w:rsidRPr="00535926">
              <w:rPr>
                <w:rFonts w:ascii="Calibri" w:hAnsi="Calibri" w:cs="Calibri"/>
              </w:rPr>
              <w:t xml:space="preserve">Furthermore, it </w:t>
            </w:r>
            <w:r w:rsidR="006456EA" w:rsidRPr="00535926">
              <w:rPr>
                <w:rFonts w:ascii="Calibri" w:hAnsi="Calibri" w:cs="Calibri"/>
              </w:rPr>
              <w:t>is envisioned that with the assistance of the ADB to the G</w:t>
            </w:r>
            <w:r w:rsidR="00732485" w:rsidRPr="00535926">
              <w:rPr>
                <w:rFonts w:ascii="Calibri" w:hAnsi="Calibri" w:cs="Calibri"/>
              </w:rPr>
              <w:t>o</w:t>
            </w:r>
            <w:r w:rsidR="006456EA" w:rsidRPr="00535926">
              <w:rPr>
                <w:rFonts w:ascii="Calibri" w:hAnsi="Calibri" w:cs="Calibri"/>
              </w:rPr>
              <w:t xml:space="preserve">N regarding the re-establishment of the banking and finance system (expected in the next 2-3 years), the proposed project interventions will enable Bendigo and other banks to also </w:t>
            </w:r>
            <w:r w:rsidRPr="00535926">
              <w:rPr>
                <w:rFonts w:ascii="Calibri" w:hAnsi="Calibri" w:cs="Calibri"/>
              </w:rPr>
              <w:t>replicate</w:t>
            </w:r>
            <w:r w:rsidR="00732485" w:rsidRPr="00535926">
              <w:rPr>
                <w:rFonts w:ascii="Calibri" w:hAnsi="Calibri" w:cs="Calibri"/>
              </w:rPr>
              <w:t xml:space="preserve"> </w:t>
            </w:r>
            <w:r w:rsidR="006456EA" w:rsidRPr="00535926">
              <w:rPr>
                <w:rFonts w:ascii="Calibri" w:hAnsi="Calibri" w:cs="Calibri"/>
              </w:rPr>
              <w:t xml:space="preserve">similar financing schemes through the normal loan product portfolio. </w:t>
            </w:r>
          </w:p>
        </w:tc>
      </w:tr>
      <w:tr w:rsidR="006456EA" w:rsidRPr="00535926" w14:paraId="3312DE45" w14:textId="77777777" w:rsidTr="009C3980">
        <w:tc>
          <w:tcPr>
            <w:tcW w:w="3315" w:type="dxa"/>
          </w:tcPr>
          <w:p w14:paraId="0D46139D" w14:textId="5D68C302" w:rsidR="006456EA" w:rsidRPr="00535926" w:rsidRDefault="006456EA" w:rsidP="000B193F">
            <w:pPr>
              <w:spacing w:after="0" w:line="240" w:lineRule="auto"/>
              <w:rPr>
                <w:rFonts w:ascii="Calibri" w:hAnsi="Calibri" w:cs="Calibri"/>
              </w:rPr>
            </w:pPr>
            <w:r w:rsidRPr="00535926">
              <w:rPr>
                <w:rFonts w:ascii="Calibri" w:hAnsi="Calibri" w:cs="Calibri"/>
              </w:rPr>
              <w:lastRenderedPageBreak/>
              <w:t>The project demonstrates potential for scale-up and market transformation; yet this requires engagement of a broader set of actors. Hence, to speed up the transition process, a stronger focus on co-operation with international stakeholders should be given consideration in the project implementation process. The respective roles of potential partners and institutions should be outlined. For example, the NDC Pacific Regional Hub provides an excellent opportunity to exchange with other Pacific countries on issues related to technology application and capacity building.</w:t>
            </w:r>
          </w:p>
        </w:tc>
        <w:tc>
          <w:tcPr>
            <w:tcW w:w="6015" w:type="dxa"/>
          </w:tcPr>
          <w:p w14:paraId="546B2E06"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The project proponent (DCIE) and the PDT are aware of the limited capacity in the country to implement the various activities that are stated in the Nauru Energy Road Map (NERM). In that regard, apart from the capacity development activities that will be carried out under the proposed project, the DCIE will work together with other partners in the Pacific region in the implementation of the project activities, particularly those that are also working in Nauru. Inasmuch as the NERM targets are also the country’s NDC targets, it would also be helpful to consider working with the planned NDC Pacific Regional Hub for support in the implementation of the country’s NERM targets. </w:t>
            </w:r>
          </w:p>
          <w:p w14:paraId="2ED17AAA" w14:textId="77777777" w:rsidR="006456EA" w:rsidRPr="00535926" w:rsidRDefault="006456EA" w:rsidP="000B193F">
            <w:pPr>
              <w:spacing w:after="0" w:line="240" w:lineRule="auto"/>
              <w:rPr>
                <w:rFonts w:ascii="Calibri" w:hAnsi="Calibri" w:cs="Calibri"/>
              </w:rPr>
            </w:pPr>
          </w:p>
          <w:p w14:paraId="355BA779" w14:textId="77777777" w:rsidR="006456EA" w:rsidRPr="00535926" w:rsidRDefault="006456EA" w:rsidP="000B193F">
            <w:pPr>
              <w:spacing w:after="0" w:line="240" w:lineRule="auto"/>
              <w:rPr>
                <w:rFonts w:ascii="Calibri" w:hAnsi="Calibri" w:cs="Calibri"/>
              </w:rPr>
            </w:pPr>
            <w:r w:rsidRPr="00535926">
              <w:rPr>
                <w:rFonts w:ascii="Calibri" w:hAnsi="Calibri" w:cs="Calibri"/>
                <w:i/>
                <w:iCs/>
                <w:u w:val="single"/>
              </w:rPr>
              <w:t>After PPG Stage</w:t>
            </w:r>
            <w:r w:rsidRPr="00535926">
              <w:rPr>
                <w:rFonts w:ascii="Calibri" w:hAnsi="Calibri" w:cs="Calibri"/>
              </w:rPr>
              <w:t>:</w:t>
            </w:r>
          </w:p>
          <w:p w14:paraId="18348D06" w14:textId="0343F590" w:rsidR="006456EA" w:rsidRPr="00535926" w:rsidRDefault="006456EA" w:rsidP="000B193F">
            <w:pPr>
              <w:spacing w:after="0" w:line="240" w:lineRule="auto"/>
              <w:rPr>
                <w:rFonts w:ascii="Calibri" w:hAnsi="Calibri" w:cs="Calibri"/>
              </w:rPr>
            </w:pPr>
            <w:r w:rsidRPr="00535926">
              <w:rPr>
                <w:rFonts w:ascii="Calibri" w:hAnsi="Calibri" w:cs="Calibri"/>
              </w:rPr>
              <w:t xml:space="preserve">The project activities have been designed to collectively contribute to the facilitation of the increased applications of feasible renewable energy and energy efficiency technologies for supporting socio-economic development in Nauru. These are all in accord with the country’s NERM and NDC targets. Hence, the implementation of these project activities will make use of the appropriate resource inputs that can be sourced both in the country and in the region. Obviously, regional organizations in </w:t>
            </w:r>
            <w:r w:rsidRPr="00535926">
              <w:rPr>
                <w:rFonts w:ascii="Calibri" w:hAnsi="Calibri" w:cs="Calibri"/>
              </w:rPr>
              <w:lastRenderedPageBreak/>
              <w:t xml:space="preserve">the Pacific that have been working on energy projects in the country will be considered. Among these includes the SPC, SPREP, and PCREEE, as well as the ADB, GIZ, and GGGI. Since both the UNDP and GIZ were involved in the development and implementation of the NERM activities, regarding the implementation of the SMARTEN’s NERM/NDC-related activities, the DCIE will also consult and coordinate with regional entities like the Pacific NDC Hub for possible technical assistance. It is expected that this entity, together with the assistance provided by the UNDP under its Climate Promise, will also be able to provide technical assistance in the enhancement and implementation of the country’s NERM/NDC activities. </w:t>
            </w:r>
            <w:r w:rsidR="0009535C" w:rsidRPr="00535926">
              <w:rPr>
                <w:rFonts w:ascii="Calibri" w:hAnsi="Calibri" w:cs="Calibri"/>
              </w:rPr>
              <w:t>Finally, for the design, organization and conduction of training programs and for capacity building, an assessment of similar activities already successfully implemented in other PICs will be performed as a preliminary step</w:t>
            </w:r>
            <w:r w:rsidR="00CF20EB" w:rsidRPr="00535926">
              <w:rPr>
                <w:rFonts w:ascii="Calibri" w:hAnsi="Calibri" w:cs="Calibri"/>
              </w:rPr>
              <w:t xml:space="preserve">. </w:t>
            </w:r>
          </w:p>
        </w:tc>
      </w:tr>
    </w:tbl>
    <w:p w14:paraId="2DF4B7E2" w14:textId="77777777" w:rsidR="00A32BC9" w:rsidRPr="00535926" w:rsidRDefault="00A32BC9" w:rsidP="000B193F">
      <w:pPr>
        <w:spacing w:after="0" w:line="240" w:lineRule="auto"/>
        <w:rPr>
          <w:b/>
        </w:rPr>
      </w:pPr>
    </w:p>
    <w:p w14:paraId="3D3BAA4F" w14:textId="77777777" w:rsidR="006456EA" w:rsidRPr="00535926" w:rsidRDefault="006456EA" w:rsidP="000B193F">
      <w:pPr>
        <w:spacing w:after="0" w:line="240" w:lineRule="auto"/>
        <w:rPr>
          <w:b/>
        </w:rPr>
      </w:pPr>
    </w:p>
    <w:p w14:paraId="29A27A71" w14:textId="2FED742E" w:rsidR="00157CB2" w:rsidRPr="00535926" w:rsidRDefault="004F681C" w:rsidP="000B193F">
      <w:pPr>
        <w:spacing w:after="0" w:line="240" w:lineRule="auto"/>
        <w:jc w:val="center"/>
        <w:rPr>
          <w:b/>
        </w:rPr>
      </w:pPr>
      <w:r w:rsidRPr="00535926">
        <w:rPr>
          <w:rFonts w:asciiTheme="minorHAnsi" w:hAnsiTheme="minorHAnsi" w:cstheme="minorHAnsi"/>
          <w:b/>
        </w:rPr>
        <w:t>Exhibit B.</w:t>
      </w:r>
      <w:r w:rsidR="003E5C64" w:rsidRPr="00535926">
        <w:rPr>
          <w:rFonts w:asciiTheme="minorHAnsi" w:hAnsiTheme="minorHAnsi" w:cstheme="minorHAnsi"/>
          <w:b/>
        </w:rPr>
        <w:t>6</w:t>
      </w:r>
      <w:r w:rsidRPr="00535926">
        <w:rPr>
          <w:rFonts w:asciiTheme="minorHAnsi" w:hAnsiTheme="minorHAnsi" w:cstheme="minorHAnsi"/>
          <w:b/>
        </w:rPr>
        <w:t xml:space="preserve">: </w:t>
      </w:r>
      <w:r w:rsidR="00157CB2" w:rsidRPr="00535926">
        <w:rPr>
          <w:rFonts w:asciiTheme="minorHAnsi" w:hAnsiTheme="minorHAnsi" w:cstheme="minorHAnsi"/>
          <w:b/>
        </w:rPr>
        <w:t xml:space="preserve">Responses to </w:t>
      </w:r>
      <w:r w:rsidR="00157CB2" w:rsidRPr="00535926">
        <w:rPr>
          <w:b/>
        </w:rPr>
        <w:t>GEF Council Member (United States of America) Comments on PIF</w:t>
      </w:r>
    </w:p>
    <w:p w14:paraId="7059D9CF" w14:textId="4205D5E8" w:rsidR="00157CB2" w:rsidRPr="00535926" w:rsidRDefault="00157CB2" w:rsidP="000B193F">
      <w:pPr>
        <w:spacing w:after="0" w:line="240" w:lineRule="auto"/>
        <w:jc w:val="center"/>
        <w:rPr>
          <w:b/>
        </w:rPr>
      </w:pPr>
    </w:p>
    <w:tbl>
      <w:tblPr>
        <w:tblStyle w:val="TableGrid"/>
        <w:tblW w:w="0" w:type="auto"/>
        <w:tblLook w:val="04A0" w:firstRow="1" w:lastRow="0" w:firstColumn="1" w:lastColumn="0" w:noHBand="0" w:noVBand="1"/>
      </w:tblPr>
      <w:tblGrid>
        <w:gridCol w:w="2871"/>
        <w:gridCol w:w="6459"/>
      </w:tblGrid>
      <w:tr w:rsidR="006456EA" w:rsidRPr="00535926" w14:paraId="05D05D49" w14:textId="77777777" w:rsidTr="006456EA">
        <w:trPr>
          <w:tblHeader/>
        </w:trPr>
        <w:tc>
          <w:tcPr>
            <w:tcW w:w="287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CEE53EA" w14:textId="77777777" w:rsidR="006456EA" w:rsidRPr="00535926" w:rsidRDefault="006456EA" w:rsidP="000B193F">
            <w:pPr>
              <w:spacing w:after="0" w:line="240" w:lineRule="auto"/>
              <w:jc w:val="center"/>
              <w:rPr>
                <w:rFonts w:ascii="Calibri" w:hAnsi="Calibri" w:cs="Calibri"/>
                <w:b/>
              </w:rPr>
            </w:pPr>
            <w:r w:rsidRPr="00535926">
              <w:rPr>
                <w:rFonts w:ascii="Calibri" w:hAnsi="Calibri" w:cs="Calibri"/>
                <w:b/>
              </w:rPr>
              <w:t>Comment</w:t>
            </w:r>
          </w:p>
        </w:tc>
        <w:tc>
          <w:tcPr>
            <w:tcW w:w="6459"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E163A89" w14:textId="77777777" w:rsidR="006456EA" w:rsidRPr="00535926" w:rsidRDefault="006456EA" w:rsidP="000B193F">
            <w:pPr>
              <w:spacing w:after="0" w:line="240" w:lineRule="auto"/>
              <w:jc w:val="center"/>
              <w:rPr>
                <w:rFonts w:ascii="Calibri" w:hAnsi="Calibri" w:cs="Calibri"/>
                <w:b/>
              </w:rPr>
            </w:pPr>
            <w:r w:rsidRPr="00535926">
              <w:rPr>
                <w:rFonts w:ascii="Calibri" w:hAnsi="Calibri" w:cs="Calibri"/>
                <w:b/>
              </w:rPr>
              <w:t>Response</w:t>
            </w:r>
          </w:p>
        </w:tc>
      </w:tr>
      <w:tr w:rsidR="006456EA" w:rsidRPr="00535926" w14:paraId="1050013A" w14:textId="77777777" w:rsidTr="006456EA">
        <w:tc>
          <w:tcPr>
            <w:tcW w:w="2871" w:type="dxa"/>
            <w:tcBorders>
              <w:top w:val="single" w:sz="12" w:space="0" w:color="FFFF00"/>
              <w:left w:val="single" w:sz="4" w:space="0" w:color="auto"/>
              <w:bottom w:val="single" w:sz="4" w:space="0" w:color="auto"/>
              <w:right w:val="single" w:sz="4" w:space="0" w:color="auto"/>
            </w:tcBorders>
            <w:hideMark/>
          </w:tcPr>
          <w:p w14:paraId="25975FE2"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The U.S. encourages the project team to consult and involve the Pacific Center for Renewable Energy and Energy Efficiency (PCREEE) and the Pacific Power Association (PPA) in planning and implementation of this project. The involvement of both groups is likely to expand capacity and contribute to effective replication and project scale-up. </w:t>
            </w:r>
          </w:p>
        </w:tc>
        <w:tc>
          <w:tcPr>
            <w:tcW w:w="6459" w:type="dxa"/>
            <w:tcBorders>
              <w:top w:val="single" w:sz="12" w:space="0" w:color="FFFF00"/>
              <w:left w:val="single" w:sz="4" w:space="0" w:color="auto"/>
              <w:bottom w:val="single" w:sz="4" w:space="0" w:color="auto"/>
              <w:right w:val="single" w:sz="4" w:space="0" w:color="auto"/>
            </w:tcBorders>
            <w:hideMark/>
          </w:tcPr>
          <w:p w14:paraId="3B463AF1" w14:textId="3DBEF771" w:rsidR="006456EA" w:rsidRPr="00535926" w:rsidRDefault="006456EA" w:rsidP="000B193F">
            <w:pPr>
              <w:spacing w:after="0" w:line="240" w:lineRule="auto"/>
              <w:rPr>
                <w:rFonts w:ascii="Calibri" w:hAnsi="Calibri" w:cs="Calibri"/>
              </w:rPr>
            </w:pPr>
            <w:r w:rsidRPr="00535926">
              <w:rPr>
                <w:rFonts w:ascii="Calibri" w:hAnsi="Calibri" w:cs="Calibri"/>
              </w:rPr>
              <w:t xml:space="preserve">UNDP and the SMARTEN project development team (PDT) are aware of the limited capacity of the DCIE and NUC to implement the various activities in the Nauru Energy Road Map (NERM). In that regard, apart from the capacity development activities that will be carried out under the proposed project, the DCIE will work together with other partners in the Pacific region in the implementation of the project activities such as those that are also working on energy in Nauru </w:t>
            </w:r>
            <w:r w:rsidR="00D84DF2" w:rsidRPr="00535926">
              <w:rPr>
                <w:rFonts w:ascii="Calibri" w:hAnsi="Calibri" w:cs="Calibri"/>
              </w:rPr>
              <w:t xml:space="preserve">like the </w:t>
            </w:r>
            <w:r w:rsidRPr="00535926">
              <w:rPr>
                <w:rFonts w:ascii="Calibri" w:hAnsi="Calibri" w:cs="Calibri"/>
              </w:rPr>
              <w:t>PCREEE. Since the project involves power generation activities by a Pacific Power Association (PPA) member – N</w:t>
            </w:r>
            <w:r w:rsidR="00D84DF2" w:rsidRPr="00535926">
              <w:rPr>
                <w:rFonts w:ascii="Calibri" w:hAnsi="Calibri" w:cs="Calibri"/>
              </w:rPr>
              <w:t>UC</w:t>
            </w:r>
            <w:r w:rsidRPr="00535926">
              <w:rPr>
                <w:rFonts w:ascii="Calibri" w:hAnsi="Calibri" w:cs="Calibri"/>
              </w:rPr>
              <w:t>, it would also be helpful to coordinate and partner with the PPA particularly in the sharing/dissemination of the outputs of the project to other PPA member utilities, not only for information sharing purposes but also promoting similar type of RE-based power generation and distribution system, and electricity storage strategy in other Pacific Island Countries, and possibly other Small Island Developing States.</w:t>
            </w:r>
          </w:p>
        </w:tc>
      </w:tr>
    </w:tbl>
    <w:p w14:paraId="4BBED05D" w14:textId="77777777" w:rsidR="00A32BC9" w:rsidRPr="00535926" w:rsidRDefault="00A32BC9" w:rsidP="000B193F">
      <w:pPr>
        <w:spacing w:after="0" w:line="240" w:lineRule="auto"/>
        <w:rPr>
          <w:b/>
        </w:rPr>
      </w:pPr>
    </w:p>
    <w:p w14:paraId="35016474" w14:textId="77777777" w:rsidR="006456EA" w:rsidRPr="00535926" w:rsidRDefault="006456EA" w:rsidP="000B193F">
      <w:pPr>
        <w:spacing w:after="0" w:line="240" w:lineRule="auto"/>
        <w:rPr>
          <w:b/>
        </w:rPr>
      </w:pPr>
    </w:p>
    <w:p w14:paraId="3233957D" w14:textId="5A1A9DF7" w:rsidR="00157CB2" w:rsidRPr="00535926" w:rsidRDefault="004F681C" w:rsidP="000B193F">
      <w:pPr>
        <w:spacing w:after="0" w:line="240" w:lineRule="auto"/>
        <w:jc w:val="center"/>
        <w:rPr>
          <w:rFonts w:asciiTheme="minorHAnsi" w:eastAsia="Times New Roman" w:hAnsiTheme="minorHAnsi" w:cstheme="minorHAnsi"/>
          <w:b/>
        </w:rPr>
      </w:pPr>
      <w:r w:rsidRPr="00535926">
        <w:rPr>
          <w:rFonts w:asciiTheme="minorHAnsi" w:hAnsiTheme="minorHAnsi" w:cstheme="minorHAnsi"/>
          <w:b/>
        </w:rPr>
        <w:t>Exhibit B.</w:t>
      </w:r>
      <w:r w:rsidR="003E5C64" w:rsidRPr="00535926">
        <w:rPr>
          <w:rFonts w:asciiTheme="minorHAnsi" w:hAnsiTheme="minorHAnsi" w:cstheme="minorHAnsi"/>
          <w:b/>
        </w:rPr>
        <w:t>7</w:t>
      </w:r>
      <w:r w:rsidRPr="00535926">
        <w:rPr>
          <w:rFonts w:asciiTheme="minorHAnsi" w:hAnsiTheme="minorHAnsi" w:cstheme="minorHAnsi"/>
          <w:b/>
        </w:rPr>
        <w:t xml:space="preserve">: </w:t>
      </w:r>
      <w:r w:rsidR="00157CB2" w:rsidRPr="00535926">
        <w:rPr>
          <w:rFonts w:asciiTheme="minorHAnsi" w:hAnsiTheme="minorHAnsi" w:cstheme="minorHAnsi"/>
          <w:b/>
        </w:rPr>
        <w:t xml:space="preserve">Responses to STAP Review of </w:t>
      </w:r>
      <w:r w:rsidR="00157CB2" w:rsidRPr="00535926">
        <w:rPr>
          <w:b/>
        </w:rPr>
        <w:t>PIF</w:t>
      </w:r>
    </w:p>
    <w:p w14:paraId="5571CA56" w14:textId="28B892AE" w:rsidR="00DD77A6" w:rsidRPr="00535926" w:rsidRDefault="00DD77A6" w:rsidP="000B193F">
      <w:pPr>
        <w:spacing w:after="0" w:line="240" w:lineRule="auto"/>
        <w:jc w:val="both"/>
        <w:rPr>
          <w:rFonts w:asciiTheme="minorHAnsi" w:eastAsia="Times New Roman" w:hAnsiTheme="minorHAnsi" w:cstheme="minorHAnsi"/>
          <w:b/>
        </w:rPr>
      </w:pPr>
    </w:p>
    <w:p w14:paraId="3B196922" w14:textId="77777777" w:rsidR="006456EA" w:rsidRPr="00535926" w:rsidRDefault="006456EA" w:rsidP="000B193F">
      <w:pPr>
        <w:spacing w:after="0" w:line="240" w:lineRule="auto"/>
        <w:rPr>
          <w:rFonts w:cs="Calibri"/>
        </w:rPr>
      </w:pPr>
      <w:r w:rsidRPr="00535926">
        <w:rPr>
          <w:rFonts w:cs="Calibri"/>
        </w:rPr>
        <w:t>Note: Based on the PIF screening, STAP’s advisory response to the GEF Secretariat and GEF Agency is Concur.</w:t>
      </w:r>
    </w:p>
    <w:p w14:paraId="58E30C40" w14:textId="77777777" w:rsidR="006456EA" w:rsidRPr="00535926" w:rsidRDefault="006456EA" w:rsidP="000B193F">
      <w:pPr>
        <w:spacing w:after="0" w:line="240" w:lineRule="auto"/>
        <w:rPr>
          <w:rFonts w:cs="Calibri"/>
        </w:rPr>
      </w:pPr>
    </w:p>
    <w:tbl>
      <w:tblPr>
        <w:tblStyle w:val="TableGrid"/>
        <w:tblW w:w="0" w:type="auto"/>
        <w:tblLook w:val="04A0" w:firstRow="1" w:lastRow="0" w:firstColumn="1" w:lastColumn="0" w:noHBand="0" w:noVBand="1"/>
      </w:tblPr>
      <w:tblGrid>
        <w:gridCol w:w="4215"/>
        <w:gridCol w:w="5115"/>
      </w:tblGrid>
      <w:tr w:rsidR="006456EA" w:rsidRPr="00535926" w14:paraId="049839F5" w14:textId="77777777" w:rsidTr="006456EA">
        <w:trPr>
          <w:tblHeader/>
        </w:trPr>
        <w:tc>
          <w:tcPr>
            <w:tcW w:w="421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959D75B" w14:textId="77777777" w:rsidR="006456EA" w:rsidRPr="00535926" w:rsidRDefault="006456EA" w:rsidP="000B193F">
            <w:pPr>
              <w:spacing w:after="0" w:line="240" w:lineRule="auto"/>
              <w:jc w:val="center"/>
              <w:rPr>
                <w:rFonts w:ascii="Calibri" w:hAnsi="Calibri" w:cs="Calibri"/>
                <w:b/>
              </w:rPr>
            </w:pPr>
            <w:r w:rsidRPr="00535926">
              <w:rPr>
                <w:rFonts w:ascii="Calibri" w:hAnsi="Calibri" w:cs="Calibri"/>
                <w:b/>
              </w:rPr>
              <w:t>Comment</w:t>
            </w:r>
          </w:p>
        </w:tc>
        <w:tc>
          <w:tcPr>
            <w:tcW w:w="511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6A78B50" w14:textId="77777777" w:rsidR="006456EA" w:rsidRPr="00535926" w:rsidRDefault="006456EA" w:rsidP="000B193F">
            <w:pPr>
              <w:spacing w:after="0" w:line="240" w:lineRule="auto"/>
              <w:jc w:val="center"/>
              <w:rPr>
                <w:rFonts w:ascii="Calibri" w:hAnsi="Calibri" w:cs="Calibri"/>
                <w:b/>
              </w:rPr>
            </w:pPr>
            <w:r w:rsidRPr="00535926">
              <w:rPr>
                <w:rFonts w:ascii="Calibri" w:hAnsi="Calibri" w:cs="Calibri"/>
                <w:b/>
              </w:rPr>
              <w:t>Response</w:t>
            </w:r>
          </w:p>
        </w:tc>
      </w:tr>
      <w:tr w:rsidR="006456EA" w:rsidRPr="00535926" w14:paraId="4377857B" w14:textId="77777777" w:rsidTr="006456EA">
        <w:tc>
          <w:tcPr>
            <w:tcW w:w="4215" w:type="dxa"/>
            <w:tcBorders>
              <w:top w:val="single" w:sz="12" w:space="0" w:color="FFFF00"/>
              <w:left w:val="single" w:sz="4" w:space="0" w:color="auto"/>
              <w:bottom w:val="single" w:sz="4" w:space="0" w:color="auto"/>
              <w:right w:val="single" w:sz="4" w:space="0" w:color="auto"/>
            </w:tcBorders>
            <w:hideMark/>
          </w:tcPr>
          <w:p w14:paraId="5EF420D4"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1. The aim is to support renewable energy (RE) projects and improved energy efficiency </w:t>
            </w:r>
            <w:r w:rsidRPr="00535926">
              <w:rPr>
                <w:rFonts w:ascii="Calibri" w:hAnsi="Calibri" w:cs="Calibri"/>
              </w:rPr>
              <w:lastRenderedPageBreak/>
              <w:t>(EE) through policies to help meet the energy supply and demand targets as outlined in the Nauru Energy Road Map (NERM) as set by the government of this very small nation.</w:t>
            </w:r>
          </w:p>
        </w:tc>
        <w:tc>
          <w:tcPr>
            <w:tcW w:w="5115" w:type="dxa"/>
            <w:tcBorders>
              <w:top w:val="single" w:sz="12" w:space="0" w:color="FFFF00"/>
              <w:left w:val="single" w:sz="4" w:space="0" w:color="auto"/>
              <w:bottom w:val="single" w:sz="4" w:space="0" w:color="auto"/>
              <w:right w:val="single" w:sz="4" w:space="0" w:color="auto"/>
            </w:tcBorders>
            <w:hideMark/>
          </w:tcPr>
          <w:p w14:paraId="569C4107" w14:textId="77777777" w:rsidR="006456EA" w:rsidRPr="00535926" w:rsidRDefault="006456EA" w:rsidP="000B193F">
            <w:pPr>
              <w:spacing w:after="0" w:line="240" w:lineRule="auto"/>
              <w:rPr>
                <w:rFonts w:ascii="Calibri" w:hAnsi="Calibri" w:cs="Calibri"/>
              </w:rPr>
            </w:pPr>
            <w:r w:rsidRPr="00535926">
              <w:rPr>
                <w:rFonts w:ascii="Calibri" w:hAnsi="Calibri" w:cs="Calibri"/>
              </w:rPr>
              <w:lastRenderedPageBreak/>
              <w:t xml:space="preserve">Agree in a way. The project aim is to enable the increased applications of feasible RE and EE </w:t>
            </w:r>
            <w:r w:rsidRPr="00535926">
              <w:rPr>
                <w:rFonts w:ascii="Calibri" w:hAnsi="Calibri" w:cs="Calibri"/>
              </w:rPr>
              <w:lastRenderedPageBreak/>
              <w:t>technologies for supporting socio-economic development in Nauru in accord with the country’s energy roadmap targets.</w:t>
            </w:r>
          </w:p>
        </w:tc>
      </w:tr>
      <w:tr w:rsidR="006456EA" w:rsidRPr="00535926" w14:paraId="44462231"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5B4894A7" w14:textId="77777777" w:rsidR="006456EA" w:rsidRPr="00535926" w:rsidRDefault="006456EA" w:rsidP="000B193F">
            <w:pPr>
              <w:spacing w:after="0" w:line="240" w:lineRule="auto"/>
              <w:rPr>
                <w:rFonts w:ascii="Calibri" w:hAnsi="Calibri" w:cs="Calibri"/>
              </w:rPr>
            </w:pPr>
            <w:r w:rsidRPr="00535926">
              <w:rPr>
                <w:rFonts w:ascii="Calibri" w:hAnsi="Calibri" w:cs="Calibri"/>
              </w:rPr>
              <w:lastRenderedPageBreak/>
              <w:t>2. Demonstrations of RE electricity generation and EE projects are planned that will use around three-quarters of the total funding sought, most of which will be as co-financing through the state-owned Nauru Utilities Corporation with power generation development supported by the governments of Australia, New Zealand and UAE.</w:t>
            </w:r>
          </w:p>
        </w:tc>
        <w:tc>
          <w:tcPr>
            <w:tcW w:w="5115" w:type="dxa"/>
            <w:tcBorders>
              <w:top w:val="single" w:sz="4" w:space="0" w:color="auto"/>
              <w:left w:val="single" w:sz="4" w:space="0" w:color="auto"/>
              <w:bottom w:val="single" w:sz="4" w:space="0" w:color="auto"/>
              <w:right w:val="single" w:sz="4" w:space="0" w:color="auto"/>
            </w:tcBorders>
            <w:hideMark/>
          </w:tcPr>
          <w:p w14:paraId="0A7BA3C3" w14:textId="77777777" w:rsidR="006456EA" w:rsidRPr="00535926" w:rsidRDefault="006456EA" w:rsidP="000B193F">
            <w:pPr>
              <w:spacing w:after="0" w:line="240" w:lineRule="auto"/>
              <w:rPr>
                <w:rFonts w:ascii="Calibri" w:hAnsi="Calibri" w:cs="Calibri"/>
              </w:rPr>
            </w:pPr>
            <w:r w:rsidRPr="00535926">
              <w:rPr>
                <w:rFonts w:ascii="Calibri" w:hAnsi="Calibri" w:cs="Calibri"/>
              </w:rPr>
              <w:t>The designed project includes a demonstration on RE-electricity power generation (solar power PV systems) integrated into an existing power grid, supplemented with system features that will enable grid stability and electricity storage systems. The underlying baseline activities for this demo are the ADB/</w:t>
            </w:r>
            <w:proofErr w:type="spellStart"/>
            <w:r w:rsidRPr="00535926">
              <w:rPr>
                <w:rFonts w:ascii="Calibri" w:hAnsi="Calibri" w:cs="Calibri"/>
              </w:rPr>
              <w:t>AusAid</w:t>
            </w:r>
            <w:proofErr w:type="spellEnd"/>
            <w:r w:rsidRPr="00535926">
              <w:rPr>
                <w:rFonts w:ascii="Calibri" w:hAnsi="Calibri" w:cs="Calibri"/>
              </w:rPr>
              <w:t xml:space="preserve"> and NZMFAT solar PV power generation projects of the country’s state-owned utility, NUC. </w:t>
            </w:r>
          </w:p>
        </w:tc>
      </w:tr>
      <w:tr w:rsidR="006456EA" w:rsidRPr="00535926" w14:paraId="684A3765"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519A8E09" w14:textId="77777777" w:rsidR="006456EA" w:rsidRPr="00535926" w:rsidRDefault="006456EA" w:rsidP="000B193F">
            <w:pPr>
              <w:spacing w:after="0" w:line="240" w:lineRule="auto"/>
              <w:rPr>
                <w:rFonts w:ascii="Calibri" w:hAnsi="Calibri" w:cs="Calibri"/>
              </w:rPr>
            </w:pPr>
            <w:r w:rsidRPr="00535926">
              <w:rPr>
                <w:rFonts w:ascii="Calibri" w:hAnsi="Calibri" w:cs="Calibri"/>
              </w:rPr>
              <w:t>3. Total investment sought to improve grid reliability, increase capacity and to reduce dependence on imported diesel-</w:t>
            </w:r>
            <w:proofErr w:type="spellStart"/>
            <w:r w:rsidRPr="00535926">
              <w:rPr>
                <w:rFonts w:ascii="Calibri" w:hAnsi="Calibri" w:cs="Calibri"/>
              </w:rPr>
              <w:t>fuelled</w:t>
            </w:r>
            <w:proofErr w:type="spellEnd"/>
            <w:r w:rsidRPr="00535926">
              <w:rPr>
                <w:rFonts w:ascii="Calibri" w:hAnsi="Calibri" w:cs="Calibri"/>
              </w:rPr>
              <w:t xml:space="preserve"> generation plant equates to around USD 1660 per capita. The recent installation of two new 2.8 MW diesel gensets funded by </w:t>
            </w:r>
            <w:proofErr w:type="spellStart"/>
            <w:r w:rsidRPr="00535926">
              <w:rPr>
                <w:rFonts w:ascii="Calibri" w:hAnsi="Calibri" w:cs="Calibri"/>
              </w:rPr>
              <w:t>AusAid</w:t>
            </w:r>
            <w:proofErr w:type="spellEnd"/>
            <w:r w:rsidRPr="00535926">
              <w:rPr>
                <w:rFonts w:ascii="Calibri" w:hAnsi="Calibri" w:cs="Calibri"/>
              </w:rPr>
              <w:t xml:space="preserve"> and ADB will produce greenhouse gases for many years to come. The reason for this investment decision, given the urgent need to reduce emissions globally, is not known. It was probably based on economic cost analysis alone with no value included for the CO2 released. Consequently, the NUC target to reach 50% generation from renewables by 2020 is now highly unlikely to be met.</w:t>
            </w:r>
          </w:p>
        </w:tc>
        <w:tc>
          <w:tcPr>
            <w:tcW w:w="5115" w:type="dxa"/>
            <w:tcBorders>
              <w:top w:val="single" w:sz="4" w:space="0" w:color="auto"/>
              <w:left w:val="single" w:sz="4" w:space="0" w:color="auto"/>
              <w:bottom w:val="single" w:sz="4" w:space="0" w:color="auto"/>
              <w:right w:val="single" w:sz="4" w:space="0" w:color="auto"/>
            </w:tcBorders>
          </w:tcPr>
          <w:p w14:paraId="3147E01D" w14:textId="77777777" w:rsidR="006456EA" w:rsidRPr="00535926" w:rsidRDefault="006456EA" w:rsidP="000B193F">
            <w:pPr>
              <w:spacing w:after="0" w:line="240" w:lineRule="auto"/>
              <w:rPr>
                <w:rFonts w:ascii="Calibri" w:hAnsi="Calibri" w:cs="Calibri"/>
              </w:rPr>
            </w:pPr>
            <w:r w:rsidRPr="00535926">
              <w:rPr>
                <w:rFonts w:ascii="Calibri" w:hAnsi="Calibri" w:cs="Calibri"/>
              </w:rPr>
              <w:t>The recently installed ADB/</w:t>
            </w:r>
            <w:proofErr w:type="spellStart"/>
            <w:r w:rsidRPr="00535926">
              <w:rPr>
                <w:rFonts w:ascii="Calibri" w:hAnsi="Calibri" w:cs="Calibri"/>
              </w:rPr>
              <w:t>AusAid</w:t>
            </w:r>
            <w:proofErr w:type="spellEnd"/>
            <w:r w:rsidRPr="00535926">
              <w:rPr>
                <w:rFonts w:ascii="Calibri" w:hAnsi="Calibri" w:cs="Calibri"/>
              </w:rPr>
              <w:t xml:space="preserve"> funded 2x2.8 MW diesel gensets were for the improvement of the level of energy service in Nauru. This provided reliable base-load power for the NUC, allowing it to retire the older gensets. It was to address the reliability and efficiency shortcomings in Nauru’s current diesel generation equipment to improve service reliability and mitigate the risk of catastrophic failure of the NUC’s power generation. Such installation has been assessed as effective due to the role the gensets play in securing baseload electricity generation, paving the way for introducing more solar capacity into Nauru’s energy mix. </w:t>
            </w:r>
          </w:p>
          <w:p w14:paraId="2D6D8124" w14:textId="77777777" w:rsidR="006456EA" w:rsidRPr="00535926" w:rsidRDefault="006456EA" w:rsidP="000B193F">
            <w:pPr>
              <w:spacing w:after="0" w:line="240" w:lineRule="auto"/>
              <w:rPr>
                <w:rFonts w:ascii="Calibri" w:hAnsi="Calibri" w:cs="Calibri"/>
              </w:rPr>
            </w:pPr>
          </w:p>
          <w:p w14:paraId="5D001C4A" w14:textId="5672F77E" w:rsidR="006456EA" w:rsidRPr="00535926" w:rsidRDefault="006456EA" w:rsidP="000B193F">
            <w:pPr>
              <w:spacing w:after="0" w:line="240" w:lineRule="auto"/>
              <w:rPr>
                <w:rFonts w:ascii="Calibri" w:hAnsi="Calibri" w:cs="Calibri"/>
              </w:rPr>
            </w:pPr>
            <w:r w:rsidRPr="00535926">
              <w:rPr>
                <w:rFonts w:ascii="Calibri" w:hAnsi="Calibri" w:cs="Calibri"/>
              </w:rPr>
              <w:t xml:space="preserve">The ADB 6.0 MW solar PV power generation system (including 2.5 MWh battery storage) is designed to achieve the NERM’s 50% electricity from RE sources target by 2025. Based on the electricity production estimates, the maximum power generation capability of this system will allow the achievement of about </w:t>
            </w:r>
            <w:r w:rsidR="00911F92" w:rsidRPr="00535926">
              <w:rPr>
                <w:rFonts w:ascii="Calibri" w:hAnsi="Calibri" w:cs="Calibri"/>
              </w:rPr>
              <w:t>40</w:t>
            </w:r>
            <w:r w:rsidRPr="00535926">
              <w:rPr>
                <w:rFonts w:ascii="Calibri" w:hAnsi="Calibri" w:cs="Calibri"/>
              </w:rPr>
              <w:t>% of electricity from RE. Spurred by the success of, and facilitative and enabling environment that will be created by, the SMARTEN Project, it is estimated that by 2025, an additional 1.5 MW solar PV system would have been installed thereby achieving the 50% target. NUC has already indicated that additional solar PV systems projects are being studied and planned for implementation by 2025.</w:t>
            </w:r>
          </w:p>
        </w:tc>
      </w:tr>
      <w:tr w:rsidR="006456EA" w:rsidRPr="00535926" w14:paraId="34AADB67"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023C08D8"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4. Renewable electricity, mostly solar PV, currently has a low share of total generation (~3-4%) and is expected to rise only slowly without further external investment. </w:t>
            </w:r>
            <w:r w:rsidRPr="00535926">
              <w:rPr>
                <w:rFonts w:ascii="Calibri" w:hAnsi="Calibri" w:cs="Calibri"/>
              </w:rPr>
              <w:lastRenderedPageBreak/>
              <w:t>Strengthening of policies and measures to encourage RE development, together with creating greater awareness of the potential by government and the private sector, will be needed if the 50% target is eventually to be met within a decade or more.</w:t>
            </w:r>
          </w:p>
        </w:tc>
        <w:tc>
          <w:tcPr>
            <w:tcW w:w="5115" w:type="dxa"/>
            <w:tcBorders>
              <w:top w:val="single" w:sz="4" w:space="0" w:color="auto"/>
              <w:left w:val="single" w:sz="4" w:space="0" w:color="auto"/>
              <w:bottom w:val="single" w:sz="4" w:space="0" w:color="auto"/>
              <w:right w:val="single" w:sz="4" w:space="0" w:color="auto"/>
            </w:tcBorders>
            <w:hideMark/>
          </w:tcPr>
          <w:p w14:paraId="542BF034" w14:textId="77777777" w:rsidR="006456EA" w:rsidRPr="00535926" w:rsidRDefault="006456EA" w:rsidP="000B193F">
            <w:pPr>
              <w:spacing w:after="0" w:line="240" w:lineRule="auto"/>
              <w:rPr>
                <w:rFonts w:ascii="Calibri" w:hAnsi="Calibri" w:cs="Calibri"/>
              </w:rPr>
            </w:pPr>
            <w:r w:rsidRPr="00535926">
              <w:rPr>
                <w:rFonts w:ascii="Calibri" w:hAnsi="Calibri" w:cs="Calibri"/>
              </w:rPr>
              <w:lastRenderedPageBreak/>
              <w:t xml:space="preserve">Agree. The SMARTEN Project is comprised, among others, of barrier removal activities that will address the policy/regulatory and institutional barriers to the widespread application of RE and EE technologies. </w:t>
            </w:r>
            <w:r w:rsidRPr="00535926">
              <w:rPr>
                <w:rFonts w:ascii="Calibri" w:hAnsi="Calibri" w:cs="Calibri"/>
              </w:rPr>
              <w:lastRenderedPageBreak/>
              <w:t>Such activities are designed to deliver outputs that will collectively help realize: (a) Enforcement of approved policies and rules and regulations on the widespread application of cost-effective RE and EE technologies for energy production and use; and, (b) Cohesive institutional mechanisms for facilitating widespread application of RE &amp; EE technologies in the country.</w:t>
            </w:r>
          </w:p>
        </w:tc>
      </w:tr>
      <w:tr w:rsidR="006456EA" w:rsidRPr="00535926" w14:paraId="51CF59BB"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19AFC71A" w14:textId="046EEEBC" w:rsidR="006456EA" w:rsidRPr="00535926" w:rsidRDefault="006456EA" w:rsidP="000B193F">
            <w:pPr>
              <w:spacing w:after="0" w:line="240" w:lineRule="auto"/>
              <w:rPr>
                <w:rFonts w:ascii="Calibri" w:hAnsi="Calibri" w:cs="Calibri"/>
              </w:rPr>
            </w:pPr>
            <w:r w:rsidRPr="00535926">
              <w:rPr>
                <w:rFonts w:ascii="Calibri" w:hAnsi="Calibri" w:cs="Calibri"/>
              </w:rPr>
              <w:lastRenderedPageBreak/>
              <w:t>5. Several RE and EE projects exist</w:t>
            </w:r>
            <w:r w:rsidR="00CF20EB" w:rsidRPr="00535926">
              <w:rPr>
                <w:rFonts w:ascii="Calibri" w:hAnsi="Calibri" w:cs="Calibri"/>
              </w:rPr>
              <w:t>,</w:t>
            </w:r>
            <w:r w:rsidRPr="00535926">
              <w:rPr>
                <w:rFonts w:ascii="Calibri" w:hAnsi="Calibri" w:cs="Calibri"/>
              </w:rPr>
              <w:t xml:space="preserve"> and others are planned within the NERM. However, this baseline is inadequate to meet the government targets and additional projects will need to be supported, (through this GEF project for example), in order to remove barriers to uptake such as by building local expertise and capacity.</w:t>
            </w:r>
          </w:p>
        </w:tc>
        <w:tc>
          <w:tcPr>
            <w:tcW w:w="5115" w:type="dxa"/>
            <w:tcBorders>
              <w:top w:val="single" w:sz="4" w:space="0" w:color="auto"/>
              <w:left w:val="single" w:sz="4" w:space="0" w:color="auto"/>
              <w:bottom w:val="single" w:sz="4" w:space="0" w:color="auto"/>
              <w:right w:val="single" w:sz="4" w:space="0" w:color="auto"/>
            </w:tcBorders>
            <w:hideMark/>
          </w:tcPr>
          <w:p w14:paraId="0775EB45" w14:textId="77777777" w:rsidR="006456EA" w:rsidRPr="00535926" w:rsidRDefault="006456EA" w:rsidP="000B193F">
            <w:pPr>
              <w:spacing w:after="0" w:line="240" w:lineRule="auto"/>
              <w:rPr>
                <w:rFonts w:ascii="Calibri" w:hAnsi="Calibri" w:cs="Calibri"/>
              </w:rPr>
            </w:pPr>
            <w:r w:rsidRPr="00535926">
              <w:rPr>
                <w:rFonts w:ascii="Calibri" w:hAnsi="Calibri" w:cs="Calibri"/>
              </w:rPr>
              <w:t>Agree. Accordingly, the SMARTEN Project also includes a component on the Improvement of Energy Sector Capacity. The activities include, among others the development of the local capacity to support RE &amp; EE projects. Collectively, the outputs that will be delivered under such project component will lead to improved awareness and capacity of the GoN, private sector and communities about cost-effective application of RE and EE technologies and practices.</w:t>
            </w:r>
          </w:p>
        </w:tc>
      </w:tr>
      <w:tr w:rsidR="006456EA" w:rsidRPr="00535926" w14:paraId="4359C888"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1AB24675"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6. Innovative ways to "smarten" the grid through </w:t>
            </w:r>
            <w:proofErr w:type="spellStart"/>
            <w:r w:rsidRPr="00535926">
              <w:rPr>
                <w:rFonts w:ascii="Calibri" w:hAnsi="Calibri" w:cs="Calibri"/>
              </w:rPr>
              <w:t>decentralised</w:t>
            </w:r>
            <w:proofErr w:type="spellEnd"/>
            <w:r w:rsidRPr="00535926">
              <w:rPr>
                <w:rFonts w:ascii="Calibri" w:hAnsi="Calibri" w:cs="Calibri"/>
              </w:rPr>
              <w:t xml:space="preserve"> generation and </w:t>
            </w:r>
            <w:proofErr w:type="spellStart"/>
            <w:r w:rsidRPr="00535926">
              <w:rPr>
                <w:rFonts w:ascii="Calibri" w:hAnsi="Calibri" w:cs="Calibri"/>
              </w:rPr>
              <w:t>incentivising</w:t>
            </w:r>
            <w:proofErr w:type="spellEnd"/>
            <w:r w:rsidRPr="00535926">
              <w:rPr>
                <w:rFonts w:ascii="Calibri" w:hAnsi="Calibri" w:cs="Calibri"/>
              </w:rPr>
              <w:t xml:space="preserve"> private sector involvement are commendable. The many opportunities for EE potential have been identified, and a PV powered desalination plant is planned to be built as a demonstration. </w:t>
            </w:r>
          </w:p>
        </w:tc>
        <w:tc>
          <w:tcPr>
            <w:tcW w:w="5115" w:type="dxa"/>
            <w:tcBorders>
              <w:top w:val="single" w:sz="4" w:space="0" w:color="auto"/>
              <w:left w:val="single" w:sz="4" w:space="0" w:color="auto"/>
              <w:bottom w:val="single" w:sz="4" w:space="0" w:color="auto"/>
              <w:right w:val="single" w:sz="4" w:space="0" w:color="auto"/>
            </w:tcBorders>
            <w:hideMark/>
          </w:tcPr>
          <w:p w14:paraId="4445C315" w14:textId="77777777" w:rsidR="006456EA" w:rsidRPr="00535926" w:rsidRDefault="006456EA" w:rsidP="000B193F">
            <w:pPr>
              <w:spacing w:after="0" w:line="240" w:lineRule="auto"/>
              <w:rPr>
                <w:rFonts w:ascii="Calibri" w:hAnsi="Calibri" w:cs="Calibri"/>
              </w:rPr>
            </w:pPr>
            <w:r w:rsidRPr="00535926">
              <w:rPr>
                <w:rFonts w:ascii="Calibri" w:hAnsi="Calibri" w:cs="Calibri"/>
              </w:rPr>
              <w:t>Among the proposed demonstrations of the project is a “Mini solar powered treated water production and distribution system”. This will showcase the viable commercial operation of a community-based solar water pump system with purification and reticulation system. Indirectly this demo will benefit the entire population, by paving the road to scale-up and replication projects, for which there is large potential, since Nauru does not have a water reticulation system in place.</w:t>
            </w:r>
          </w:p>
        </w:tc>
      </w:tr>
      <w:tr w:rsidR="006456EA" w:rsidRPr="00535926" w14:paraId="55F1E63A"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666EE351"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7. The assessment of 5.1 MW new solar PV capacity to be installed if around 25% renewable generation is to be achieved in the alternative scenario by end of project (footnote 20) assumes a capacity factor of around 20% which is acceptable for this location. </w:t>
            </w:r>
          </w:p>
        </w:tc>
        <w:tc>
          <w:tcPr>
            <w:tcW w:w="5115" w:type="dxa"/>
            <w:tcBorders>
              <w:top w:val="single" w:sz="4" w:space="0" w:color="auto"/>
              <w:left w:val="single" w:sz="4" w:space="0" w:color="auto"/>
              <w:bottom w:val="single" w:sz="4" w:space="0" w:color="auto"/>
              <w:right w:val="single" w:sz="4" w:space="0" w:color="auto"/>
            </w:tcBorders>
            <w:hideMark/>
          </w:tcPr>
          <w:p w14:paraId="4713996E" w14:textId="77777777" w:rsidR="006456EA" w:rsidRPr="00535926" w:rsidRDefault="006456EA" w:rsidP="000B193F">
            <w:pPr>
              <w:spacing w:after="0" w:line="240" w:lineRule="auto"/>
              <w:rPr>
                <w:rFonts w:ascii="Calibri" w:hAnsi="Calibri" w:cs="Calibri"/>
              </w:rPr>
            </w:pPr>
            <w:r w:rsidRPr="00535926">
              <w:rPr>
                <w:rFonts w:ascii="Calibri" w:hAnsi="Calibri" w:cs="Calibri"/>
              </w:rPr>
              <w:t>Agree. The average net capacity factor based on the sun irradiance value is typically 0.20-0.23. The ADB 6 MW solar PV system is designed on the following assumption: 1</w:t>
            </w:r>
            <w:r w:rsidRPr="00535926">
              <w:rPr>
                <w:rFonts w:ascii="Calibri" w:hAnsi="Calibri" w:cs="Calibri"/>
                <w:vertAlign w:val="superscript"/>
              </w:rPr>
              <w:t>st</w:t>
            </w:r>
            <w:r w:rsidRPr="00535926">
              <w:rPr>
                <w:rFonts w:ascii="Calibri" w:hAnsi="Calibri" w:cs="Calibri"/>
              </w:rPr>
              <w:t xml:space="preserve"> year full operation 2022; 3% efficiency decline in year 2, and 0.65% efficiency decline from year 3 to year 25. </w:t>
            </w:r>
          </w:p>
        </w:tc>
      </w:tr>
      <w:tr w:rsidR="006456EA" w:rsidRPr="00535926" w14:paraId="5D1EDD3C"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3C1A3409" w14:textId="77777777" w:rsidR="006456EA" w:rsidRPr="00535926" w:rsidRDefault="006456EA" w:rsidP="000B193F">
            <w:pPr>
              <w:spacing w:after="0" w:line="240" w:lineRule="auto"/>
              <w:rPr>
                <w:rFonts w:ascii="Calibri" w:hAnsi="Calibri" w:cs="Calibri"/>
              </w:rPr>
            </w:pPr>
            <w:r w:rsidRPr="00535926">
              <w:rPr>
                <w:rFonts w:ascii="Calibri" w:hAnsi="Calibri" w:cs="Calibri"/>
              </w:rPr>
              <w:t>8. The greenhouse gas mitigation claims for this GEF project of around 1 Mt CO2-eq exclude any emissions reductions resulting from EE projects. They equate to around USD 16/t avoided (including both GEF funding and co-financing) which is acceptable given that investment in EE projects should also give an improvement.</w:t>
            </w:r>
          </w:p>
        </w:tc>
        <w:tc>
          <w:tcPr>
            <w:tcW w:w="5115" w:type="dxa"/>
            <w:tcBorders>
              <w:top w:val="single" w:sz="4" w:space="0" w:color="auto"/>
              <w:left w:val="single" w:sz="4" w:space="0" w:color="auto"/>
              <w:bottom w:val="single" w:sz="4" w:space="0" w:color="auto"/>
              <w:right w:val="single" w:sz="4" w:space="0" w:color="auto"/>
            </w:tcBorders>
            <w:hideMark/>
          </w:tcPr>
          <w:p w14:paraId="544B0580" w14:textId="77777777" w:rsidR="006456EA" w:rsidRPr="00535926" w:rsidRDefault="006456EA" w:rsidP="000B193F">
            <w:pPr>
              <w:spacing w:after="0" w:line="240" w:lineRule="auto"/>
              <w:rPr>
                <w:rFonts w:ascii="Calibri" w:hAnsi="Calibri" w:cs="Calibri"/>
              </w:rPr>
            </w:pPr>
            <w:r w:rsidRPr="00535926">
              <w:rPr>
                <w:rFonts w:ascii="Calibri" w:hAnsi="Calibri" w:cs="Calibri"/>
              </w:rPr>
              <w:t>Agree. The estimated total amount of GHG emission reduction is comprised of direct and consequential GHG emission reductions from the RE interventions that will be implemented. This estimate does not include the GHG emission reductions from activities that will focus on improving energy efficiency in the end-use sectors.</w:t>
            </w:r>
          </w:p>
        </w:tc>
      </w:tr>
      <w:tr w:rsidR="006456EA" w:rsidRPr="00535926" w14:paraId="3A84BEE9" w14:textId="77777777" w:rsidTr="006456EA">
        <w:tc>
          <w:tcPr>
            <w:tcW w:w="4215" w:type="dxa"/>
            <w:tcBorders>
              <w:top w:val="single" w:sz="4" w:space="0" w:color="auto"/>
              <w:left w:val="single" w:sz="4" w:space="0" w:color="auto"/>
              <w:bottom w:val="single" w:sz="4" w:space="0" w:color="auto"/>
              <w:right w:val="single" w:sz="4" w:space="0" w:color="auto"/>
            </w:tcBorders>
            <w:hideMark/>
          </w:tcPr>
          <w:p w14:paraId="041A298E"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Further General Comment: The project is not particularly innovative but builds on earlier investments in RE and EE projects. The need to consider grid stability at the proposed higher levels of variable </w:t>
            </w:r>
            <w:r w:rsidRPr="00535926">
              <w:rPr>
                <w:rFonts w:ascii="Calibri" w:hAnsi="Calibri" w:cs="Calibri"/>
              </w:rPr>
              <w:lastRenderedPageBreak/>
              <w:t xml:space="preserve">generation in either national or </w:t>
            </w:r>
            <w:proofErr w:type="spellStart"/>
            <w:r w:rsidRPr="00535926">
              <w:rPr>
                <w:rFonts w:ascii="Calibri" w:hAnsi="Calibri" w:cs="Calibri"/>
              </w:rPr>
              <w:t>decentralised</w:t>
            </w:r>
            <w:proofErr w:type="spellEnd"/>
            <w:r w:rsidRPr="00535926">
              <w:rPr>
                <w:rFonts w:ascii="Calibri" w:hAnsi="Calibri" w:cs="Calibri"/>
              </w:rPr>
              <w:t xml:space="preserve"> systems will need careful analysis on how best to reduce peak demand loads and the need for possible investment in energy storage. It is assumed the potential for wind power or bioenergy generation (e.g. using biogas) have been evaluated based on resources available and that solar has the lowest cost-effective potential. If not, then a more balanced generation system using solar, wind and bioenergy resources should be assessed.</w:t>
            </w:r>
          </w:p>
        </w:tc>
        <w:tc>
          <w:tcPr>
            <w:tcW w:w="5115" w:type="dxa"/>
            <w:tcBorders>
              <w:top w:val="single" w:sz="4" w:space="0" w:color="auto"/>
              <w:left w:val="single" w:sz="4" w:space="0" w:color="auto"/>
              <w:bottom w:val="single" w:sz="4" w:space="0" w:color="auto"/>
              <w:right w:val="single" w:sz="4" w:space="0" w:color="auto"/>
            </w:tcBorders>
          </w:tcPr>
          <w:p w14:paraId="7AB8EF7E" w14:textId="77777777" w:rsidR="006456EA" w:rsidRPr="00535926" w:rsidRDefault="006456EA" w:rsidP="000B193F">
            <w:pPr>
              <w:spacing w:after="0" w:line="240" w:lineRule="auto"/>
              <w:rPr>
                <w:rFonts w:ascii="Calibri" w:hAnsi="Calibri" w:cs="Calibri"/>
              </w:rPr>
            </w:pPr>
            <w:r w:rsidRPr="00535926">
              <w:rPr>
                <w:rFonts w:ascii="Calibri" w:hAnsi="Calibri" w:cs="Calibri"/>
              </w:rPr>
              <w:lastRenderedPageBreak/>
              <w:t xml:space="preserve">The project will address the potential grid instability problems that may happen when there is an increased integration of solar energy-produced electricity from the new solar PV power generation systems that will be installed (e.g., from the ADB-funded 6 MW solar PV </w:t>
            </w:r>
            <w:r w:rsidRPr="00535926">
              <w:rPr>
                <w:rFonts w:ascii="Calibri" w:hAnsi="Calibri" w:cs="Calibri"/>
              </w:rPr>
              <w:lastRenderedPageBreak/>
              <w:t>power generation project). To address this, the following grid stabilization interventions will be carried out under the project:</w:t>
            </w:r>
          </w:p>
          <w:p w14:paraId="23C8BCD8"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     </w:t>
            </w:r>
          </w:p>
          <w:p w14:paraId="67017EE9" w14:textId="67FF47D6" w:rsidR="006456EA" w:rsidRPr="00535926" w:rsidRDefault="006456EA" w:rsidP="00571DEE">
            <w:pPr>
              <w:pStyle w:val="ListParagraph"/>
              <w:numPr>
                <w:ilvl w:val="0"/>
                <w:numId w:val="12"/>
              </w:numPr>
              <w:tabs>
                <w:tab w:val="clear" w:pos="162"/>
                <w:tab w:val="left" w:pos="190"/>
              </w:tabs>
              <w:ind w:left="190" w:hanging="190"/>
              <w:rPr>
                <w:rFonts w:ascii="Calibri" w:hAnsi="Calibri"/>
                <w:lang w:val="en-US"/>
              </w:rPr>
            </w:pPr>
            <w:r w:rsidRPr="00535926">
              <w:rPr>
                <w:rFonts w:ascii="Calibri" w:hAnsi="Calibri"/>
                <w:lang w:val="en-US"/>
              </w:rPr>
              <w:t xml:space="preserve">Upgrading of the electrical HV component and communication/electrical infrastructure in the NUC grid </w:t>
            </w:r>
            <w:r w:rsidR="00D05507" w:rsidRPr="00535926">
              <w:rPr>
                <w:rFonts w:ascii="Calibri" w:hAnsi="Calibri"/>
                <w:lang w:val="en-US"/>
              </w:rPr>
              <w:t>system.</w:t>
            </w:r>
          </w:p>
          <w:p w14:paraId="3F6EA5AF" w14:textId="42DBE27E" w:rsidR="006456EA" w:rsidRPr="00535926" w:rsidRDefault="006456EA" w:rsidP="00571DEE">
            <w:pPr>
              <w:pStyle w:val="ListParagraph"/>
              <w:numPr>
                <w:ilvl w:val="0"/>
                <w:numId w:val="12"/>
              </w:numPr>
              <w:tabs>
                <w:tab w:val="clear" w:pos="162"/>
                <w:tab w:val="left" w:pos="190"/>
              </w:tabs>
              <w:ind w:left="190" w:hanging="190"/>
              <w:rPr>
                <w:rFonts w:ascii="Calibri" w:hAnsi="Calibri"/>
                <w:lang w:val="en-US"/>
              </w:rPr>
            </w:pPr>
            <w:r w:rsidRPr="00535926">
              <w:rPr>
                <w:rFonts w:ascii="Calibri" w:hAnsi="Calibri"/>
                <w:lang w:val="en-US"/>
              </w:rPr>
              <w:t xml:space="preserve">Implementation of the recommendations from the grid system protection study focusing on the entire grid system with the new RE-based power generation systems and the Battery Energy Storage </w:t>
            </w:r>
            <w:r w:rsidR="00D05507" w:rsidRPr="00535926">
              <w:rPr>
                <w:rFonts w:ascii="Calibri" w:hAnsi="Calibri"/>
                <w:lang w:val="en-US"/>
              </w:rPr>
              <w:t>Systems.</w:t>
            </w:r>
          </w:p>
          <w:p w14:paraId="12D6F9C7" w14:textId="1C6D6AE9" w:rsidR="006456EA" w:rsidRPr="00535926" w:rsidRDefault="006456EA" w:rsidP="00571DEE">
            <w:pPr>
              <w:pStyle w:val="ListParagraph"/>
              <w:numPr>
                <w:ilvl w:val="0"/>
                <w:numId w:val="12"/>
              </w:numPr>
              <w:tabs>
                <w:tab w:val="clear" w:pos="162"/>
                <w:tab w:val="left" w:pos="190"/>
              </w:tabs>
              <w:ind w:left="190" w:hanging="190"/>
              <w:rPr>
                <w:rFonts w:ascii="Calibri" w:hAnsi="Calibri"/>
                <w:lang w:val="en-US"/>
              </w:rPr>
            </w:pPr>
            <w:r w:rsidRPr="00535926">
              <w:rPr>
                <w:rFonts w:ascii="Calibri" w:hAnsi="Calibri"/>
                <w:lang w:val="en-US"/>
              </w:rPr>
              <w:t xml:space="preserve">Demonstration of the monitoring, operation of the SCADA system with entire grid system, diesel generators, BESS system and RE-based power generation </w:t>
            </w:r>
            <w:r w:rsidR="00D05507" w:rsidRPr="00535926">
              <w:rPr>
                <w:rFonts w:ascii="Calibri" w:hAnsi="Calibri"/>
                <w:lang w:val="en-US"/>
              </w:rPr>
              <w:t>units.</w:t>
            </w:r>
          </w:p>
          <w:p w14:paraId="5C38FA8B" w14:textId="77777777" w:rsidR="006456EA" w:rsidRPr="00535926" w:rsidRDefault="006456EA" w:rsidP="00571DEE">
            <w:pPr>
              <w:pStyle w:val="ListParagraph"/>
              <w:numPr>
                <w:ilvl w:val="0"/>
                <w:numId w:val="12"/>
              </w:numPr>
              <w:tabs>
                <w:tab w:val="clear" w:pos="162"/>
                <w:tab w:val="left" w:pos="190"/>
              </w:tabs>
              <w:ind w:left="190" w:hanging="190"/>
              <w:rPr>
                <w:rFonts w:ascii="Calibri" w:hAnsi="Calibri"/>
                <w:lang w:val="en-US"/>
              </w:rPr>
            </w:pPr>
            <w:r w:rsidRPr="00535926">
              <w:rPr>
                <w:rFonts w:ascii="Calibri" w:hAnsi="Calibri"/>
                <w:lang w:val="en-US"/>
              </w:rPr>
              <w:t>Implementation of an integrated RE generation forecasting tool to the SCADA system to perform day-ahead planning of the load dispatch planning and support the reliability and operational procedures; and,</w:t>
            </w:r>
          </w:p>
          <w:p w14:paraId="10F089A1" w14:textId="77777777" w:rsidR="006456EA" w:rsidRPr="00535926" w:rsidRDefault="006456EA" w:rsidP="00571DEE">
            <w:pPr>
              <w:pStyle w:val="ListParagraph"/>
              <w:numPr>
                <w:ilvl w:val="0"/>
                <w:numId w:val="12"/>
              </w:numPr>
              <w:tabs>
                <w:tab w:val="clear" w:pos="162"/>
                <w:tab w:val="left" w:pos="190"/>
              </w:tabs>
              <w:ind w:left="190" w:hanging="190"/>
              <w:rPr>
                <w:rFonts w:ascii="Calibri" w:hAnsi="Calibri"/>
                <w:lang w:val="en-US"/>
              </w:rPr>
            </w:pPr>
            <w:r w:rsidRPr="00535926">
              <w:rPr>
                <w:rFonts w:ascii="Calibri" w:hAnsi="Calibri"/>
                <w:lang w:val="en-US"/>
              </w:rPr>
              <w:t>Demonstration of the monitoring, operation and performance of the RE-generation forecasting tool to support with day-ahead planning.</w:t>
            </w:r>
          </w:p>
          <w:p w14:paraId="76DCA4E0" w14:textId="77777777" w:rsidR="006456EA" w:rsidRPr="00535926" w:rsidRDefault="006456EA" w:rsidP="000B193F">
            <w:pPr>
              <w:spacing w:after="0" w:line="240" w:lineRule="auto"/>
              <w:rPr>
                <w:rFonts w:ascii="Calibri" w:hAnsi="Calibri" w:cs="Calibri"/>
              </w:rPr>
            </w:pPr>
          </w:p>
          <w:p w14:paraId="09AE18D8"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The ADB solar PV system has been sized and designed for minimum average electricity generation cost (diesel and solar mix). The lowest electricity price is achieved when 6.0 MW solar-based power generation capacity is added to the grid with no battery storage. Nonetheless, a 2.5 MWh battery system is included in the ADB solar PV system to have some grid stability capabilities. Based on the estimated system peak load of about 5.7 MW, the battery storage is sized to provide approximately 30 minutes buffer to place the diesel gensets online, in case the PV power generation suddenly declines due to climate conditions. During sunny days, the solar PV generation capacity in Nauru will be about 2.3 MW higher than the average peak demand, which means that in just over an hour the battery bank will be fully charged. Because of the limited storage capacity, and there are no significant load-shifting measures being implemented due to the relatively flat electricity demand profile, with a slight peak demand occurring during daytime, the mismatch between solar PV electricity generation and electricity </w:t>
            </w:r>
            <w:r w:rsidRPr="00535926">
              <w:rPr>
                <w:rFonts w:ascii="Calibri" w:hAnsi="Calibri" w:cs="Calibri"/>
              </w:rPr>
              <w:lastRenderedPageBreak/>
              <w:t>demand will cause excess solar energy-based electricity production. Since there is not enough electricity storage capacity, the solution proposed by ADB is to curtail part of the electricity generation capacity by disconnecting a portion of the PV system when there is overcapacity. It is estimated that, even with the assumption of daily charging of the battery bank, about 1,150 MWh/year of electricity production will be curtailed.</w:t>
            </w:r>
          </w:p>
          <w:p w14:paraId="76FBC67F" w14:textId="77777777" w:rsidR="006456EA" w:rsidRPr="00535926" w:rsidRDefault="006456EA" w:rsidP="000B193F">
            <w:pPr>
              <w:spacing w:after="0" w:line="240" w:lineRule="auto"/>
              <w:rPr>
                <w:rFonts w:ascii="Calibri" w:hAnsi="Calibri" w:cs="Calibri"/>
              </w:rPr>
            </w:pPr>
          </w:p>
          <w:p w14:paraId="33FAE089" w14:textId="77777777" w:rsidR="006456EA" w:rsidRPr="00535926" w:rsidRDefault="006456EA" w:rsidP="000B193F">
            <w:pPr>
              <w:spacing w:after="0" w:line="240" w:lineRule="auto"/>
              <w:rPr>
                <w:rFonts w:ascii="Calibri" w:hAnsi="Calibri" w:cs="Calibri"/>
              </w:rPr>
            </w:pPr>
            <w:r w:rsidRPr="00535926">
              <w:rPr>
                <w:rFonts w:ascii="Calibri" w:hAnsi="Calibri" w:cs="Calibri"/>
              </w:rPr>
              <w:t xml:space="preserve">One of several innovations that will be featured under the SMARTEN Project is the storage of the excess solar PV electricity production through the production of desalinated water. </w:t>
            </w:r>
          </w:p>
        </w:tc>
      </w:tr>
    </w:tbl>
    <w:p w14:paraId="119CD401" w14:textId="77777777" w:rsidR="006456EA" w:rsidRPr="00535926" w:rsidRDefault="006456EA" w:rsidP="000B193F">
      <w:pPr>
        <w:spacing w:after="0" w:line="240" w:lineRule="auto"/>
        <w:rPr>
          <w:rFonts w:asciiTheme="minorHAnsi" w:hAnsiTheme="minorHAnsi" w:cstheme="minorBidi"/>
        </w:rPr>
      </w:pPr>
    </w:p>
    <w:p w14:paraId="0411A2C8" w14:textId="77777777" w:rsidR="00A32BC9" w:rsidRPr="00535926" w:rsidRDefault="00A32BC9" w:rsidP="000B193F">
      <w:pPr>
        <w:spacing w:after="0" w:line="240" w:lineRule="auto"/>
        <w:jc w:val="both"/>
        <w:rPr>
          <w:rFonts w:asciiTheme="minorHAnsi" w:eastAsia="Times New Roman" w:hAnsiTheme="minorHAnsi" w:cstheme="minorHAnsi"/>
          <w:b/>
        </w:rPr>
      </w:pPr>
    </w:p>
    <w:p w14:paraId="178F648E" w14:textId="6BD37596" w:rsidR="003167DA" w:rsidRPr="00535926" w:rsidRDefault="004F681C" w:rsidP="000B193F">
      <w:pPr>
        <w:spacing w:after="0" w:line="240" w:lineRule="auto"/>
        <w:jc w:val="center"/>
        <w:rPr>
          <w:rFonts w:asciiTheme="minorHAnsi" w:hAnsiTheme="minorHAnsi" w:cstheme="minorHAnsi"/>
        </w:rPr>
      </w:pPr>
      <w:r w:rsidRPr="00535926">
        <w:rPr>
          <w:rFonts w:asciiTheme="minorHAnsi" w:hAnsiTheme="minorHAnsi" w:cstheme="minorHAnsi"/>
          <w:b/>
        </w:rPr>
        <w:t>Exhibit B.</w:t>
      </w:r>
      <w:r w:rsidR="003E5C64" w:rsidRPr="00535926">
        <w:rPr>
          <w:rFonts w:asciiTheme="minorHAnsi" w:hAnsiTheme="minorHAnsi" w:cstheme="minorHAnsi"/>
          <w:b/>
        </w:rPr>
        <w:t>8</w:t>
      </w:r>
      <w:r w:rsidRPr="00535926">
        <w:rPr>
          <w:rFonts w:asciiTheme="minorHAnsi" w:hAnsiTheme="minorHAnsi" w:cstheme="minorHAnsi"/>
          <w:b/>
        </w:rPr>
        <w:t xml:space="preserve">: </w:t>
      </w:r>
      <w:r w:rsidR="003167DA" w:rsidRPr="00535926">
        <w:rPr>
          <w:rFonts w:asciiTheme="minorHAnsi" w:hAnsiTheme="minorHAnsi" w:cstheme="minorHAnsi"/>
          <w:b/>
        </w:rPr>
        <w:t>Responses to GEFSec Comments (9 February 2018)</w:t>
      </w:r>
    </w:p>
    <w:p w14:paraId="7311658A" w14:textId="77777777" w:rsidR="003167DA" w:rsidRPr="00535926" w:rsidRDefault="003167DA" w:rsidP="000B193F">
      <w:pPr>
        <w:spacing w:after="0" w:line="240" w:lineRule="auto"/>
        <w:rPr>
          <w:rFonts w:asciiTheme="minorHAnsi" w:hAnsiTheme="minorHAnsi" w:cstheme="minorHAnsi"/>
        </w:rPr>
      </w:pPr>
    </w:p>
    <w:tbl>
      <w:tblPr>
        <w:tblStyle w:val="TableGrid"/>
        <w:tblW w:w="9445" w:type="dxa"/>
        <w:tblLayout w:type="fixed"/>
        <w:tblLook w:val="04A0" w:firstRow="1" w:lastRow="0" w:firstColumn="1" w:lastColumn="0" w:noHBand="0" w:noVBand="1"/>
      </w:tblPr>
      <w:tblGrid>
        <w:gridCol w:w="8224"/>
        <w:gridCol w:w="1221"/>
      </w:tblGrid>
      <w:tr w:rsidR="003167DA" w:rsidRPr="00535926" w14:paraId="62E643D1" w14:textId="77777777" w:rsidTr="00230D4B">
        <w:tc>
          <w:tcPr>
            <w:tcW w:w="8224"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D7143AF" w14:textId="77777777" w:rsidR="003167DA" w:rsidRPr="00535926" w:rsidRDefault="003167DA" w:rsidP="00557231">
            <w:pPr>
              <w:spacing w:after="0" w:line="240" w:lineRule="auto"/>
              <w:jc w:val="center"/>
              <w:rPr>
                <w:rFonts w:asciiTheme="minorHAnsi" w:hAnsiTheme="minorHAnsi" w:cstheme="minorHAnsi"/>
                <w:b/>
              </w:rPr>
            </w:pPr>
            <w:r w:rsidRPr="00535926">
              <w:rPr>
                <w:rFonts w:asciiTheme="minorHAnsi" w:hAnsiTheme="minorHAnsi" w:cstheme="minorHAnsi"/>
                <w:b/>
              </w:rPr>
              <w:t>Comment &amp; Response</w:t>
            </w:r>
          </w:p>
        </w:tc>
        <w:tc>
          <w:tcPr>
            <w:tcW w:w="122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D3E87A2" w14:textId="77777777" w:rsidR="003167DA" w:rsidRPr="00535926" w:rsidRDefault="003167DA" w:rsidP="00557231">
            <w:pPr>
              <w:spacing w:after="0" w:line="240" w:lineRule="auto"/>
              <w:jc w:val="center"/>
              <w:rPr>
                <w:rFonts w:asciiTheme="minorHAnsi" w:hAnsiTheme="minorHAnsi" w:cstheme="minorHAnsi"/>
                <w:b/>
              </w:rPr>
            </w:pPr>
            <w:r w:rsidRPr="00535926">
              <w:rPr>
                <w:rFonts w:asciiTheme="minorHAnsi" w:hAnsiTheme="minorHAnsi" w:cstheme="minorHAnsi"/>
                <w:b/>
              </w:rPr>
              <w:t>Reference</w:t>
            </w:r>
          </w:p>
        </w:tc>
      </w:tr>
      <w:tr w:rsidR="003167DA" w:rsidRPr="00535926" w14:paraId="2D719883" w14:textId="77777777" w:rsidTr="00230D4B">
        <w:tc>
          <w:tcPr>
            <w:tcW w:w="9445" w:type="dxa"/>
            <w:gridSpan w:val="2"/>
            <w:tcBorders>
              <w:top w:val="single" w:sz="12" w:space="0" w:color="FFFF00"/>
            </w:tcBorders>
          </w:tcPr>
          <w:p w14:paraId="36C48D68"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2. Is the project consistent with the recipient country’s national strategies and plans or reports and assessments under relevant conventions?</w:t>
            </w:r>
          </w:p>
        </w:tc>
      </w:tr>
      <w:tr w:rsidR="003167DA" w:rsidRPr="00535926" w14:paraId="73A28C6D" w14:textId="77777777" w:rsidTr="00230D4B">
        <w:tc>
          <w:tcPr>
            <w:tcW w:w="8224" w:type="dxa"/>
          </w:tcPr>
          <w:p w14:paraId="79F4A93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Comment</w:t>
            </w:r>
            <w:r w:rsidRPr="00535926">
              <w:rPr>
                <w:rFonts w:asciiTheme="minorHAnsi" w:hAnsiTheme="minorHAnsi" w:cstheme="minorHAnsi"/>
              </w:rPr>
              <w:t>:</w:t>
            </w:r>
          </w:p>
          <w:p w14:paraId="3A0D6639" w14:textId="3B9A6D9C" w:rsidR="003167DA" w:rsidRPr="00535926" w:rsidRDefault="003167DA" w:rsidP="00557231">
            <w:pPr>
              <w:spacing w:after="0" w:line="240" w:lineRule="auto"/>
              <w:rPr>
                <w:rFonts w:asciiTheme="minorHAnsi" w:hAnsiTheme="minorHAnsi" w:cstheme="minorHAnsi"/>
                <w:i/>
              </w:rPr>
            </w:pPr>
            <w:r w:rsidRPr="00535926">
              <w:rPr>
                <w:rFonts w:asciiTheme="minorHAnsi" w:hAnsiTheme="minorHAnsi" w:cstheme="minorHAnsi"/>
                <w:i/>
              </w:rPr>
              <w:t xml:space="preserve">Not completed at this time. Pages 6-7 are not clear on how the proposed GEF project will contribute to the NDCs and the NERM of the country. In its NDCs to the UNFCCC, the government of Nauru stated the following: "The key mitigation intervention is to replace a substantial part of the existing diesel generation with a </w:t>
            </w:r>
            <w:r w:rsidR="00F768E3" w:rsidRPr="00535926">
              <w:rPr>
                <w:rFonts w:asciiTheme="minorHAnsi" w:hAnsiTheme="minorHAnsi" w:cstheme="minorHAnsi"/>
                <w:i/>
              </w:rPr>
              <w:t>large-scale</w:t>
            </w:r>
            <w:r w:rsidRPr="00535926">
              <w:rPr>
                <w:rFonts w:asciiTheme="minorHAnsi" w:hAnsiTheme="minorHAnsi" w:cstheme="minorHAnsi"/>
                <w:i/>
              </w:rPr>
              <w:t xml:space="preserve"> grid connected solar photovoltaic (PV) system which would assist in reducing the emissions from fossil fuels. Concurrent to the above there needs to be put in place extensive demand side energy management improvements which will complement the PV installation. The demand management improvements are expected to reduce emissions by bringing down diesel consumption further." In addition, the NERM of Nauru has its specific targets: "by 2020, 50% of grid electricity (will be) supplied from RE sources"</w:t>
            </w:r>
          </w:p>
          <w:p w14:paraId="2F17631D" w14:textId="77777777" w:rsidR="003167DA" w:rsidRPr="00535926" w:rsidRDefault="003167DA" w:rsidP="00557231">
            <w:pPr>
              <w:spacing w:after="0" w:line="240" w:lineRule="auto"/>
              <w:rPr>
                <w:rFonts w:asciiTheme="minorHAnsi" w:hAnsiTheme="minorHAnsi" w:cstheme="minorHAnsi"/>
                <w:i/>
              </w:rPr>
            </w:pPr>
          </w:p>
          <w:p w14:paraId="2F42112C" w14:textId="77777777" w:rsidR="003167DA" w:rsidRPr="00535926" w:rsidRDefault="003167DA" w:rsidP="00557231">
            <w:pPr>
              <w:spacing w:after="0" w:line="240" w:lineRule="auto"/>
              <w:rPr>
                <w:rFonts w:asciiTheme="minorHAnsi" w:hAnsiTheme="minorHAnsi" w:cstheme="minorHAnsi"/>
                <w:i/>
              </w:rPr>
            </w:pPr>
            <w:r w:rsidRPr="00535926">
              <w:rPr>
                <w:rFonts w:asciiTheme="minorHAnsi" w:hAnsiTheme="minorHAnsi" w:cstheme="minorHAnsi"/>
                <w:i/>
              </w:rPr>
              <w:t xml:space="preserve">Please present two scenarios in two Tables: (1) without the GEF project, projection of investment and operations of diesel power generation facilities, RE power generation facilities, demand side management investment and penetration/ deployment of EE technologies; and (2) with the GEF project, projection of investment and operations of diesel power generation facilities, RE power generation facilities, and demand side management facilities and EE technology penetration/deployment. </w:t>
            </w:r>
          </w:p>
          <w:p w14:paraId="1499A352" w14:textId="77777777" w:rsidR="003167DA" w:rsidRPr="00535926" w:rsidRDefault="003167DA" w:rsidP="00557231">
            <w:pPr>
              <w:spacing w:after="0" w:line="240" w:lineRule="auto"/>
              <w:rPr>
                <w:rFonts w:asciiTheme="minorHAnsi" w:hAnsiTheme="minorHAnsi" w:cstheme="minorHAnsi"/>
                <w:i/>
              </w:rPr>
            </w:pPr>
            <w:r w:rsidRPr="00535926">
              <w:rPr>
                <w:rFonts w:asciiTheme="minorHAnsi" w:hAnsiTheme="minorHAnsi" w:cstheme="minorHAnsi"/>
                <w:i/>
              </w:rPr>
              <w:t>Then, estimate how much (in percentage) the GEF project will contribute to the target of replacing diesel power generation with solar PV and EE technologies.</w:t>
            </w:r>
          </w:p>
          <w:p w14:paraId="651B4E90" w14:textId="77777777" w:rsidR="003167DA" w:rsidRPr="00535926" w:rsidRDefault="003167DA" w:rsidP="00557231">
            <w:pPr>
              <w:spacing w:after="0" w:line="240" w:lineRule="auto"/>
              <w:rPr>
                <w:rFonts w:asciiTheme="minorHAnsi" w:hAnsiTheme="minorHAnsi" w:cstheme="minorHAnsi"/>
              </w:rPr>
            </w:pPr>
          </w:p>
          <w:p w14:paraId="63A1D8FB"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Response</w:t>
            </w:r>
            <w:r w:rsidRPr="00535926">
              <w:rPr>
                <w:rFonts w:asciiTheme="minorHAnsi" w:hAnsiTheme="minorHAnsi" w:cstheme="minorHAnsi"/>
              </w:rPr>
              <w:t>:</w:t>
            </w:r>
          </w:p>
          <w:p w14:paraId="530DF9E3"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Case A: No SMARTEN Project</w:t>
            </w:r>
          </w:p>
          <w:p w14:paraId="5A385819" w14:textId="77777777" w:rsidR="003167DA" w:rsidRPr="00535926" w:rsidRDefault="003167DA" w:rsidP="00557231">
            <w:pPr>
              <w:spacing w:after="0" w:line="240" w:lineRule="auto"/>
              <w:rPr>
                <w:rFonts w:asciiTheme="minorHAnsi" w:hAnsiTheme="minorHAnsi" w:cstheme="minorHAnsi"/>
              </w:rPr>
            </w:pPr>
          </w:p>
          <w:p w14:paraId="3E98A0BB"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lastRenderedPageBreak/>
              <w:t>The following is the investment plan of the Nauru Utilities Corporation (NUC) from 2015 to 2020 in solar PV installations to meet the 50% target:</w:t>
            </w:r>
          </w:p>
          <w:p w14:paraId="005B041F" w14:textId="77777777" w:rsidR="003167DA" w:rsidRPr="00535926" w:rsidRDefault="003167DA" w:rsidP="00557231">
            <w:pPr>
              <w:spacing w:after="0" w:line="240" w:lineRule="auto"/>
              <w:rPr>
                <w:rFonts w:asciiTheme="minorHAnsi" w:hAnsiTheme="minorHAnsi" w:cstheme="minorHAnsi"/>
              </w:rPr>
            </w:pPr>
          </w:p>
          <w:tbl>
            <w:tblPr>
              <w:tblStyle w:val="TableGrid"/>
              <w:tblW w:w="0" w:type="auto"/>
              <w:tblLayout w:type="fixed"/>
              <w:tblLook w:val="04A0" w:firstRow="1" w:lastRow="0" w:firstColumn="1" w:lastColumn="0" w:noHBand="0" w:noVBand="1"/>
            </w:tblPr>
            <w:tblGrid>
              <w:gridCol w:w="865"/>
              <w:gridCol w:w="1170"/>
              <w:gridCol w:w="1260"/>
              <w:gridCol w:w="1700"/>
              <w:gridCol w:w="1710"/>
              <w:gridCol w:w="1260"/>
            </w:tblGrid>
            <w:tr w:rsidR="003167DA" w:rsidRPr="00535926" w14:paraId="0983F70A" w14:textId="77777777" w:rsidTr="00230D4B">
              <w:tc>
                <w:tcPr>
                  <w:tcW w:w="86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EB9D91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Year</w:t>
                  </w:r>
                </w:p>
              </w:tc>
              <w:tc>
                <w:tcPr>
                  <w:tcW w:w="117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ACA8AF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 Total Power Generation</w:t>
                  </w:r>
                </w:p>
              </w:tc>
              <w:tc>
                <w:tcPr>
                  <w:tcW w:w="126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743249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Annual Solar PV Power Generation, MWh</w:t>
                  </w:r>
                </w:p>
              </w:tc>
              <w:tc>
                <w:tcPr>
                  <w:tcW w:w="170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5E07BE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Annual Installed Solar PV Power Generation Capacity, MW</w:t>
                  </w:r>
                </w:p>
              </w:tc>
              <w:tc>
                <w:tcPr>
                  <w:tcW w:w="171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FFEBAE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Cumulative Installed Solar PV Power Generation Capacity, MW</w:t>
                  </w:r>
                </w:p>
              </w:tc>
              <w:tc>
                <w:tcPr>
                  <w:tcW w:w="126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A549279"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Required Annual Investment, US$ million</w:t>
                  </w:r>
                </w:p>
              </w:tc>
            </w:tr>
            <w:tr w:rsidR="003167DA" w:rsidRPr="00535926" w14:paraId="2E7E894A" w14:textId="77777777" w:rsidTr="00230D4B">
              <w:tc>
                <w:tcPr>
                  <w:tcW w:w="865" w:type="dxa"/>
                  <w:tcBorders>
                    <w:top w:val="single" w:sz="12" w:space="0" w:color="FFFF00"/>
                  </w:tcBorders>
                </w:tcPr>
                <w:p w14:paraId="26A8EE4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2015</w:t>
                  </w:r>
                </w:p>
              </w:tc>
              <w:tc>
                <w:tcPr>
                  <w:tcW w:w="1170" w:type="dxa"/>
                  <w:tcBorders>
                    <w:top w:val="single" w:sz="12" w:space="0" w:color="FFFF00"/>
                  </w:tcBorders>
                </w:tcPr>
                <w:p w14:paraId="39C9399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1.7</w:t>
                  </w:r>
                </w:p>
              </w:tc>
              <w:tc>
                <w:tcPr>
                  <w:tcW w:w="1260" w:type="dxa"/>
                  <w:tcBorders>
                    <w:top w:val="single" w:sz="12" w:space="0" w:color="FFFF00"/>
                  </w:tcBorders>
                </w:tcPr>
                <w:p w14:paraId="77B300A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684.0</w:t>
                  </w:r>
                </w:p>
              </w:tc>
              <w:tc>
                <w:tcPr>
                  <w:tcW w:w="1700" w:type="dxa"/>
                  <w:tcBorders>
                    <w:top w:val="single" w:sz="12" w:space="0" w:color="FFFF00"/>
                  </w:tcBorders>
                </w:tcPr>
                <w:p w14:paraId="292C628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0.5</w:t>
                  </w:r>
                </w:p>
              </w:tc>
              <w:tc>
                <w:tcPr>
                  <w:tcW w:w="1710" w:type="dxa"/>
                  <w:tcBorders>
                    <w:top w:val="single" w:sz="12" w:space="0" w:color="FFFF00"/>
                  </w:tcBorders>
                </w:tcPr>
                <w:p w14:paraId="26CDA64C"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0.5</w:t>
                  </w:r>
                </w:p>
              </w:tc>
              <w:tc>
                <w:tcPr>
                  <w:tcW w:w="1260" w:type="dxa"/>
                  <w:tcBorders>
                    <w:top w:val="single" w:sz="12" w:space="0" w:color="FFFF00"/>
                  </w:tcBorders>
                </w:tcPr>
                <w:p w14:paraId="3A717AB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1.4</w:t>
                  </w:r>
                </w:p>
              </w:tc>
            </w:tr>
            <w:tr w:rsidR="003167DA" w:rsidRPr="00535926" w14:paraId="2C2B52D6" w14:textId="77777777" w:rsidTr="00230D4B">
              <w:tc>
                <w:tcPr>
                  <w:tcW w:w="865" w:type="dxa"/>
                </w:tcPr>
                <w:p w14:paraId="4765B38C"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2016</w:t>
                  </w:r>
                </w:p>
              </w:tc>
              <w:tc>
                <w:tcPr>
                  <w:tcW w:w="1170" w:type="dxa"/>
                </w:tcPr>
                <w:p w14:paraId="23A5EFA2"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5.0</w:t>
                  </w:r>
                </w:p>
              </w:tc>
              <w:tc>
                <w:tcPr>
                  <w:tcW w:w="1260" w:type="dxa"/>
                </w:tcPr>
                <w:p w14:paraId="2FE6D14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2,735.8</w:t>
                  </w:r>
                </w:p>
              </w:tc>
              <w:tc>
                <w:tcPr>
                  <w:tcW w:w="1700" w:type="dxa"/>
                </w:tcPr>
                <w:p w14:paraId="44F83A55"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1.5</w:t>
                  </w:r>
                </w:p>
              </w:tc>
              <w:tc>
                <w:tcPr>
                  <w:tcW w:w="1710" w:type="dxa"/>
                </w:tcPr>
                <w:p w14:paraId="01E2B409"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w:t>
                  </w:r>
                </w:p>
              </w:tc>
              <w:tc>
                <w:tcPr>
                  <w:tcW w:w="1260" w:type="dxa"/>
                </w:tcPr>
                <w:p w14:paraId="712178FC"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4.3</w:t>
                  </w:r>
                </w:p>
              </w:tc>
            </w:tr>
            <w:tr w:rsidR="003167DA" w:rsidRPr="00535926" w14:paraId="26E5FBAA" w14:textId="77777777" w:rsidTr="00230D4B">
              <w:tc>
                <w:tcPr>
                  <w:tcW w:w="865" w:type="dxa"/>
                </w:tcPr>
                <w:p w14:paraId="1515ACB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2017</w:t>
                  </w:r>
                </w:p>
              </w:tc>
              <w:tc>
                <w:tcPr>
                  <w:tcW w:w="1170" w:type="dxa"/>
                </w:tcPr>
                <w:p w14:paraId="7B90B60F"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15.0</w:t>
                  </w:r>
                </w:p>
              </w:tc>
              <w:tc>
                <w:tcPr>
                  <w:tcW w:w="1260" w:type="dxa"/>
                </w:tcPr>
                <w:p w14:paraId="79A550C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10,276.9</w:t>
                  </w:r>
                </w:p>
              </w:tc>
              <w:tc>
                <w:tcPr>
                  <w:tcW w:w="1700" w:type="dxa"/>
                </w:tcPr>
                <w:p w14:paraId="561837A8"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5.4</w:t>
                  </w:r>
                </w:p>
              </w:tc>
              <w:tc>
                <w:tcPr>
                  <w:tcW w:w="1710" w:type="dxa"/>
                </w:tcPr>
                <w:p w14:paraId="7A1C1AB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7.3</w:t>
                  </w:r>
                </w:p>
              </w:tc>
              <w:tc>
                <w:tcPr>
                  <w:tcW w:w="1260" w:type="dxa"/>
                </w:tcPr>
                <w:p w14:paraId="233AEEC0"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15.8</w:t>
                  </w:r>
                </w:p>
              </w:tc>
            </w:tr>
            <w:tr w:rsidR="003167DA" w:rsidRPr="00535926" w14:paraId="12C9D467" w14:textId="77777777" w:rsidTr="00230D4B">
              <w:tc>
                <w:tcPr>
                  <w:tcW w:w="865" w:type="dxa"/>
                </w:tcPr>
                <w:p w14:paraId="5FF4804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2018</w:t>
                  </w:r>
                </w:p>
              </w:tc>
              <w:tc>
                <w:tcPr>
                  <w:tcW w:w="1170" w:type="dxa"/>
                </w:tcPr>
                <w:p w14:paraId="41E9DD4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25.0</w:t>
                  </w:r>
                </w:p>
              </w:tc>
              <w:tc>
                <w:tcPr>
                  <w:tcW w:w="1260" w:type="dxa"/>
                </w:tcPr>
                <w:p w14:paraId="43DA396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19,452.6</w:t>
                  </w:r>
                </w:p>
              </w:tc>
              <w:tc>
                <w:tcPr>
                  <w:tcW w:w="1700" w:type="dxa"/>
                </w:tcPr>
                <w:p w14:paraId="25D89A4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6.6</w:t>
                  </w:r>
                </w:p>
              </w:tc>
              <w:tc>
                <w:tcPr>
                  <w:tcW w:w="1710" w:type="dxa"/>
                </w:tcPr>
                <w:p w14:paraId="01A4682C"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13.9</w:t>
                  </w:r>
                </w:p>
              </w:tc>
              <w:tc>
                <w:tcPr>
                  <w:tcW w:w="1260" w:type="dxa"/>
                </w:tcPr>
                <w:p w14:paraId="1B3D1E8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19.3</w:t>
                  </w:r>
                </w:p>
              </w:tc>
            </w:tr>
            <w:tr w:rsidR="003167DA" w:rsidRPr="00535926" w14:paraId="0BDC0F1C" w14:textId="77777777" w:rsidTr="00230D4B">
              <w:tc>
                <w:tcPr>
                  <w:tcW w:w="865" w:type="dxa"/>
                </w:tcPr>
                <w:p w14:paraId="63E635D7"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2019</w:t>
                  </w:r>
                </w:p>
              </w:tc>
              <w:tc>
                <w:tcPr>
                  <w:tcW w:w="1170" w:type="dxa"/>
                </w:tcPr>
                <w:p w14:paraId="11AC6711"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35.0</w:t>
                  </w:r>
                </w:p>
              </w:tc>
              <w:tc>
                <w:tcPr>
                  <w:tcW w:w="1260" w:type="dxa"/>
                </w:tcPr>
                <w:p w14:paraId="1DFAACE7"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28,188.9</w:t>
                  </w:r>
                </w:p>
              </w:tc>
              <w:tc>
                <w:tcPr>
                  <w:tcW w:w="1700" w:type="dxa"/>
                </w:tcPr>
                <w:p w14:paraId="34C7D67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6.2</w:t>
                  </w:r>
                </w:p>
              </w:tc>
              <w:tc>
                <w:tcPr>
                  <w:tcW w:w="1710" w:type="dxa"/>
                </w:tcPr>
                <w:p w14:paraId="717B3DB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w:t>
                  </w:r>
                </w:p>
              </w:tc>
              <w:tc>
                <w:tcPr>
                  <w:tcW w:w="1260" w:type="dxa"/>
                </w:tcPr>
                <w:p w14:paraId="1FFB6EF2"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18.4</w:t>
                  </w:r>
                </w:p>
              </w:tc>
            </w:tr>
            <w:tr w:rsidR="003167DA" w:rsidRPr="00535926" w14:paraId="58CA7A01" w14:textId="77777777" w:rsidTr="00230D4B">
              <w:tc>
                <w:tcPr>
                  <w:tcW w:w="865" w:type="dxa"/>
                </w:tcPr>
                <w:p w14:paraId="143C6CC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2020</w:t>
                  </w:r>
                </w:p>
              </w:tc>
              <w:tc>
                <w:tcPr>
                  <w:tcW w:w="1170" w:type="dxa"/>
                </w:tcPr>
                <w:p w14:paraId="6D26E72F"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50.0</w:t>
                  </w:r>
                </w:p>
              </w:tc>
              <w:tc>
                <w:tcPr>
                  <w:tcW w:w="1260" w:type="dxa"/>
                </w:tcPr>
                <w:p w14:paraId="087FF9C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40,144.9</w:t>
                  </w:r>
                </w:p>
              </w:tc>
              <w:tc>
                <w:tcPr>
                  <w:tcW w:w="1700" w:type="dxa"/>
                </w:tcPr>
                <w:p w14:paraId="309EED6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8.5</w:t>
                  </w:r>
                </w:p>
              </w:tc>
              <w:tc>
                <w:tcPr>
                  <w:tcW w:w="1710" w:type="dxa"/>
                </w:tcPr>
                <w:p w14:paraId="5C05C67B"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28.6</w:t>
                  </w:r>
                </w:p>
              </w:tc>
              <w:tc>
                <w:tcPr>
                  <w:tcW w:w="1260" w:type="dxa"/>
                </w:tcPr>
                <w:p w14:paraId="649C3C8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25.1</w:t>
                  </w:r>
                </w:p>
              </w:tc>
            </w:tr>
          </w:tbl>
          <w:p w14:paraId="6AB7615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Source: NUC Strategic Plan 2015-2020 (Investment figures converted to USD from original AUD)</w:t>
            </w:r>
          </w:p>
          <w:p w14:paraId="181E0C71" w14:textId="77777777" w:rsidR="003167DA" w:rsidRPr="00535926" w:rsidRDefault="003167DA" w:rsidP="00557231">
            <w:pPr>
              <w:spacing w:after="0" w:line="240" w:lineRule="auto"/>
              <w:rPr>
                <w:rFonts w:asciiTheme="minorHAnsi" w:hAnsiTheme="minorHAnsi" w:cstheme="minorHAnsi"/>
              </w:rPr>
            </w:pPr>
          </w:p>
          <w:p w14:paraId="53D0099D"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However, the NUC has limited funds for the installation of new solar PV power generation systems. The planned allocations till 2020 can support the installation of only about 6 MW by 2020. This involve the installation of solar PV plant including storage to maintain grid stability and decrease the generation requirement during the day and evening peak. The country must tap other potential sources of finance for meeting its 50% RE electricity target.</w:t>
            </w:r>
          </w:p>
          <w:p w14:paraId="6F0DBF92" w14:textId="77777777" w:rsidR="003167DA" w:rsidRPr="00535926" w:rsidRDefault="003167DA" w:rsidP="00557231">
            <w:pPr>
              <w:spacing w:after="0" w:line="240" w:lineRule="auto"/>
              <w:rPr>
                <w:rFonts w:asciiTheme="minorHAnsi" w:hAnsiTheme="minorHAnsi" w:cstheme="minorHAnsi"/>
              </w:rPr>
            </w:pPr>
          </w:p>
          <w:p w14:paraId="7D7B47AF"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Based on the NERM Review in 2017, the following are the GON’s investment plan for the period 2018-2020 for the power sector and RE-based power generation, and in promoting and implementing DSM and energy efficiency initiatives:</w:t>
            </w:r>
          </w:p>
          <w:p w14:paraId="7D7A0A51" w14:textId="77777777" w:rsidR="003167DA" w:rsidRPr="00535926" w:rsidRDefault="003167DA" w:rsidP="00557231">
            <w:pPr>
              <w:spacing w:after="0" w:line="240" w:lineRule="auto"/>
              <w:rPr>
                <w:rFonts w:asciiTheme="minorHAnsi" w:hAnsiTheme="minorHAnsi" w:cstheme="minorHAnsi"/>
              </w:rPr>
            </w:pPr>
          </w:p>
          <w:tbl>
            <w:tblPr>
              <w:tblStyle w:val="TableGrid"/>
              <w:tblW w:w="7998" w:type="dxa"/>
              <w:tblLayout w:type="fixed"/>
              <w:tblLook w:val="04A0" w:firstRow="1" w:lastRow="0" w:firstColumn="1" w:lastColumn="0" w:noHBand="0" w:noVBand="1"/>
            </w:tblPr>
            <w:tblGrid>
              <w:gridCol w:w="6895"/>
              <w:gridCol w:w="1103"/>
            </w:tblGrid>
            <w:tr w:rsidR="003167DA" w:rsidRPr="00535926" w14:paraId="43A84441" w14:textId="77777777" w:rsidTr="00230D4B">
              <w:tc>
                <w:tcPr>
                  <w:tcW w:w="689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DEACE78" w14:textId="77777777" w:rsidR="003167DA" w:rsidRPr="00535926" w:rsidRDefault="003167DA" w:rsidP="00557231">
                  <w:pPr>
                    <w:spacing w:after="0" w:line="240" w:lineRule="auto"/>
                    <w:jc w:val="center"/>
                    <w:rPr>
                      <w:rFonts w:asciiTheme="minorHAnsi" w:hAnsiTheme="minorHAnsi" w:cstheme="minorHAnsi"/>
                      <w:b/>
                    </w:rPr>
                  </w:pPr>
                  <w:r w:rsidRPr="00535926">
                    <w:rPr>
                      <w:rFonts w:asciiTheme="minorHAnsi" w:hAnsiTheme="minorHAnsi" w:cstheme="minorHAnsi"/>
                      <w:b/>
                    </w:rPr>
                    <w:t>Planned NERM Activities</w:t>
                  </w:r>
                </w:p>
              </w:tc>
              <w:tc>
                <w:tcPr>
                  <w:tcW w:w="1103"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3FFB3FA" w14:textId="77777777" w:rsidR="003167DA" w:rsidRPr="00535926" w:rsidRDefault="003167DA" w:rsidP="00557231">
                  <w:pPr>
                    <w:spacing w:after="0" w:line="240" w:lineRule="auto"/>
                    <w:jc w:val="center"/>
                    <w:rPr>
                      <w:rFonts w:asciiTheme="minorHAnsi" w:hAnsiTheme="minorHAnsi" w:cstheme="minorHAnsi"/>
                      <w:b/>
                    </w:rPr>
                  </w:pPr>
                  <w:r w:rsidRPr="00535926">
                    <w:rPr>
                      <w:rFonts w:asciiTheme="minorHAnsi" w:hAnsiTheme="minorHAnsi" w:cstheme="minorHAnsi"/>
                      <w:b/>
                    </w:rPr>
                    <w:t>Required Budget, US$ ‘000</w:t>
                  </w:r>
                </w:p>
              </w:tc>
            </w:tr>
            <w:tr w:rsidR="003167DA" w:rsidRPr="00535926" w14:paraId="609303E2" w14:textId="77777777" w:rsidTr="00230D4B">
              <w:tc>
                <w:tcPr>
                  <w:tcW w:w="7998" w:type="dxa"/>
                  <w:gridSpan w:val="2"/>
                  <w:tcBorders>
                    <w:top w:val="single" w:sz="12" w:space="0" w:color="FFFF00"/>
                  </w:tcBorders>
                  <w:vAlign w:val="center"/>
                </w:tcPr>
                <w:p w14:paraId="294F4190"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Power Sector</w:t>
                  </w:r>
                </w:p>
              </w:tc>
            </w:tr>
            <w:tr w:rsidR="003167DA" w:rsidRPr="00535926" w14:paraId="5EFD87B2" w14:textId="77777777" w:rsidTr="00230D4B">
              <w:tc>
                <w:tcPr>
                  <w:tcW w:w="6895" w:type="dxa"/>
                  <w:vAlign w:val="center"/>
                </w:tcPr>
                <w:p w14:paraId="0308D563"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Upgrade assets </w:t>
                  </w:r>
                </w:p>
              </w:tc>
              <w:tc>
                <w:tcPr>
                  <w:tcW w:w="1103" w:type="dxa"/>
                  <w:vAlign w:val="center"/>
                </w:tcPr>
                <w:p w14:paraId="04EEFA1B"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5,624</w:t>
                  </w:r>
                </w:p>
              </w:tc>
            </w:tr>
            <w:tr w:rsidR="003167DA" w:rsidRPr="00535926" w14:paraId="07310BEA" w14:textId="77777777" w:rsidTr="00230D4B">
              <w:tc>
                <w:tcPr>
                  <w:tcW w:w="6895" w:type="dxa"/>
                  <w:vAlign w:val="center"/>
                </w:tcPr>
                <w:p w14:paraId="3F4B96BE"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Improve planning and management </w:t>
                  </w:r>
                </w:p>
              </w:tc>
              <w:tc>
                <w:tcPr>
                  <w:tcW w:w="1103" w:type="dxa"/>
                  <w:vAlign w:val="center"/>
                </w:tcPr>
                <w:p w14:paraId="51E2DC7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505</w:t>
                  </w:r>
                </w:p>
              </w:tc>
            </w:tr>
            <w:tr w:rsidR="003167DA" w:rsidRPr="00535926" w14:paraId="020C2466" w14:textId="77777777" w:rsidTr="00230D4B">
              <w:tc>
                <w:tcPr>
                  <w:tcW w:w="6895" w:type="dxa"/>
                  <w:vAlign w:val="center"/>
                </w:tcPr>
                <w:p w14:paraId="7FA2D071"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Improve supply-side energy efficiency </w:t>
                  </w:r>
                </w:p>
              </w:tc>
              <w:tc>
                <w:tcPr>
                  <w:tcW w:w="1103" w:type="dxa"/>
                  <w:vAlign w:val="center"/>
                </w:tcPr>
                <w:p w14:paraId="24238759"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646</w:t>
                  </w:r>
                </w:p>
              </w:tc>
            </w:tr>
            <w:tr w:rsidR="003167DA" w:rsidRPr="00535926" w14:paraId="59499CD2" w14:textId="77777777" w:rsidTr="00230D4B">
              <w:tc>
                <w:tcPr>
                  <w:tcW w:w="6895" w:type="dxa"/>
                  <w:vAlign w:val="center"/>
                </w:tcPr>
                <w:p w14:paraId="26DCFFF9"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Move toward full recovery of operation and maintenance costs </w:t>
                  </w:r>
                </w:p>
              </w:tc>
              <w:tc>
                <w:tcPr>
                  <w:tcW w:w="1103" w:type="dxa"/>
                  <w:vAlign w:val="center"/>
                </w:tcPr>
                <w:p w14:paraId="0754BFA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441</w:t>
                  </w:r>
                </w:p>
              </w:tc>
            </w:tr>
            <w:tr w:rsidR="003167DA" w:rsidRPr="00535926" w14:paraId="68D48EE9" w14:textId="77777777" w:rsidTr="00230D4B">
              <w:tc>
                <w:tcPr>
                  <w:tcW w:w="6895" w:type="dxa"/>
                  <w:vAlign w:val="center"/>
                </w:tcPr>
                <w:p w14:paraId="781209BD"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Develop and safeguard NUC staff </w:t>
                  </w:r>
                </w:p>
              </w:tc>
              <w:tc>
                <w:tcPr>
                  <w:tcW w:w="1103" w:type="dxa"/>
                  <w:vAlign w:val="center"/>
                </w:tcPr>
                <w:p w14:paraId="670C959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114</w:t>
                  </w:r>
                </w:p>
              </w:tc>
            </w:tr>
            <w:tr w:rsidR="003167DA" w:rsidRPr="00535926" w14:paraId="31494842" w14:textId="77777777" w:rsidTr="00230D4B">
              <w:tc>
                <w:tcPr>
                  <w:tcW w:w="6895" w:type="dxa"/>
                  <w:vAlign w:val="center"/>
                </w:tcPr>
                <w:p w14:paraId="3D7B698B"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 xml:space="preserve">Total </w:t>
                  </w:r>
                </w:p>
              </w:tc>
              <w:tc>
                <w:tcPr>
                  <w:tcW w:w="1103" w:type="dxa"/>
                  <w:vAlign w:val="center"/>
                </w:tcPr>
                <w:p w14:paraId="428CDEB9" w14:textId="77777777" w:rsidR="003167DA" w:rsidRPr="00535926" w:rsidRDefault="003167DA" w:rsidP="00557231">
                  <w:pPr>
                    <w:spacing w:after="0" w:line="240" w:lineRule="auto"/>
                    <w:jc w:val="center"/>
                    <w:rPr>
                      <w:rFonts w:asciiTheme="minorHAnsi" w:hAnsiTheme="minorHAnsi" w:cstheme="minorHAnsi"/>
                      <w:b/>
                    </w:rPr>
                  </w:pPr>
                  <w:r w:rsidRPr="00535926">
                    <w:rPr>
                      <w:rFonts w:asciiTheme="minorHAnsi" w:hAnsiTheme="minorHAnsi" w:cstheme="minorHAnsi"/>
                      <w:b/>
                    </w:rPr>
                    <w:t>7,330</w:t>
                  </w:r>
                </w:p>
              </w:tc>
            </w:tr>
            <w:tr w:rsidR="003167DA" w:rsidRPr="00535926" w14:paraId="553A2B19" w14:textId="77777777" w:rsidTr="00230D4B">
              <w:tc>
                <w:tcPr>
                  <w:tcW w:w="7998" w:type="dxa"/>
                  <w:gridSpan w:val="2"/>
                  <w:vAlign w:val="center"/>
                </w:tcPr>
                <w:p w14:paraId="6365D8C7"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Renewable Energy</w:t>
                  </w:r>
                </w:p>
              </w:tc>
            </w:tr>
            <w:tr w:rsidR="003167DA" w:rsidRPr="00535926" w14:paraId="7F49A31E" w14:textId="77777777" w:rsidTr="00230D4B">
              <w:tc>
                <w:tcPr>
                  <w:tcW w:w="6895" w:type="dxa"/>
                  <w:vAlign w:val="center"/>
                </w:tcPr>
                <w:p w14:paraId="339451FF"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Phased implementation of large-scale solar PV (up to 8.5 </w:t>
                  </w:r>
                  <w:proofErr w:type="spellStart"/>
                  <w:r w:rsidRPr="00535926">
                    <w:rPr>
                      <w:rFonts w:asciiTheme="minorHAnsi" w:hAnsiTheme="minorHAnsi" w:cstheme="minorHAnsi"/>
                    </w:rPr>
                    <w:t>MWp</w:t>
                  </w:r>
                  <w:proofErr w:type="spellEnd"/>
                  <w:r w:rsidRPr="00535926">
                    <w:rPr>
                      <w:rFonts w:asciiTheme="minorHAnsi" w:hAnsiTheme="minorHAnsi" w:cstheme="minorHAnsi"/>
                    </w:rPr>
                    <w:t xml:space="preserve">) </w:t>
                  </w:r>
                </w:p>
              </w:tc>
              <w:tc>
                <w:tcPr>
                  <w:tcW w:w="1103" w:type="dxa"/>
                  <w:vAlign w:val="center"/>
                </w:tcPr>
                <w:p w14:paraId="5C1A7D6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38,095</w:t>
                  </w:r>
                </w:p>
              </w:tc>
            </w:tr>
            <w:tr w:rsidR="003167DA" w:rsidRPr="00535926" w14:paraId="500FFDEE" w14:textId="77777777" w:rsidTr="00230D4B">
              <w:tc>
                <w:tcPr>
                  <w:tcW w:w="6895" w:type="dxa"/>
                  <w:vAlign w:val="center"/>
                </w:tcPr>
                <w:p w14:paraId="4703B9C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Investigation and implementation of other renewable energy resources </w:t>
                  </w:r>
                </w:p>
              </w:tc>
              <w:tc>
                <w:tcPr>
                  <w:tcW w:w="1103" w:type="dxa"/>
                  <w:vAlign w:val="center"/>
                </w:tcPr>
                <w:p w14:paraId="74FAAEC7"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904</w:t>
                  </w:r>
                </w:p>
              </w:tc>
            </w:tr>
            <w:tr w:rsidR="003167DA" w:rsidRPr="00535926" w14:paraId="10C5717E" w14:textId="77777777" w:rsidTr="00230D4B">
              <w:tc>
                <w:tcPr>
                  <w:tcW w:w="6895" w:type="dxa"/>
                  <w:vAlign w:val="center"/>
                </w:tcPr>
                <w:p w14:paraId="108D740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Build in-country capacity to operate and maintain solar PV systems </w:t>
                  </w:r>
                </w:p>
              </w:tc>
              <w:tc>
                <w:tcPr>
                  <w:tcW w:w="1103" w:type="dxa"/>
                  <w:vAlign w:val="center"/>
                </w:tcPr>
                <w:p w14:paraId="1DA9A902"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46</w:t>
                  </w:r>
                </w:p>
              </w:tc>
            </w:tr>
            <w:tr w:rsidR="003167DA" w:rsidRPr="00535926" w14:paraId="57D836DF" w14:textId="77777777" w:rsidTr="00230D4B">
              <w:tc>
                <w:tcPr>
                  <w:tcW w:w="6895" w:type="dxa"/>
                  <w:vAlign w:val="center"/>
                </w:tcPr>
                <w:p w14:paraId="019FB85B"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 xml:space="preserve">Total </w:t>
                  </w:r>
                </w:p>
              </w:tc>
              <w:tc>
                <w:tcPr>
                  <w:tcW w:w="1103" w:type="dxa"/>
                  <w:vAlign w:val="center"/>
                </w:tcPr>
                <w:p w14:paraId="67703CC5" w14:textId="77777777" w:rsidR="003167DA" w:rsidRPr="00535926" w:rsidRDefault="003167DA" w:rsidP="00557231">
                  <w:pPr>
                    <w:spacing w:after="0" w:line="240" w:lineRule="auto"/>
                    <w:jc w:val="center"/>
                    <w:rPr>
                      <w:rFonts w:asciiTheme="minorHAnsi" w:hAnsiTheme="minorHAnsi" w:cstheme="minorHAnsi"/>
                      <w:b/>
                    </w:rPr>
                  </w:pPr>
                  <w:r w:rsidRPr="00535926">
                    <w:rPr>
                      <w:rFonts w:asciiTheme="minorHAnsi" w:hAnsiTheme="minorHAnsi" w:cstheme="minorHAnsi"/>
                      <w:b/>
                    </w:rPr>
                    <w:t>39,045</w:t>
                  </w:r>
                </w:p>
              </w:tc>
            </w:tr>
            <w:tr w:rsidR="003167DA" w:rsidRPr="00535926" w14:paraId="3AFF7F04" w14:textId="77777777" w:rsidTr="00230D4B">
              <w:tc>
                <w:tcPr>
                  <w:tcW w:w="7998" w:type="dxa"/>
                  <w:gridSpan w:val="2"/>
                  <w:vAlign w:val="center"/>
                </w:tcPr>
                <w:p w14:paraId="1CBDDE22"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Demand Side Management &amp; Energy Efficiency</w:t>
                  </w:r>
                </w:p>
              </w:tc>
            </w:tr>
            <w:tr w:rsidR="003167DA" w:rsidRPr="00535926" w14:paraId="144B3881" w14:textId="77777777" w:rsidTr="00230D4B">
              <w:tc>
                <w:tcPr>
                  <w:tcW w:w="6895" w:type="dxa"/>
                  <w:vAlign w:val="center"/>
                </w:tcPr>
                <w:p w14:paraId="76B88CE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Data collection and analysis for preparation for DSM implementation </w:t>
                  </w:r>
                </w:p>
              </w:tc>
              <w:tc>
                <w:tcPr>
                  <w:tcW w:w="1103" w:type="dxa"/>
                  <w:vAlign w:val="center"/>
                </w:tcPr>
                <w:p w14:paraId="21033D1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152</w:t>
                  </w:r>
                </w:p>
              </w:tc>
            </w:tr>
            <w:tr w:rsidR="003167DA" w:rsidRPr="00535926" w14:paraId="2FF5D156" w14:textId="77777777" w:rsidTr="00230D4B">
              <w:tc>
                <w:tcPr>
                  <w:tcW w:w="6895" w:type="dxa"/>
                  <w:vAlign w:val="center"/>
                </w:tcPr>
                <w:p w14:paraId="24C3799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Implementation of demand side energy efficiency </w:t>
                  </w:r>
                </w:p>
              </w:tc>
              <w:tc>
                <w:tcPr>
                  <w:tcW w:w="1103" w:type="dxa"/>
                  <w:vAlign w:val="center"/>
                </w:tcPr>
                <w:p w14:paraId="7A1C6FB1"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255</w:t>
                  </w:r>
                </w:p>
              </w:tc>
            </w:tr>
            <w:tr w:rsidR="003167DA" w:rsidRPr="00535926" w14:paraId="41BC1D05" w14:textId="77777777" w:rsidTr="00230D4B">
              <w:tc>
                <w:tcPr>
                  <w:tcW w:w="6895" w:type="dxa"/>
                  <w:vAlign w:val="center"/>
                </w:tcPr>
                <w:p w14:paraId="046CA9A3"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lastRenderedPageBreak/>
                    <w:t xml:space="preserve">Introduction of appliance energy labelling and MEPS </w:t>
                  </w:r>
                </w:p>
              </w:tc>
              <w:tc>
                <w:tcPr>
                  <w:tcW w:w="1103" w:type="dxa"/>
                  <w:vAlign w:val="center"/>
                </w:tcPr>
                <w:p w14:paraId="57B47A1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129</w:t>
                  </w:r>
                </w:p>
              </w:tc>
            </w:tr>
            <w:tr w:rsidR="003167DA" w:rsidRPr="00535926" w14:paraId="7FBD4501" w14:textId="77777777" w:rsidTr="00230D4B">
              <w:tc>
                <w:tcPr>
                  <w:tcW w:w="6895" w:type="dxa"/>
                  <w:vAlign w:val="center"/>
                </w:tcPr>
                <w:p w14:paraId="68B214CB"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 xml:space="preserve">Total </w:t>
                  </w:r>
                </w:p>
              </w:tc>
              <w:tc>
                <w:tcPr>
                  <w:tcW w:w="1103" w:type="dxa"/>
                  <w:vAlign w:val="center"/>
                </w:tcPr>
                <w:p w14:paraId="12D490A2" w14:textId="77777777" w:rsidR="003167DA" w:rsidRPr="00535926" w:rsidRDefault="003167DA" w:rsidP="00557231">
                  <w:pPr>
                    <w:spacing w:after="0" w:line="240" w:lineRule="auto"/>
                    <w:jc w:val="center"/>
                    <w:rPr>
                      <w:rFonts w:asciiTheme="minorHAnsi" w:hAnsiTheme="minorHAnsi" w:cstheme="minorHAnsi"/>
                      <w:b/>
                    </w:rPr>
                  </w:pPr>
                  <w:r w:rsidRPr="00535926">
                    <w:rPr>
                      <w:rFonts w:asciiTheme="minorHAnsi" w:hAnsiTheme="minorHAnsi" w:cstheme="minorHAnsi"/>
                      <w:b/>
                    </w:rPr>
                    <w:t>536</w:t>
                  </w:r>
                </w:p>
              </w:tc>
            </w:tr>
          </w:tbl>
          <w:p w14:paraId="1B0D335F"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Source: Review of the NERM 2014 – 2020 (Investment figures converted to USD from original AUD)</w:t>
            </w:r>
          </w:p>
          <w:p w14:paraId="64788EAA" w14:textId="77777777" w:rsidR="003167DA" w:rsidRPr="00535926" w:rsidRDefault="003167DA" w:rsidP="00557231">
            <w:pPr>
              <w:spacing w:after="0" w:line="240" w:lineRule="auto"/>
              <w:rPr>
                <w:rFonts w:asciiTheme="minorHAnsi" w:hAnsiTheme="minorHAnsi" w:cstheme="minorHAnsi"/>
              </w:rPr>
            </w:pPr>
          </w:p>
          <w:p w14:paraId="0005F0B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It should be emphasized that the GON still must source additional funding to meet the required budget for their planned NERM activities. For example, the proposed budget for new solar PV power generation system is yet to be fully sourced since the GON is not able to provide this completely. Note also that this amounts only to 45% of the estimated investment cost for installing the required total solar PV capacity to achieve the 50% RE electricity target. With the current trend of uptake of installed solar PV power generation assets, it is very unlikely that the NERM target will be achieved in the next 10 to 12 years. By 2020, the estimated % contribution of RE-generated electricity to the country’s power generation mix would only be about 9.3%. </w:t>
            </w:r>
          </w:p>
          <w:p w14:paraId="7EF077F7" w14:textId="77777777" w:rsidR="003167DA" w:rsidRPr="00535926" w:rsidRDefault="003167DA" w:rsidP="00557231">
            <w:pPr>
              <w:spacing w:after="0" w:line="240" w:lineRule="auto"/>
              <w:rPr>
                <w:rFonts w:asciiTheme="minorHAnsi" w:hAnsiTheme="minorHAnsi" w:cstheme="minorHAnsi"/>
              </w:rPr>
            </w:pPr>
          </w:p>
          <w:p w14:paraId="6A37369D"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Case B: With SMARTEN Project</w:t>
            </w:r>
          </w:p>
          <w:p w14:paraId="633724A3" w14:textId="77777777" w:rsidR="003167DA" w:rsidRPr="00535926" w:rsidRDefault="003167DA" w:rsidP="00557231">
            <w:pPr>
              <w:spacing w:after="0" w:line="240" w:lineRule="auto"/>
              <w:rPr>
                <w:rFonts w:asciiTheme="minorHAnsi" w:hAnsiTheme="minorHAnsi" w:cstheme="minorHAnsi"/>
              </w:rPr>
            </w:pPr>
          </w:p>
          <w:p w14:paraId="558567DE"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Considering the current situation in the country wherein there are significant delays in the implementation of the NUC’s strategic plan, and that of the planned NERM activities, the GON endeavors to identify, evaluate and adequately address the reasons for this, apart from the rather obvious limited funds that are available from the government coffers. With the aim of being more sustainable in the production and provision of electricity to its citizens, and gradually reducing reliance on donor funding, the GON endeavors to explore and consider other funding sources for the full implementation of its NERM. While donor funds are expected, the GON intends to tap the private sector (local and foreign) in investing in RE-based power generation projects, from which their collective power generation will count towards the achievement of the 50% RE electricity target. Based on the NUC Monthly Reports 2017 and the NERM Review the following is the forecast adjusted plan for the achievement of the set %RE electricity target:</w:t>
            </w:r>
          </w:p>
          <w:p w14:paraId="79EE83A4" w14:textId="77777777" w:rsidR="003167DA" w:rsidRPr="00535926" w:rsidRDefault="003167DA" w:rsidP="00557231">
            <w:pPr>
              <w:spacing w:after="0" w:line="240" w:lineRule="auto"/>
              <w:rPr>
                <w:rFonts w:asciiTheme="minorHAnsi" w:hAnsiTheme="minorHAnsi" w:cstheme="minorHAnsi"/>
              </w:rPr>
            </w:pPr>
          </w:p>
          <w:tbl>
            <w:tblPr>
              <w:tblStyle w:val="TableGrid"/>
              <w:tblW w:w="7965" w:type="dxa"/>
              <w:tblLayout w:type="fixed"/>
              <w:tblLook w:val="04A0" w:firstRow="1" w:lastRow="0" w:firstColumn="1" w:lastColumn="0" w:noHBand="0" w:noVBand="1"/>
            </w:tblPr>
            <w:tblGrid>
              <w:gridCol w:w="855"/>
              <w:gridCol w:w="1155"/>
              <w:gridCol w:w="1254"/>
              <w:gridCol w:w="1551"/>
              <w:gridCol w:w="1710"/>
              <w:gridCol w:w="1440"/>
            </w:tblGrid>
            <w:tr w:rsidR="003167DA" w:rsidRPr="00535926" w14:paraId="5BA857A8" w14:textId="77777777" w:rsidTr="00230D4B">
              <w:tc>
                <w:tcPr>
                  <w:tcW w:w="85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E3D1C2B"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Year</w:t>
                  </w:r>
                </w:p>
              </w:tc>
              <w:tc>
                <w:tcPr>
                  <w:tcW w:w="115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96E858D" w14:textId="77777777" w:rsidR="003167DA" w:rsidRPr="00535926" w:rsidRDefault="003167DA" w:rsidP="00557231">
                  <w:pPr>
                    <w:spacing w:after="0" w:line="240" w:lineRule="auto"/>
                    <w:ind w:right="-105"/>
                    <w:jc w:val="center"/>
                    <w:rPr>
                      <w:rFonts w:asciiTheme="minorHAnsi" w:hAnsiTheme="minorHAnsi" w:cstheme="minorHAnsi"/>
                    </w:rPr>
                  </w:pPr>
                  <w:r w:rsidRPr="00535926">
                    <w:rPr>
                      <w:rFonts w:asciiTheme="minorHAnsi" w:hAnsiTheme="minorHAnsi" w:cstheme="minorHAnsi"/>
                    </w:rPr>
                    <w:t>% Total Power Generation</w:t>
                  </w:r>
                </w:p>
              </w:tc>
              <w:tc>
                <w:tcPr>
                  <w:tcW w:w="1254"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006233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Annual Solar PV Power Generation, MWh</w:t>
                  </w:r>
                </w:p>
              </w:tc>
              <w:tc>
                <w:tcPr>
                  <w:tcW w:w="155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68239F8"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Annual Installed Solar PV Power Generation Capacity, MW</w:t>
                  </w:r>
                </w:p>
              </w:tc>
              <w:tc>
                <w:tcPr>
                  <w:tcW w:w="171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CF6A707"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Cumulative Installed Solar PV Power Generation Capacity, MW</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D727967"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Required Annual Investment, US$ million</w:t>
                  </w:r>
                </w:p>
              </w:tc>
            </w:tr>
            <w:tr w:rsidR="003167DA" w:rsidRPr="00535926" w14:paraId="62B5A3C0" w14:textId="77777777" w:rsidTr="00230D4B">
              <w:tc>
                <w:tcPr>
                  <w:tcW w:w="855" w:type="dxa"/>
                  <w:tcBorders>
                    <w:top w:val="single" w:sz="12" w:space="0" w:color="FFFF00"/>
                  </w:tcBorders>
                  <w:vAlign w:val="center"/>
                </w:tcPr>
                <w:p w14:paraId="6437AFC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2017</w:t>
                  </w:r>
                </w:p>
              </w:tc>
              <w:tc>
                <w:tcPr>
                  <w:tcW w:w="1155" w:type="dxa"/>
                  <w:tcBorders>
                    <w:top w:val="single" w:sz="12" w:space="0" w:color="FFFF00"/>
                  </w:tcBorders>
                  <w:vAlign w:val="center"/>
                </w:tcPr>
                <w:p w14:paraId="476061A1"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3.3</w:t>
                  </w:r>
                </w:p>
              </w:tc>
              <w:tc>
                <w:tcPr>
                  <w:tcW w:w="1254" w:type="dxa"/>
                  <w:tcBorders>
                    <w:top w:val="single" w:sz="12" w:space="0" w:color="FFFF00"/>
                  </w:tcBorders>
                  <w:vAlign w:val="center"/>
                </w:tcPr>
                <w:p w14:paraId="578E37A0"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1,769.7</w:t>
                  </w:r>
                </w:p>
              </w:tc>
              <w:tc>
                <w:tcPr>
                  <w:tcW w:w="1551" w:type="dxa"/>
                  <w:tcBorders>
                    <w:top w:val="single" w:sz="12" w:space="0" w:color="FFFF00"/>
                  </w:tcBorders>
                  <w:vAlign w:val="center"/>
                </w:tcPr>
                <w:p w14:paraId="05F8E2A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1.0</w:t>
                  </w:r>
                </w:p>
              </w:tc>
              <w:tc>
                <w:tcPr>
                  <w:tcW w:w="1710" w:type="dxa"/>
                  <w:tcBorders>
                    <w:top w:val="single" w:sz="12" w:space="0" w:color="FFFF00"/>
                  </w:tcBorders>
                  <w:vAlign w:val="center"/>
                </w:tcPr>
                <w:p w14:paraId="381CA96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1.0</w:t>
                  </w:r>
                </w:p>
              </w:tc>
              <w:tc>
                <w:tcPr>
                  <w:tcW w:w="1440" w:type="dxa"/>
                  <w:tcBorders>
                    <w:top w:val="single" w:sz="12" w:space="0" w:color="FFFF00"/>
                  </w:tcBorders>
                  <w:vAlign w:val="center"/>
                </w:tcPr>
                <w:p w14:paraId="3E9B310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3.0</w:t>
                  </w:r>
                </w:p>
              </w:tc>
            </w:tr>
            <w:tr w:rsidR="003167DA" w:rsidRPr="00535926" w14:paraId="3C2DEB21" w14:textId="77777777" w:rsidTr="00230D4B">
              <w:tc>
                <w:tcPr>
                  <w:tcW w:w="855" w:type="dxa"/>
                  <w:vAlign w:val="center"/>
                </w:tcPr>
                <w:p w14:paraId="6D57E965"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2018</w:t>
                  </w:r>
                </w:p>
              </w:tc>
              <w:tc>
                <w:tcPr>
                  <w:tcW w:w="1155" w:type="dxa"/>
                  <w:vAlign w:val="center"/>
                </w:tcPr>
                <w:p w14:paraId="60A1B011"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w:t>
                  </w:r>
                </w:p>
              </w:tc>
              <w:tc>
                <w:tcPr>
                  <w:tcW w:w="1254" w:type="dxa"/>
                  <w:vAlign w:val="center"/>
                </w:tcPr>
                <w:p w14:paraId="35EC5711"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3,152.6</w:t>
                  </w:r>
                </w:p>
              </w:tc>
              <w:tc>
                <w:tcPr>
                  <w:tcW w:w="1551" w:type="dxa"/>
                  <w:vAlign w:val="center"/>
                </w:tcPr>
                <w:p w14:paraId="46D4E750"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0.8</w:t>
                  </w:r>
                </w:p>
              </w:tc>
              <w:tc>
                <w:tcPr>
                  <w:tcW w:w="1710" w:type="dxa"/>
                  <w:vAlign w:val="center"/>
                </w:tcPr>
                <w:p w14:paraId="70BAD47B"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1.8</w:t>
                  </w:r>
                </w:p>
              </w:tc>
              <w:tc>
                <w:tcPr>
                  <w:tcW w:w="1440" w:type="dxa"/>
                  <w:vAlign w:val="center"/>
                </w:tcPr>
                <w:p w14:paraId="4A766C8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2.4</w:t>
                  </w:r>
                </w:p>
              </w:tc>
            </w:tr>
            <w:tr w:rsidR="003167DA" w:rsidRPr="00535926" w14:paraId="78D48A21" w14:textId="77777777" w:rsidTr="00230D4B">
              <w:tc>
                <w:tcPr>
                  <w:tcW w:w="855" w:type="dxa"/>
                  <w:vAlign w:val="center"/>
                </w:tcPr>
                <w:p w14:paraId="48A22F6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2019</w:t>
                  </w:r>
                </w:p>
              </w:tc>
              <w:tc>
                <w:tcPr>
                  <w:tcW w:w="1155" w:type="dxa"/>
                  <w:vAlign w:val="center"/>
                </w:tcPr>
                <w:p w14:paraId="110130C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9.5</w:t>
                  </w:r>
                </w:p>
              </w:tc>
              <w:tc>
                <w:tcPr>
                  <w:tcW w:w="1254" w:type="dxa"/>
                  <w:vAlign w:val="center"/>
                </w:tcPr>
                <w:p w14:paraId="75B9ECA8"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6,788.2</w:t>
                  </w:r>
                </w:p>
              </w:tc>
              <w:tc>
                <w:tcPr>
                  <w:tcW w:w="1551" w:type="dxa"/>
                  <w:vAlign w:val="center"/>
                </w:tcPr>
                <w:p w14:paraId="78B8CE1B"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2.1</w:t>
                  </w:r>
                </w:p>
              </w:tc>
              <w:tc>
                <w:tcPr>
                  <w:tcW w:w="1710" w:type="dxa"/>
                  <w:vAlign w:val="center"/>
                </w:tcPr>
                <w:p w14:paraId="64C7E35C"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3.9</w:t>
                  </w:r>
                </w:p>
              </w:tc>
              <w:tc>
                <w:tcPr>
                  <w:tcW w:w="1440" w:type="dxa"/>
                  <w:vAlign w:val="center"/>
                </w:tcPr>
                <w:p w14:paraId="636A1C82"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6.2</w:t>
                  </w:r>
                </w:p>
              </w:tc>
            </w:tr>
            <w:tr w:rsidR="003167DA" w:rsidRPr="00535926" w14:paraId="49C86B4B" w14:textId="77777777" w:rsidTr="00230D4B">
              <w:tc>
                <w:tcPr>
                  <w:tcW w:w="855" w:type="dxa"/>
                  <w:vAlign w:val="center"/>
                </w:tcPr>
                <w:p w14:paraId="0CC40B3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2020</w:t>
                  </w:r>
                </w:p>
              </w:tc>
              <w:tc>
                <w:tcPr>
                  <w:tcW w:w="1155" w:type="dxa"/>
                  <w:vAlign w:val="center"/>
                </w:tcPr>
                <w:p w14:paraId="57EE7D11"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13</w:t>
                  </w:r>
                </w:p>
              </w:tc>
              <w:tc>
                <w:tcPr>
                  <w:tcW w:w="1254" w:type="dxa"/>
                  <w:vAlign w:val="center"/>
                </w:tcPr>
                <w:p w14:paraId="7340D15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9,728.5</w:t>
                  </w:r>
                </w:p>
              </w:tc>
              <w:tc>
                <w:tcPr>
                  <w:tcW w:w="1551" w:type="dxa"/>
                  <w:vAlign w:val="center"/>
                </w:tcPr>
                <w:p w14:paraId="18ABBA1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1.7</w:t>
                  </w:r>
                </w:p>
              </w:tc>
              <w:tc>
                <w:tcPr>
                  <w:tcW w:w="1710" w:type="dxa"/>
                  <w:vAlign w:val="center"/>
                </w:tcPr>
                <w:p w14:paraId="0F0FDDB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5.6</w:t>
                  </w:r>
                </w:p>
              </w:tc>
              <w:tc>
                <w:tcPr>
                  <w:tcW w:w="1440" w:type="dxa"/>
                  <w:vAlign w:val="center"/>
                </w:tcPr>
                <w:p w14:paraId="6EB8FCD5"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5.0</w:t>
                  </w:r>
                </w:p>
              </w:tc>
            </w:tr>
            <w:tr w:rsidR="003167DA" w:rsidRPr="00535926" w14:paraId="50D5D044" w14:textId="77777777" w:rsidTr="00230D4B">
              <w:tc>
                <w:tcPr>
                  <w:tcW w:w="855" w:type="dxa"/>
                  <w:vAlign w:val="center"/>
                </w:tcPr>
                <w:p w14:paraId="28C8F61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2021</w:t>
                  </w:r>
                </w:p>
              </w:tc>
              <w:tc>
                <w:tcPr>
                  <w:tcW w:w="1155" w:type="dxa"/>
                  <w:vAlign w:val="center"/>
                </w:tcPr>
                <w:p w14:paraId="40957BA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19.5</w:t>
                  </w:r>
                </w:p>
              </w:tc>
              <w:tc>
                <w:tcPr>
                  <w:tcW w:w="1254" w:type="dxa"/>
                  <w:vAlign w:val="center"/>
                </w:tcPr>
                <w:p w14:paraId="41B6022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15,348.3</w:t>
                  </w:r>
                </w:p>
              </w:tc>
              <w:tc>
                <w:tcPr>
                  <w:tcW w:w="1551" w:type="dxa"/>
                  <w:vAlign w:val="center"/>
                </w:tcPr>
                <w:p w14:paraId="7E7D3A07"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3.2</w:t>
                  </w:r>
                </w:p>
              </w:tc>
              <w:tc>
                <w:tcPr>
                  <w:tcW w:w="1710" w:type="dxa"/>
                  <w:vAlign w:val="center"/>
                </w:tcPr>
                <w:p w14:paraId="252810A9"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8.9</w:t>
                  </w:r>
                </w:p>
              </w:tc>
              <w:tc>
                <w:tcPr>
                  <w:tcW w:w="1440" w:type="dxa"/>
                  <w:vAlign w:val="center"/>
                </w:tcPr>
                <w:p w14:paraId="0D13EF7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9.5</w:t>
                  </w:r>
                </w:p>
              </w:tc>
            </w:tr>
            <w:tr w:rsidR="003167DA" w:rsidRPr="00535926" w14:paraId="50615C3A" w14:textId="77777777" w:rsidTr="00230D4B">
              <w:tc>
                <w:tcPr>
                  <w:tcW w:w="855" w:type="dxa"/>
                  <w:vAlign w:val="center"/>
                </w:tcPr>
                <w:p w14:paraId="35A3911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2022</w:t>
                  </w:r>
                </w:p>
              </w:tc>
              <w:tc>
                <w:tcPr>
                  <w:tcW w:w="1155" w:type="dxa"/>
                  <w:vAlign w:val="center"/>
                </w:tcPr>
                <w:p w14:paraId="5F02687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25.5</w:t>
                  </w:r>
                </w:p>
              </w:tc>
              <w:tc>
                <w:tcPr>
                  <w:tcW w:w="1254" w:type="dxa"/>
                  <w:vAlign w:val="center"/>
                </w:tcPr>
                <w:p w14:paraId="7A6E64C9"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21,436.5</w:t>
                  </w:r>
                </w:p>
              </w:tc>
              <w:tc>
                <w:tcPr>
                  <w:tcW w:w="1551" w:type="dxa"/>
                  <w:vAlign w:val="center"/>
                </w:tcPr>
                <w:p w14:paraId="781D5EC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3.5</w:t>
                  </w:r>
                </w:p>
              </w:tc>
              <w:tc>
                <w:tcPr>
                  <w:tcW w:w="1710" w:type="dxa"/>
                  <w:vAlign w:val="center"/>
                </w:tcPr>
                <w:p w14:paraId="19C966B0"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12.4</w:t>
                  </w:r>
                </w:p>
              </w:tc>
              <w:tc>
                <w:tcPr>
                  <w:tcW w:w="1440" w:type="dxa"/>
                  <w:vAlign w:val="center"/>
                </w:tcPr>
                <w:p w14:paraId="5E752D8D"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10.3</w:t>
                  </w:r>
                </w:p>
              </w:tc>
            </w:tr>
            <w:tr w:rsidR="003167DA" w:rsidRPr="00535926" w14:paraId="0889A357" w14:textId="77777777" w:rsidTr="00230D4B">
              <w:tc>
                <w:tcPr>
                  <w:tcW w:w="855" w:type="dxa"/>
                  <w:vAlign w:val="center"/>
                </w:tcPr>
                <w:p w14:paraId="421C0D6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2023</w:t>
                  </w:r>
                </w:p>
              </w:tc>
              <w:tc>
                <w:tcPr>
                  <w:tcW w:w="1155" w:type="dxa"/>
                  <w:vAlign w:val="center"/>
                </w:tcPr>
                <w:p w14:paraId="493A7385"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33</w:t>
                  </w:r>
                </w:p>
              </w:tc>
              <w:tc>
                <w:tcPr>
                  <w:tcW w:w="1254" w:type="dxa"/>
                  <w:vAlign w:val="center"/>
                </w:tcPr>
                <w:p w14:paraId="626E860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29,424.0</w:t>
                  </w:r>
                </w:p>
              </w:tc>
              <w:tc>
                <w:tcPr>
                  <w:tcW w:w="1551" w:type="dxa"/>
                  <w:vAlign w:val="center"/>
                </w:tcPr>
                <w:p w14:paraId="451812FB"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4.6</w:t>
                  </w:r>
                </w:p>
              </w:tc>
              <w:tc>
                <w:tcPr>
                  <w:tcW w:w="1710" w:type="dxa"/>
                  <w:vAlign w:val="center"/>
                </w:tcPr>
                <w:p w14:paraId="479D049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17.0</w:t>
                  </w:r>
                </w:p>
              </w:tc>
              <w:tc>
                <w:tcPr>
                  <w:tcW w:w="1440" w:type="dxa"/>
                  <w:vAlign w:val="center"/>
                </w:tcPr>
                <w:p w14:paraId="6DC70EA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13.5</w:t>
                  </w:r>
                </w:p>
              </w:tc>
            </w:tr>
            <w:tr w:rsidR="003167DA" w:rsidRPr="00535926" w14:paraId="38707B95" w14:textId="77777777" w:rsidTr="00230D4B">
              <w:tc>
                <w:tcPr>
                  <w:tcW w:w="855" w:type="dxa"/>
                  <w:vAlign w:val="center"/>
                </w:tcPr>
                <w:p w14:paraId="234BFA87"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2024</w:t>
                  </w:r>
                </w:p>
              </w:tc>
              <w:tc>
                <w:tcPr>
                  <w:tcW w:w="1155" w:type="dxa"/>
                  <w:vAlign w:val="center"/>
                </w:tcPr>
                <w:p w14:paraId="34D6D02E"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41</w:t>
                  </w:r>
                </w:p>
              </w:tc>
              <w:tc>
                <w:tcPr>
                  <w:tcW w:w="1254" w:type="dxa"/>
                  <w:vAlign w:val="center"/>
                </w:tcPr>
                <w:p w14:paraId="2FFD44F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38,557.3</w:t>
                  </w:r>
                </w:p>
              </w:tc>
              <w:tc>
                <w:tcPr>
                  <w:tcW w:w="1551" w:type="dxa"/>
                  <w:vAlign w:val="center"/>
                </w:tcPr>
                <w:p w14:paraId="224B597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5.3</w:t>
                  </w:r>
                </w:p>
              </w:tc>
              <w:tc>
                <w:tcPr>
                  <w:tcW w:w="1710" w:type="dxa"/>
                  <w:vAlign w:val="center"/>
                </w:tcPr>
                <w:p w14:paraId="3FB3609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22.3</w:t>
                  </w:r>
                </w:p>
              </w:tc>
              <w:tc>
                <w:tcPr>
                  <w:tcW w:w="1440" w:type="dxa"/>
                  <w:vAlign w:val="center"/>
                </w:tcPr>
                <w:p w14:paraId="5F8CD266"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15.3</w:t>
                  </w:r>
                </w:p>
              </w:tc>
            </w:tr>
            <w:tr w:rsidR="003167DA" w:rsidRPr="00535926" w14:paraId="44442C1F" w14:textId="77777777" w:rsidTr="00230D4B">
              <w:tc>
                <w:tcPr>
                  <w:tcW w:w="855" w:type="dxa"/>
                  <w:vAlign w:val="center"/>
                </w:tcPr>
                <w:p w14:paraId="4E41C584"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2025</w:t>
                  </w:r>
                </w:p>
              </w:tc>
              <w:tc>
                <w:tcPr>
                  <w:tcW w:w="1155" w:type="dxa"/>
                  <w:vAlign w:val="center"/>
                </w:tcPr>
                <w:p w14:paraId="4C43303F"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50</w:t>
                  </w:r>
                </w:p>
              </w:tc>
              <w:tc>
                <w:tcPr>
                  <w:tcW w:w="1254" w:type="dxa"/>
                  <w:vAlign w:val="center"/>
                </w:tcPr>
                <w:p w14:paraId="489EABD1"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49,364.2</w:t>
                  </w:r>
                </w:p>
              </w:tc>
              <w:tc>
                <w:tcPr>
                  <w:tcW w:w="1551" w:type="dxa"/>
                  <w:vAlign w:val="center"/>
                </w:tcPr>
                <w:p w14:paraId="0A323CFB"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6.2</w:t>
                  </w:r>
                </w:p>
              </w:tc>
              <w:tc>
                <w:tcPr>
                  <w:tcW w:w="1710" w:type="dxa"/>
                  <w:vAlign w:val="center"/>
                </w:tcPr>
                <w:p w14:paraId="445A2AAC"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28.5</w:t>
                  </w:r>
                </w:p>
              </w:tc>
              <w:tc>
                <w:tcPr>
                  <w:tcW w:w="1440" w:type="dxa"/>
                  <w:vAlign w:val="center"/>
                </w:tcPr>
                <w:p w14:paraId="5223D8E2"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18.1</w:t>
                  </w:r>
                </w:p>
              </w:tc>
            </w:tr>
          </w:tbl>
          <w:p w14:paraId="065D68D2"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 </w:t>
            </w:r>
          </w:p>
          <w:p w14:paraId="488B05A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To realize the above investment plan for the achievement of the NERM target, there must be actions to take to facilitate this. With the identification and thorough </w:t>
            </w:r>
            <w:r w:rsidRPr="00535926">
              <w:rPr>
                <w:rFonts w:asciiTheme="minorHAnsi" w:hAnsiTheme="minorHAnsi" w:cstheme="minorHAnsi"/>
              </w:rPr>
              <w:lastRenderedPageBreak/>
              <w:t>understanding of the barriers/issues/constraints that are hindering such enabling environment, the GON would be able to implement appropriate actions to remove such hindrances. The NERM Review 2017 presented the status of the NERM activities as of November 2017. While the estimated investment cost is available, the data about the available investment for the 2018-2020 period is not available. However, based on discussions with the Department of Commerce, Industry and Environment (DCIE), which is in-charge of energy matters in the country, and with the NUC, a level best estimate of the available investment for all NERM sectors is shown in the table below, along with the estimated incremental funding from the GEF for enabling the increased applications of feasible RE and EE technologies for supporting socio-economic development in Nauru in accord with the NERM, as proposed in the SMARTEN Project.</w:t>
            </w:r>
          </w:p>
          <w:p w14:paraId="186578F8" w14:textId="77777777" w:rsidR="003167DA" w:rsidRPr="00535926" w:rsidRDefault="003167DA" w:rsidP="00557231">
            <w:pPr>
              <w:spacing w:after="0" w:line="240" w:lineRule="auto"/>
              <w:rPr>
                <w:rFonts w:asciiTheme="minorHAnsi" w:hAnsiTheme="minorHAnsi" w:cstheme="minorHAnsi"/>
              </w:rPr>
            </w:pPr>
          </w:p>
          <w:tbl>
            <w:tblPr>
              <w:tblStyle w:val="TableGrid"/>
              <w:tblW w:w="0" w:type="auto"/>
              <w:tblLayout w:type="fixed"/>
              <w:tblLook w:val="04A0" w:firstRow="1" w:lastRow="0" w:firstColumn="1" w:lastColumn="0" w:noHBand="0" w:noVBand="1"/>
            </w:tblPr>
            <w:tblGrid>
              <w:gridCol w:w="1495"/>
              <w:gridCol w:w="1170"/>
              <w:gridCol w:w="990"/>
              <w:gridCol w:w="4320"/>
            </w:tblGrid>
            <w:tr w:rsidR="003167DA" w:rsidRPr="00535926" w14:paraId="64A77B4D" w14:textId="77777777" w:rsidTr="00230D4B">
              <w:tc>
                <w:tcPr>
                  <w:tcW w:w="149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7DE81A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Sector</w:t>
                  </w:r>
                </w:p>
              </w:tc>
              <w:tc>
                <w:tcPr>
                  <w:tcW w:w="117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E1FFEE3"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Estimated Available Investment, US$ '000</w:t>
                  </w:r>
                </w:p>
              </w:tc>
              <w:tc>
                <w:tcPr>
                  <w:tcW w:w="99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C823EE8"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Proposed GEF Funding, US$ '000</w:t>
                  </w:r>
                </w:p>
              </w:tc>
              <w:tc>
                <w:tcPr>
                  <w:tcW w:w="432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BB4081A" w14:textId="77777777" w:rsidR="003167DA" w:rsidRPr="00535926" w:rsidRDefault="003167DA" w:rsidP="00557231">
                  <w:pPr>
                    <w:spacing w:after="0" w:line="240" w:lineRule="auto"/>
                    <w:jc w:val="center"/>
                    <w:rPr>
                      <w:rFonts w:asciiTheme="minorHAnsi" w:hAnsiTheme="minorHAnsi" w:cstheme="minorHAnsi"/>
                    </w:rPr>
                  </w:pPr>
                  <w:r w:rsidRPr="00535926">
                    <w:rPr>
                      <w:rFonts w:asciiTheme="minorHAnsi" w:hAnsiTheme="minorHAnsi" w:cstheme="minorHAnsi"/>
                    </w:rPr>
                    <w:t>Potential GEF-funded Incremental Activities</w:t>
                  </w:r>
                </w:p>
              </w:tc>
            </w:tr>
            <w:tr w:rsidR="003167DA" w:rsidRPr="00535926" w14:paraId="658E0581" w14:textId="77777777" w:rsidTr="00230D4B">
              <w:tc>
                <w:tcPr>
                  <w:tcW w:w="1495" w:type="dxa"/>
                  <w:tcBorders>
                    <w:top w:val="single" w:sz="12" w:space="0" w:color="FFFF00"/>
                  </w:tcBorders>
                  <w:vAlign w:val="center"/>
                </w:tcPr>
                <w:p w14:paraId="0832191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Power </w:t>
                  </w:r>
                </w:p>
              </w:tc>
              <w:tc>
                <w:tcPr>
                  <w:tcW w:w="1170" w:type="dxa"/>
                  <w:tcBorders>
                    <w:top w:val="single" w:sz="12" w:space="0" w:color="FFFF00"/>
                  </w:tcBorders>
                  <w:vAlign w:val="center"/>
                </w:tcPr>
                <w:p w14:paraId="04F9FC60"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2,500</w:t>
                  </w:r>
                </w:p>
              </w:tc>
              <w:tc>
                <w:tcPr>
                  <w:tcW w:w="990" w:type="dxa"/>
                  <w:tcBorders>
                    <w:top w:val="single" w:sz="12" w:space="0" w:color="FFFF00"/>
                  </w:tcBorders>
                  <w:vAlign w:val="center"/>
                </w:tcPr>
                <w:p w14:paraId="0553A102"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196</w:t>
                  </w:r>
                </w:p>
              </w:tc>
              <w:tc>
                <w:tcPr>
                  <w:tcW w:w="4320" w:type="dxa"/>
                  <w:tcBorders>
                    <w:top w:val="single" w:sz="12" w:space="0" w:color="FFFF00"/>
                  </w:tcBorders>
                  <w:vAlign w:val="center"/>
                </w:tcPr>
                <w:p w14:paraId="74546AB1"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Demos on enhanced solar PV-powered water desalination units in NUC and in pilot districts; Improvements in SCADA system and for enhanced system grid stability;</w:t>
                  </w:r>
                </w:p>
              </w:tc>
            </w:tr>
            <w:tr w:rsidR="003167DA" w:rsidRPr="00535926" w14:paraId="6F6CF38A" w14:textId="77777777" w:rsidTr="00230D4B">
              <w:tc>
                <w:tcPr>
                  <w:tcW w:w="1495" w:type="dxa"/>
                  <w:vAlign w:val="center"/>
                </w:tcPr>
                <w:p w14:paraId="147613C9"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Renewable Energy </w:t>
                  </w:r>
                </w:p>
              </w:tc>
              <w:tc>
                <w:tcPr>
                  <w:tcW w:w="1170" w:type="dxa"/>
                  <w:vAlign w:val="center"/>
                </w:tcPr>
                <w:p w14:paraId="10E1CB6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12,475</w:t>
                  </w:r>
                </w:p>
              </w:tc>
              <w:tc>
                <w:tcPr>
                  <w:tcW w:w="990" w:type="dxa"/>
                  <w:vAlign w:val="center"/>
                </w:tcPr>
                <w:p w14:paraId="41450FE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2,500</w:t>
                  </w:r>
                </w:p>
              </w:tc>
              <w:tc>
                <w:tcPr>
                  <w:tcW w:w="4320" w:type="dxa"/>
                  <w:vAlign w:val="center"/>
                </w:tcPr>
                <w:p w14:paraId="117FD07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Design, engineering and financing of feasible RE-based power generation systems; district level decentralized RE-based power generation financed and commercially operated by a private sector entity; Community-owned and operated non-power applications of solar energy (e.g., water supply)</w:t>
                  </w:r>
                </w:p>
              </w:tc>
            </w:tr>
            <w:tr w:rsidR="003167DA" w:rsidRPr="00535926" w14:paraId="1D651EFB" w14:textId="77777777" w:rsidTr="00230D4B">
              <w:tc>
                <w:tcPr>
                  <w:tcW w:w="1495" w:type="dxa"/>
                  <w:vAlign w:val="center"/>
                </w:tcPr>
                <w:p w14:paraId="41C7E992"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Demand Side and Energy Efficiency </w:t>
                  </w:r>
                </w:p>
              </w:tc>
              <w:tc>
                <w:tcPr>
                  <w:tcW w:w="1170" w:type="dxa"/>
                  <w:vAlign w:val="center"/>
                </w:tcPr>
                <w:p w14:paraId="2D586A3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268</w:t>
                  </w:r>
                </w:p>
              </w:tc>
              <w:tc>
                <w:tcPr>
                  <w:tcW w:w="990" w:type="dxa"/>
                  <w:vAlign w:val="center"/>
                </w:tcPr>
                <w:p w14:paraId="33EFBA90"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300</w:t>
                  </w:r>
                </w:p>
              </w:tc>
              <w:tc>
                <w:tcPr>
                  <w:tcW w:w="4320" w:type="dxa"/>
                  <w:vAlign w:val="center"/>
                </w:tcPr>
                <w:p w14:paraId="0ED50673"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GON-funded financing schemes for low income households in the purchase of EE appliances and solar home systems.</w:t>
                  </w:r>
                </w:p>
              </w:tc>
            </w:tr>
            <w:tr w:rsidR="003167DA" w:rsidRPr="00535926" w14:paraId="39D1C907" w14:textId="77777777" w:rsidTr="00230D4B">
              <w:tc>
                <w:tcPr>
                  <w:tcW w:w="1495" w:type="dxa"/>
                  <w:vAlign w:val="center"/>
                </w:tcPr>
                <w:p w14:paraId="4B62354F"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Institutional Strengthening and Capacity Building </w:t>
                  </w:r>
                </w:p>
              </w:tc>
              <w:tc>
                <w:tcPr>
                  <w:tcW w:w="1170" w:type="dxa"/>
                  <w:vAlign w:val="center"/>
                </w:tcPr>
                <w:p w14:paraId="11A4056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248</w:t>
                  </w:r>
                </w:p>
              </w:tc>
              <w:tc>
                <w:tcPr>
                  <w:tcW w:w="990" w:type="dxa"/>
                  <w:vAlign w:val="center"/>
                </w:tcPr>
                <w:p w14:paraId="5C6FCA8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150</w:t>
                  </w:r>
                </w:p>
              </w:tc>
              <w:tc>
                <w:tcPr>
                  <w:tcW w:w="4320" w:type="dxa"/>
                  <w:vAlign w:val="center"/>
                </w:tcPr>
                <w:p w14:paraId="47B9B140"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Piloting in selected districts of specific policies and strategies for the application of RE and EE techniques, measures and practices; Application of integrated energy planning techniques.</w:t>
                  </w:r>
                </w:p>
              </w:tc>
            </w:tr>
            <w:tr w:rsidR="003167DA" w:rsidRPr="00535926" w14:paraId="4115FCB7" w14:textId="77777777" w:rsidTr="00230D4B">
              <w:tc>
                <w:tcPr>
                  <w:tcW w:w="1495" w:type="dxa"/>
                  <w:vAlign w:val="center"/>
                </w:tcPr>
                <w:p w14:paraId="4019F725"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Petroleum</w:t>
                  </w:r>
                </w:p>
              </w:tc>
              <w:tc>
                <w:tcPr>
                  <w:tcW w:w="1170" w:type="dxa"/>
                  <w:vAlign w:val="center"/>
                </w:tcPr>
                <w:p w14:paraId="3F2B2BF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162</w:t>
                  </w:r>
                </w:p>
              </w:tc>
              <w:tc>
                <w:tcPr>
                  <w:tcW w:w="990" w:type="dxa"/>
                  <w:vAlign w:val="center"/>
                </w:tcPr>
                <w:p w14:paraId="7642A7A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0</w:t>
                  </w:r>
                </w:p>
              </w:tc>
              <w:tc>
                <w:tcPr>
                  <w:tcW w:w="4320" w:type="dxa"/>
                  <w:vAlign w:val="center"/>
                </w:tcPr>
                <w:p w14:paraId="7626945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Not directly covered in SMARTEN Project</w:t>
                  </w:r>
                </w:p>
              </w:tc>
            </w:tr>
            <w:tr w:rsidR="003167DA" w:rsidRPr="00535926" w14:paraId="2411F472" w14:textId="77777777" w:rsidTr="00230D4B">
              <w:tc>
                <w:tcPr>
                  <w:tcW w:w="1495" w:type="dxa"/>
                  <w:vAlign w:val="center"/>
                </w:tcPr>
                <w:p w14:paraId="038CBEFE"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Transport</w:t>
                  </w:r>
                </w:p>
              </w:tc>
              <w:tc>
                <w:tcPr>
                  <w:tcW w:w="1170" w:type="dxa"/>
                  <w:vAlign w:val="center"/>
                </w:tcPr>
                <w:p w14:paraId="4987C6D4"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125</w:t>
                  </w:r>
                </w:p>
              </w:tc>
              <w:tc>
                <w:tcPr>
                  <w:tcW w:w="990" w:type="dxa"/>
                  <w:vAlign w:val="center"/>
                </w:tcPr>
                <w:p w14:paraId="78E3817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0</w:t>
                  </w:r>
                </w:p>
              </w:tc>
              <w:tc>
                <w:tcPr>
                  <w:tcW w:w="4320" w:type="dxa"/>
                  <w:vAlign w:val="center"/>
                </w:tcPr>
                <w:p w14:paraId="4AEA92E3"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Not directly covered in SMARTEN Project</w:t>
                  </w:r>
                </w:p>
              </w:tc>
            </w:tr>
            <w:tr w:rsidR="003167DA" w:rsidRPr="00535926" w14:paraId="6C43AF85" w14:textId="77777777" w:rsidTr="00230D4B">
              <w:tc>
                <w:tcPr>
                  <w:tcW w:w="1495" w:type="dxa"/>
                  <w:vAlign w:val="center"/>
                </w:tcPr>
                <w:p w14:paraId="5FDB750E"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Total</w:t>
                  </w:r>
                </w:p>
              </w:tc>
              <w:tc>
                <w:tcPr>
                  <w:tcW w:w="1170" w:type="dxa"/>
                  <w:vAlign w:val="center"/>
                </w:tcPr>
                <w:p w14:paraId="01268A68"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15,778</w:t>
                  </w:r>
                </w:p>
              </w:tc>
              <w:tc>
                <w:tcPr>
                  <w:tcW w:w="990" w:type="dxa"/>
                  <w:vAlign w:val="center"/>
                </w:tcPr>
                <w:p w14:paraId="3E9875F9"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3,146</w:t>
                  </w:r>
                </w:p>
              </w:tc>
              <w:tc>
                <w:tcPr>
                  <w:tcW w:w="4320" w:type="dxa"/>
                  <w:vAlign w:val="center"/>
                </w:tcPr>
                <w:p w14:paraId="79F2A227" w14:textId="77777777" w:rsidR="003167DA" w:rsidRPr="00535926" w:rsidRDefault="003167DA" w:rsidP="00557231">
                  <w:pPr>
                    <w:spacing w:after="0" w:line="240" w:lineRule="auto"/>
                    <w:rPr>
                      <w:rFonts w:asciiTheme="minorHAnsi" w:hAnsiTheme="minorHAnsi" w:cstheme="minorHAnsi"/>
                    </w:rPr>
                  </w:pPr>
                </w:p>
              </w:tc>
            </w:tr>
          </w:tbl>
          <w:p w14:paraId="7BB17D2B" w14:textId="77777777" w:rsidR="003167DA" w:rsidRPr="00535926" w:rsidRDefault="003167DA" w:rsidP="00557231">
            <w:pPr>
              <w:spacing w:after="0" w:line="240" w:lineRule="auto"/>
              <w:rPr>
                <w:rFonts w:asciiTheme="minorHAnsi" w:hAnsiTheme="minorHAnsi" w:cstheme="minorHAnsi"/>
              </w:rPr>
            </w:pPr>
          </w:p>
          <w:p w14:paraId="631BE490"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The proposed project is aimed at facilitating the achievement of the NERM target through the removal of barriers. Through this project, an alternative scenario that would enhance the pace of solar PV installations in the country, will be facilitated and enable the country to achieve its %RE electricity target by 2025. The chart below illustrates the comparison of the pathway towards the achievement of the NERM target in the baseline (business-as-usual) and alternative scenarios.</w:t>
            </w:r>
          </w:p>
          <w:p w14:paraId="401C5196" w14:textId="77777777" w:rsidR="003167DA" w:rsidRPr="00535926" w:rsidRDefault="003167DA" w:rsidP="00557231">
            <w:pPr>
              <w:spacing w:after="0" w:line="240" w:lineRule="auto"/>
              <w:rPr>
                <w:rFonts w:asciiTheme="minorHAnsi" w:hAnsiTheme="minorHAnsi" w:cstheme="minorHAnsi"/>
              </w:rPr>
            </w:pPr>
          </w:p>
          <w:p w14:paraId="1972C934"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noProof/>
              </w:rPr>
              <w:drawing>
                <wp:inline distT="0" distB="0" distL="0" distR="0" wp14:anchorId="1847B673" wp14:editId="6BE194C0">
                  <wp:extent cx="5085080" cy="2975317"/>
                  <wp:effectExtent l="0" t="0" r="1270" b="15875"/>
                  <wp:docPr id="1" name="Chart 1">
                    <a:extLst xmlns:a="http://schemas.openxmlformats.org/drawingml/2006/main">
                      <a:ext uri="{FF2B5EF4-FFF2-40B4-BE49-F238E27FC236}">
                        <a16:creationId xmlns:a16="http://schemas.microsoft.com/office/drawing/2014/main" id="{CBBC859A-54F1-4674-AC21-4D72AFDF59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535926">
              <w:rPr>
                <w:rFonts w:asciiTheme="minorHAnsi" w:hAnsiTheme="minorHAnsi" w:cstheme="minorHAnsi"/>
              </w:rPr>
              <w:t xml:space="preserve"> </w:t>
            </w:r>
          </w:p>
          <w:p w14:paraId="639D7DF8" w14:textId="77777777" w:rsidR="003167DA" w:rsidRPr="00535926" w:rsidRDefault="003167DA" w:rsidP="00557231">
            <w:pPr>
              <w:spacing w:after="0" w:line="240" w:lineRule="auto"/>
              <w:rPr>
                <w:rFonts w:asciiTheme="minorHAnsi" w:hAnsiTheme="minorHAnsi" w:cstheme="minorHAnsi"/>
              </w:rPr>
            </w:pPr>
          </w:p>
          <w:p w14:paraId="2BF68822"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By end of the proposed SMARTEN Project (2022), the level of contribution of RE-generated electricity in the country’s power generation mix would be halfway through in achieving the NERM target (25.5%) compared to the 15% RE electricity level under the business-as-usual scenario. Since there are limited number of entities that are currently working on the NERM, it would be fair to conclude that most of this 10.5 percentage points improvement in %RE electricity can be attributed to the GEF project. A more thorough analysis of the baseline and alternative scenario trends and attributions to the proposed GEF project will be carried out during the project design and development stage.</w:t>
            </w:r>
          </w:p>
        </w:tc>
        <w:tc>
          <w:tcPr>
            <w:tcW w:w="1221" w:type="dxa"/>
          </w:tcPr>
          <w:p w14:paraId="2BD14F8D" w14:textId="77777777" w:rsidR="003167DA" w:rsidRPr="00535926" w:rsidRDefault="003167DA" w:rsidP="00557231">
            <w:pPr>
              <w:spacing w:after="0" w:line="240" w:lineRule="auto"/>
              <w:rPr>
                <w:rFonts w:asciiTheme="minorHAnsi" w:hAnsiTheme="minorHAnsi" w:cstheme="minorHAnsi"/>
              </w:rPr>
            </w:pPr>
          </w:p>
          <w:p w14:paraId="17E5ADD7" w14:textId="77777777" w:rsidR="003167DA" w:rsidRPr="00535926" w:rsidRDefault="003167DA" w:rsidP="00557231">
            <w:pPr>
              <w:spacing w:after="0" w:line="240" w:lineRule="auto"/>
              <w:rPr>
                <w:rFonts w:asciiTheme="minorHAnsi" w:hAnsiTheme="minorHAnsi" w:cstheme="minorHAnsi"/>
              </w:rPr>
            </w:pPr>
          </w:p>
          <w:p w14:paraId="614ACDDF" w14:textId="77777777" w:rsidR="003167DA" w:rsidRPr="00535926" w:rsidRDefault="003167DA" w:rsidP="00557231">
            <w:pPr>
              <w:spacing w:after="0" w:line="240" w:lineRule="auto"/>
              <w:rPr>
                <w:rFonts w:asciiTheme="minorHAnsi" w:hAnsiTheme="minorHAnsi" w:cstheme="minorHAnsi"/>
              </w:rPr>
            </w:pPr>
          </w:p>
          <w:p w14:paraId="0DC8C9C5" w14:textId="77777777" w:rsidR="003167DA" w:rsidRPr="00535926" w:rsidRDefault="003167DA" w:rsidP="00557231">
            <w:pPr>
              <w:spacing w:after="0" w:line="240" w:lineRule="auto"/>
              <w:rPr>
                <w:rFonts w:asciiTheme="minorHAnsi" w:hAnsiTheme="minorHAnsi" w:cstheme="minorHAnsi"/>
              </w:rPr>
            </w:pPr>
          </w:p>
          <w:p w14:paraId="6AF1314D" w14:textId="77777777" w:rsidR="003167DA" w:rsidRPr="00535926" w:rsidRDefault="003167DA" w:rsidP="00557231">
            <w:pPr>
              <w:spacing w:after="0" w:line="240" w:lineRule="auto"/>
              <w:rPr>
                <w:rFonts w:asciiTheme="minorHAnsi" w:hAnsiTheme="minorHAnsi" w:cstheme="minorHAnsi"/>
              </w:rPr>
            </w:pPr>
          </w:p>
          <w:p w14:paraId="41FD53A7" w14:textId="77777777" w:rsidR="003167DA" w:rsidRPr="00535926" w:rsidRDefault="003167DA" w:rsidP="00557231">
            <w:pPr>
              <w:spacing w:after="0" w:line="240" w:lineRule="auto"/>
              <w:rPr>
                <w:rFonts w:asciiTheme="minorHAnsi" w:hAnsiTheme="minorHAnsi" w:cstheme="minorHAnsi"/>
              </w:rPr>
            </w:pPr>
          </w:p>
          <w:p w14:paraId="2E7F1119" w14:textId="77777777" w:rsidR="003167DA" w:rsidRPr="00535926" w:rsidRDefault="003167DA" w:rsidP="00557231">
            <w:pPr>
              <w:spacing w:after="0" w:line="240" w:lineRule="auto"/>
              <w:rPr>
                <w:rFonts w:asciiTheme="minorHAnsi" w:hAnsiTheme="minorHAnsi" w:cstheme="minorHAnsi"/>
              </w:rPr>
            </w:pPr>
          </w:p>
          <w:p w14:paraId="5BBFC758" w14:textId="77777777" w:rsidR="003167DA" w:rsidRPr="00535926" w:rsidRDefault="003167DA" w:rsidP="00557231">
            <w:pPr>
              <w:spacing w:after="0" w:line="240" w:lineRule="auto"/>
              <w:rPr>
                <w:rFonts w:asciiTheme="minorHAnsi" w:hAnsiTheme="minorHAnsi" w:cstheme="minorHAnsi"/>
              </w:rPr>
            </w:pPr>
          </w:p>
          <w:p w14:paraId="674F5DF2" w14:textId="77777777" w:rsidR="003167DA" w:rsidRPr="00535926" w:rsidRDefault="003167DA" w:rsidP="00557231">
            <w:pPr>
              <w:spacing w:after="0" w:line="240" w:lineRule="auto"/>
              <w:rPr>
                <w:rFonts w:asciiTheme="minorHAnsi" w:hAnsiTheme="minorHAnsi" w:cstheme="minorHAnsi"/>
              </w:rPr>
            </w:pPr>
          </w:p>
          <w:p w14:paraId="6AD40B17" w14:textId="77777777" w:rsidR="003167DA" w:rsidRPr="00535926" w:rsidRDefault="003167DA" w:rsidP="00557231">
            <w:pPr>
              <w:spacing w:after="0" w:line="240" w:lineRule="auto"/>
              <w:rPr>
                <w:rFonts w:asciiTheme="minorHAnsi" w:hAnsiTheme="minorHAnsi" w:cstheme="minorHAnsi"/>
              </w:rPr>
            </w:pPr>
          </w:p>
          <w:p w14:paraId="63BA6D0F" w14:textId="77777777" w:rsidR="003167DA" w:rsidRPr="00535926" w:rsidRDefault="003167DA" w:rsidP="00557231">
            <w:pPr>
              <w:spacing w:after="0" w:line="240" w:lineRule="auto"/>
              <w:rPr>
                <w:rFonts w:asciiTheme="minorHAnsi" w:hAnsiTheme="minorHAnsi" w:cstheme="minorHAnsi"/>
              </w:rPr>
            </w:pPr>
          </w:p>
          <w:p w14:paraId="01F6D476" w14:textId="77777777" w:rsidR="003167DA" w:rsidRPr="00535926" w:rsidRDefault="003167DA" w:rsidP="00557231">
            <w:pPr>
              <w:spacing w:after="0" w:line="240" w:lineRule="auto"/>
              <w:rPr>
                <w:rFonts w:asciiTheme="minorHAnsi" w:hAnsiTheme="minorHAnsi" w:cstheme="minorHAnsi"/>
              </w:rPr>
            </w:pPr>
          </w:p>
          <w:p w14:paraId="75415794" w14:textId="77777777" w:rsidR="003167DA" w:rsidRPr="00535926" w:rsidRDefault="003167DA" w:rsidP="00557231">
            <w:pPr>
              <w:spacing w:after="0" w:line="240" w:lineRule="auto"/>
              <w:rPr>
                <w:rFonts w:asciiTheme="minorHAnsi" w:hAnsiTheme="minorHAnsi" w:cstheme="minorHAnsi"/>
              </w:rPr>
            </w:pPr>
          </w:p>
          <w:p w14:paraId="66C9C91E" w14:textId="77777777" w:rsidR="003167DA" w:rsidRPr="00535926" w:rsidRDefault="003167DA" w:rsidP="00557231">
            <w:pPr>
              <w:spacing w:after="0" w:line="240" w:lineRule="auto"/>
              <w:rPr>
                <w:rFonts w:asciiTheme="minorHAnsi" w:hAnsiTheme="minorHAnsi" w:cstheme="minorHAnsi"/>
              </w:rPr>
            </w:pPr>
          </w:p>
          <w:p w14:paraId="66357A82" w14:textId="77777777" w:rsidR="003167DA" w:rsidRPr="00535926" w:rsidRDefault="003167DA" w:rsidP="00557231">
            <w:pPr>
              <w:spacing w:after="0" w:line="240" w:lineRule="auto"/>
              <w:rPr>
                <w:rFonts w:asciiTheme="minorHAnsi" w:hAnsiTheme="minorHAnsi" w:cstheme="minorHAnsi"/>
              </w:rPr>
            </w:pPr>
          </w:p>
          <w:p w14:paraId="2CA9BBAC" w14:textId="77777777" w:rsidR="003167DA" w:rsidRPr="00535926" w:rsidRDefault="003167DA" w:rsidP="00557231">
            <w:pPr>
              <w:spacing w:after="0" w:line="240" w:lineRule="auto"/>
              <w:rPr>
                <w:rFonts w:asciiTheme="minorHAnsi" w:hAnsiTheme="minorHAnsi" w:cstheme="minorHAnsi"/>
              </w:rPr>
            </w:pPr>
          </w:p>
          <w:p w14:paraId="06918549" w14:textId="77777777" w:rsidR="003167DA" w:rsidRPr="00535926" w:rsidRDefault="003167DA" w:rsidP="00557231">
            <w:pPr>
              <w:spacing w:after="0" w:line="240" w:lineRule="auto"/>
              <w:rPr>
                <w:rFonts w:asciiTheme="minorHAnsi" w:hAnsiTheme="minorHAnsi" w:cstheme="minorHAnsi"/>
              </w:rPr>
            </w:pPr>
          </w:p>
          <w:p w14:paraId="17B30628" w14:textId="77777777" w:rsidR="003167DA" w:rsidRPr="00535926" w:rsidRDefault="003167DA" w:rsidP="00557231">
            <w:pPr>
              <w:spacing w:after="0" w:line="240" w:lineRule="auto"/>
              <w:rPr>
                <w:rFonts w:asciiTheme="minorHAnsi" w:hAnsiTheme="minorHAnsi" w:cstheme="minorHAnsi"/>
              </w:rPr>
            </w:pPr>
          </w:p>
          <w:p w14:paraId="49FFEEB1" w14:textId="77777777" w:rsidR="003167DA" w:rsidRPr="00535926" w:rsidRDefault="003167DA" w:rsidP="00557231">
            <w:pPr>
              <w:spacing w:after="0" w:line="240" w:lineRule="auto"/>
              <w:rPr>
                <w:rFonts w:asciiTheme="minorHAnsi" w:hAnsiTheme="minorHAnsi" w:cstheme="minorHAnsi"/>
              </w:rPr>
            </w:pPr>
          </w:p>
          <w:p w14:paraId="7A74E50C" w14:textId="77777777" w:rsidR="003167DA" w:rsidRPr="00535926" w:rsidRDefault="003167DA" w:rsidP="00557231">
            <w:pPr>
              <w:spacing w:after="0" w:line="240" w:lineRule="auto"/>
              <w:rPr>
                <w:rFonts w:asciiTheme="minorHAnsi" w:hAnsiTheme="minorHAnsi" w:cstheme="minorHAnsi"/>
              </w:rPr>
            </w:pPr>
          </w:p>
          <w:p w14:paraId="7183FB03" w14:textId="77777777" w:rsidR="003167DA" w:rsidRPr="00535926" w:rsidRDefault="003167DA" w:rsidP="00557231">
            <w:pPr>
              <w:spacing w:after="0" w:line="240" w:lineRule="auto"/>
              <w:rPr>
                <w:rFonts w:asciiTheme="minorHAnsi" w:hAnsiTheme="minorHAnsi" w:cstheme="minorHAnsi"/>
              </w:rPr>
            </w:pPr>
          </w:p>
          <w:p w14:paraId="6F419374" w14:textId="77777777" w:rsidR="003167DA" w:rsidRPr="00535926" w:rsidRDefault="003167DA" w:rsidP="00557231">
            <w:pPr>
              <w:spacing w:after="0" w:line="240" w:lineRule="auto"/>
              <w:rPr>
                <w:rFonts w:asciiTheme="minorHAnsi" w:hAnsiTheme="minorHAnsi" w:cstheme="minorHAnsi"/>
              </w:rPr>
            </w:pPr>
          </w:p>
          <w:p w14:paraId="41C2C299" w14:textId="77777777" w:rsidR="003167DA" w:rsidRPr="00535926" w:rsidRDefault="003167DA" w:rsidP="00557231">
            <w:pPr>
              <w:spacing w:after="0" w:line="240" w:lineRule="auto"/>
              <w:rPr>
                <w:rFonts w:asciiTheme="minorHAnsi" w:hAnsiTheme="minorHAnsi" w:cstheme="minorHAnsi"/>
              </w:rPr>
            </w:pPr>
          </w:p>
          <w:p w14:paraId="67B0525A" w14:textId="77777777" w:rsidR="003167DA" w:rsidRPr="00535926" w:rsidRDefault="003167DA" w:rsidP="00557231">
            <w:pPr>
              <w:spacing w:after="0" w:line="240" w:lineRule="auto"/>
              <w:rPr>
                <w:rFonts w:asciiTheme="minorHAnsi" w:hAnsiTheme="minorHAnsi" w:cstheme="minorHAnsi"/>
              </w:rPr>
            </w:pPr>
          </w:p>
          <w:p w14:paraId="725440AD"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lastRenderedPageBreak/>
              <w:t>PIF: Part II, Sec. 1.1, 9</w:t>
            </w:r>
            <w:r w:rsidRPr="00535926">
              <w:rPr>
                <w:rFonts w:asciiTheme="minorHAnsi" w:hAnsiTheme="minorHAnsi" w:cstheme="minorHAnsi"/>
                <w:vertAlign w:val="superscript"/>
              </w:rPr>
              <w:t>th</w:t>
            </w:r>
            <w:r w:rsidRPr="00535926">
              <w:rPr>
                <w:rFonts w:asciiTheme="minorHAnsi" w:hAnsiTheme="minorHAnsi" w:cstheme="minorHAnsi"/>
              </w:rPr>
              <w:t xml:space="preserve"> &amp; 10</w:t>
            </w:r>
            <w:r w:rsidRPr="00535926">
              <w:rPr>
                <w:rFonts w:asciiTheme="minorHAnsi" w:hAnsiTheme="minorHAnsi" w:cstheme="minorHAnsi"/>
                <w:vertAlign w:val="superscript"/>
              </w:rPr>
              <w:t>th</w:t>
            </w:r>
            <w:r w:rsidRPr="00535926">
              <w:rPr>
                <w:rFonts w:asciiTheme="minorHAnsi" w:hAnsiTheme="minorHAnsi" w:cstheme="minorHAnsi"/>
              </w:rPr>
              <w:t xml:space="preserve"> Paras, p. 6</w:t>
            </w:r>
          </w:p>
          <w:p w14:paraId="254221F6" w14:textId="77777777" w:rsidR="003167DA" w:rsidRPr="00535926" w:rsidRDefault="003167DA" w:rsidP="00557231">
            <w:pPr>
              <w:spacing w:after="0" w:line="240" w:lineRule="auto"/>
              <w:rPr>
                <w:rFonts w:asciiTheme="minorHAnsi" w:hAnsiTheme="minorHAnsi" w:cstheme="minorHAnsi"/>
              </w:rPr>
            </w:pPr>
          </w:p>
          <w:p w14:paraId="751DB09B" w14:textId="77777777" w:rsidR="003167DA" w:rsidRPr="00535926" w:rsidRDefault="003167DA" w:rsidP="00557231">
            <w:pPr>
              <w:spacing w:after="0" w:line="240" w:lineRule="auto"/>
              <w:rPr>
                <w:rFonts w:asciiTheme="minorHAnsi" w:hAnsiTheme="minorHAnsi" w:cstheme="minorHAnsi"/>
              </w:rPr>
            </w:pPr>
          </w:p>
          <w:p w14:paraId="0F0D2D23" w14:textId="77777777" w:rsidR="003167DA" w:rsidRPr="00535926" w:rsidRDefault="003167DA" w:rsidP="00557231">
            <w:pPr>
              <w:spacing w:after="0" w:line="240" w:lineRule="auto"/>
              <w:rPr>
                <w:rFonts w:asciiTheme="minorHAnsi" w:hAnsiTheme="minorHAnsi" w:cstheme="minorHAnsi"/>
              </w:rPr>
            </w:pPr>
          </w:p>
          <w:p w14:paraId="078950BD" w14:textId="77777777" w:rsidR="003167DA" w:rsidRPr="00535926" w:rsidRDefault="003167DA" w:rsidP="00557231">
            <w:pPr>
              <w:spacing w:after="0" w:line="240" w:lineRule="auto"/>
              <w:rPr>
                <w:rFonts w:asciiTheme="minorHAnsi" w:hAnsiTheme="minorHAnsi" w:cstheme="minorHAnsi"/>
              </w:rPr>
            </w:pPr>
          </w:p>
          <w:p w14:paraId="39EB1EE7" w14:textId="77777777" w:rsidR="003167DA" w:rsidRPr="00535926" w:rsidRDefault="003167DA" w:rsidP="00557231">
            <w:pPr>
              <w:spacing w:after="0" w:line="240" w:lineRule="auto"/>
              <w:rPr>
                <w:rFonts w:asciiTheme="minorHAnsi" w:hAnsiTheme="minorHAnsi" w:cstheme="minorHAnsi"/>
              </w:rPr>
            </w:pPr>
          </w:p>
          <w:p w14:paraId="0C0D5F42" w14:textId="77777777" w:rsidR="003167DA" w:rsidRPr="00535926" w:rsidRDefault="003167DA" w:rsidP="00557231">
            <w:pPr>
              <w:spacing w:after="0" w:line="240" w:lineRule="auto"/>
              <w:rPr>
                <w:rFonts w:asciiTheme="minorHAnsi" w:hAnsiTheme="minorHAnsi" w:cstheme="minorHAnsi"/>
              </w:rPr>
            </w:pPr>
          </w:p>
          <w:p w14:paraId="780C2A8F" w14:textId="77777777" w:rsidR="003167DA" w:rsidRPr="00535926" w:rsidRDefault="003167DA" w:rsidP="00557231">
            <w:pPr>
              <w:spacing w:after="0" w:line="240" w:lineRule="auto"/>
              <w:rPr>
                <w:rFonts w:asciiTheme="minorHAnsi" w:hAnsiTheme="minorHAnsi" w:cstheme="minorHAnsi"/>
              </w:rPr>
            </w:pPr>
          </w:p>
          <w:p w14:paraId="05C9AA03" w14:textId="77777777" w:rsidR="003167DA" w:rsidRPr="00535926" w:rsidRDefault="003167DA" w:rsidP="00557231">
            <w:pPr>
              <w:spacing w:after="0" w:line="240" w:lineRule="auto"/>
              <w:rPr>
                <w:rFonts w:asciiTheme="minorHAnsi" w:hAnsiTheme="minorHAnsi" w:cstheme="minorHAnsi"/>
              </w:rPr>
            </w:pPr>
          </w:p>
          <w:p w14:paraId="248BE485" w14:textId="77777777" w:rsidR="003167DA" w:rsidRPr="00535926" w:rsidRDefault="003167DA" w:rsidP="00557231">
            <w:pPr>
              <w:spacing w:after="0" w:line="240" w:lineRule="auto"/>
              <w:rPr>
                <w:rFonts w:asciiTheme="minorHAnsi" w:hAnsiTheme="minorHAnsi" w:cstheme="minorHAnsi"/>
              </w:rPr>
            </w:pPr>
          </w:p>
          <w:p w14:paraId="25CA9B55" w14:textId="77777777" w:rsidR="003167DA" w:rsidRPr="00535926" w:rsidRDefault="003167DA" w:rsidP="00557231">
            <w:pPr>
              <w:spacing w:after="0" w:line="240" w:lineRule="auto"/>
              <w:rPr>
                <w:rFonts w:asciiTheme="minorHAnsi" w:hAnsiTheme="minorHAnsi" w:cstheme="minorHAnsi"/>
              </w:rPr>
            </w:pPr>
          </w:p>
          <w:p w14:paraId="68B5DDA0" w14:textId="77777777" w:rsidR="003167DA" w:rsidRPr="00535926" w:rsidRDefault="003167DA" w:rsidP="00557231">
            <w:pPr>
              <w:spacing w:after="0" w:line="240" w:lineRule="auto"/>
              <w:rPr>
                <w:rFonts w:asciiTheme="minorHAnsi" w:hAnsiTheme="minorHAnsi" w:cstheme="minorHAnsi"/>
              </w:rPr>
            </w:pPr>
          </w:p>
          <w:p w14:paraId="2404237C" w14:textId="77777777" w:rsidR="003167DA" w:rsidRPr="00535926" w:rsidRDefault="003167DA" w:rsidP="00557231">
            <w:pPr>
              <w:spacing w:after="0" w:line="240" w:lineRule="auto"/>
              <w:rPr>
                <w:rFonts w:asciiTheme="minorHAnsi" w:hAnsiTheme="minorHAnsi" w:cstheme="minorHAnsi"/>
              </w:rPr>
            </w:pPr>
          </w:p>
          <w:p w14:paraId="4DD21627" w14:textId="77777777" w:rsidR="003167DA" w:rsidRPr="00535926" w:rsidRDefault="003167DA" w:rsidP="00557231">
            <w:pPr>
              <w:spacing w:after="0" w:line="240" w:lineRule="auto"/>
              <w:rPr>
                <w:rFonts w:asciiTheme="minorHAnsi" w:hAnsiTheme="minorHAnsi" w:cstheme="minorHAnsi"/>
              </w:rPr>
            </w:pPr>
          </w:p>
          <w:p w14:paraId="3C22D9CE"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Part II, Sec 1.2, 2</w:t>
            </w:r>
            <w:r w:rsidRPr="00535926">
              <w:rPr>
                <w:rFonts w:asciiTheme="minorHAnsi" w:hAnsiTheme="minorHAnsi" w:cstheme="minorHAnsi"/>
                <w:vertAlign w:val="superscript"/>
              </w:rPr>
              <w:t>nd</w:t>
            </w:r>
            <w:r w:rsidRPr="00535926">
              <w:rPr>
                <w:rFonts w:asciiTheme="minorHAnsi" w:hAnsiTheme="minorHAnsi" w:cstheme="minorHAnsi"/>
              </w:rPr>
              <w:t xml:space="preserve"> &amp; 3</w:t>
            </w:r>
            <w:r w:rsidRPr="00535926">
              <w:rPr>
                <w:rFonts w:asciiTheme="minorHAnsi" w:hAnsiTheme="minorHAnsi" w:cstheme="minorHAnsi"/>
                <w:vertAlign w:val="superscript"/>
              </w:rPr>
              <w:t>rd</w:t>
            </w:r>
            <w:r w:rsidRPr="00535926">
              <w:rPr>
                <w:rFonts w:asciiTheme="minorHAnsi" w:hAnsiTheme="minorHAnsi" w:cstheme="minorHAnsi"/>
              </w:rPr>
              <w:t xml:space="preserve"> Paras, p. 9</w:t>
            </w:r>
          </w:p>
          <w:p w14:paraId="200A8AFB" w14:textId="77777777" w:rsidR="003167DA" w:rsidRPr="00535926" w:rsidRDefault="003167DA" w:rsidP="00557231">
            <w:pPr>
              <w:spacing w:after="0" w:line="240" w:lineRule="auto"/>
              <w:rPr>
                <w:rFonts w:asciiTheme="minorHAnsi" w:hAnsiTheme="minorHAnsi" w:cstheme="minorHAnsi"/>
              </w:rPr>
            </w:pPr>
          </w:p>
          <w:p w14:paraId="4F827C2D" w14:textId="77777777" w:rsidR="003167DA" w:rsidRPr="00535926" w:rsidRDefault="003167DA" w:rsidP="00557231">
            <w:pPr>
              <w:spacing w:after="0" w:line="240" w:lineRule="auto"/>
              <w:rPr>
                <w:rFonts w:asciiTheme="minorHAnsi" w:hAnsiTheme="minorHAnsi" w:cstheme="minorHAnsi"/>
              </w:rPr>
            </w:pPr>
          </w:p>
          <w:p w14:paraId="5BE29EA4" w14:textId="77777777" w:rsidR="003167DA" w:rsidRPr="00535926" w:rsidRDefault="003167DA" w:rsidP="00557231">
            <w:pPr>
              <w:spacing w:after="0" w:line="240" w:lineRule="auto"/>
              <w:rPr>
                <w:rFonts w:asciiTheme="minorHAnsi" w:hAnsiTheme="minorHAnsi" w:cstheme="minorHAnsi"/>
              </w:rPr>
            </w:pPr>
          </w:p>
          <w:p w14:paraId="1FECE0AF" w14:textId="77777777" w:rsidR="003167DA" w:rsidRPr="00535926" w:rsidRDefault="003167DA" w:rsidP="00557231">
            <w:pPr>
              <w:spacing w:after="0" w:line="240" w:lineRule="auto"/>
              <w:rPr>
                <w:rFonts w:asciiTheme="minorHAnsi" w:hAnsiTheme="minorHAnsi" w:cstheme="minorHAnsi"/>
              </w:rPr>
            </w:pPr>
          </w:p>
          <w:p w14:paraId="5D744AA7" w14:textId="77777777" w:rsidR="003167DA" w:rsidRPr="00535926" w:rsidRDefault="003167DA" w:rsidP="00557231">
            <w:pPr>
              <w:spacing w:after="0" w:line="240" w:lineRule="auto"/>
              <w:rPr>
                <w:rFonts w:asciiTheme="minorHAnsi" w:hAnsiTheme="minorHAnsi" w:cstheme="minorHAnsi"/>
              </w:rPr>
            </w:pPr>
          </w:p>
          <w:p w14:paraId="5160C188" w14:textId="77777777" w:rsidR="003167DA" w:rsidRPr="00535926" w:rsidRDefault="003167DA" w:rsidP="00557231">
            <w:pPr>
              <w:spacing w:after="0" w:line="240" w:lineRule="auto"/>
              <w:rPr>
                <w:rFonts w:asciiTheme="minorHAnsi" w:hAnsiTheme="minorHAnsi" w:cstheme="minorHAnsi"/>
              </w:rPr>
            </w:pPr>
          </w:p>
          <w:p w14:paraId="07ED6895" w14:textId="77777777" w:rsidR="003167DA" w:rsidRPr="00535926" w:rsidRDefault="003167DA" w:rsidP="00557231">
            <w:pPr>
              <w:spacing w:after="0" w:line="240" w:lineRule="auto"/>
              <w:rPr>
                <w:rFonts w:asciiTheme="minorHAnsi" w:hAnsiTheme="minorHAnsi" w:cstheme="minorHAnsi"/>
              </w:rPr>
            </w:pPr>
          </w:p>
          <w:p w14:paraId="39D1DE5E" w14:textId="77777777" w:rsidR="003167DA" w:rsidRPr="00535926" w:rsidRDefault="003167DA" w:rsidP="00557231">
            <w:pPr>
              <w:spacing w:after="0" w:line="240" w:lineRule="auto"/>
              <w:rPr>
                <w:rFonts w:asciiTheme="minorHAnsi" w:hAnsiTheme="minorHAnsi" w:cstheme="minorHAnsi"/>
              </w:rPr>
            </w:pPr>
          </w:p>
          <w:p w14:paraId="434C8581" w14:textId="77777777" w:rsidR="003167DA" w:rsidRPr="00535926" w:rsidRDefault="003167DA" w:rsidP="00557231">
            <w:pPr>
              <w:spacing w:after="0" w:line="240" w:lineRule="auto"/>
              <w:rPr>
                <w:rFonts w:asciiTheme="minorHAnsi" w:hAnsiTheme="minorHAnsi" w:cstheme="minorHAnsi"/>
              </w:rPr>
            </w:pPr>
          </w:p>
          <w:p w14:paraId="69AA7908" w14:textId="77777777" w:rsidR="003167DA" w:rsidRPr="00535926" w:rsidRDefault="003167DA" w:rsidP="00557231">
            <w:pPr>
              <w:spacing w:after="0" w:line="240" w:lineRule="auto"/>
              <w:rPr>
                <w:rFonts w:asciiTheme="minorHAnsi" w:hAnsiTheme="minorHAnsi" w:cstheme="minorHAnsi"/>
              </w:rPr>
            </w:pPr>
          </w:p>
          <w:p w14:paraId="4BF21992" w14:textId="77777777" w:rsidR="003167DA" w:rsidRPr="00535926" w:rsidRDefault="003167DA" w:rsidP="00557231">
            <w:pPr>
              <w:spacing w:after="0" w:line="240" w:lineRule="auto"/>
              <w:rPr>
                <w:rFonts w:asciiTheme="minorHAnsi" w:hAnsiTheme="minorHAnsi" w:cstheme="minorHAnsi"/>
              </w:rPr>
            </w:pPr>
          </w:p>
          <w:p w14:paraId="21CBE4EF" w14:textId="77777777" w:rsidR="003167DA" w:rsidRPr="00535926" w:rsidRDefault="003167DA" w:rsidP="00557231">
            <w:pPr>
              <w:spacing w:after="0" w:line="240" w:lineRule="auto"/>
              <w:rPr>
                <w:rFonts w:asciiTheme="minorHAnsi" w:hAnsiTheme="minorHAnsi" w:cstheme="minorHAnsi"/>
              </w:rPr>
            </w:pPr>
          </w:p>
          <w:p w14:paraId="261A7812" w14:textId="77777777" w:rsidR="003167DA" w:rsidRPr="00535926" w:rsidRDefault="003167DA" w:rsidP="00557231">
            <w:pPr>
              <w:spacing w:after="0" w:line="240" w:lineRule="auto"/>
              <w:rPr>
                <w:rFonts w:asciiTheme="minorHAnsi" w:hAnsiTheme="minorHAnsi" w:cstheme="minorHAnsi"/>
              </w:rPr>
            </w:pPr>
          </w:p>
          <w:p w14:paraId="607D1CCF" w14:textId="77777777" w:rsidR="003167DA" w:rsidRPr="00535926" w:rsidRDefault="003167DA" w:rsidP="00557231">
            <w:pPr>
              <w:spacing w:after="0" w:line="240" w:lineRule="auto"/>
              <w:rPr>
                <w:rFonts w:asciiTheme="minorHAnsi" w:hAnsiTheme="minorHAnsi" w:cstheme="minorHAnsi"/>
              </w:rPr>
            </w:pPr>
          </w:p>
          <w:p w14:paraId="3AC71BF9" w14:textId="77777777" w:rsidR="003167DA" w:rsidRPr="00535926" w:rsidRDefault="003167DA" w:rsidP="00557231">
            <w:pPr>
              <w:spacing w:after="0" w:line="240" w:lineRule="auto"/>
              <w:rPr>
                <w:rFonts w:asciiTheme="minorHAnsi" w:hAnsiTheme="minorHAnsi" w:cstheme="minorHAnsi"/>
              </w:rPr>
            </w:pPr>
          </w:p>
          <w:p w14:paraId="0388F315" w14:textId="77777777" w:rsidR="003167DA" w:rsidRPr="00535926" w:rsidRDefault="003167DA" w:rsidP="00557231">
            <w:pPr>
              <w:spacing w:after="0" w:line="240" w:lineRule="auto"/>
              <w:rPr>
                <w:rFonts w:asciiTheme="minorHAnsi" w:hAnsiTheme="minorHAnsi" w:cstheme="minorHAnsi"/>
              </w:rPr>
            </w:pPr>
          </w:p>
          <w:p w14:paraId="37E21504" w14:textId="77777777" w:rsidR="003167DA" w:rsidRPr="00535926" w:rsidRDefault="003167DA" w:rsidP="00557231">
            <w:pPr>
              <w:spacing w:after="0" w:line="240" w:lineRule="auto"/>
              <w:rPr>
                <w:rFonts w:asciiTheme="minorHAnsi" w:hAnsiTheme="minorHAnsi" w:cstheme="minorHAnsi"/>
              </w:rPr>
            </w:pPr>
          </w:p>
          <w:p w14:paraId="774D109E" w14:textId="77777777" w:rsidR="003167DA" w:rsidRPr="00535926" w:rsidRDefault="003167DA" w:rsidP="00557231">
            <w:pPr>
              <w:spacing w:after="0" w:line="240" w:lineRule="auto"/>
              <w:rPr>
                <w:rFonts w:asciiTheme="minorHAnsi" w:hAnsiTheme="minorHAnsi" w:cstheme="minorHAnsi"/>
              </w:rPr>
            </w:pPr>
          </w:p>
          <w:p w14:paraId="62837941" w14:textId="77777777" w:rsidR="003167DA" w:rsidRPr="00535926" w:rsidRDefault="003167DA" w:rsidP="00557231">
            <w:pPr>
              <w:spacing w:after="0" w:line="240" w:lineRule="auto"/>
              <w:rPr>
                <w:rFonts w:asciiTheme="minorHAnsi" w:hAnsiTheme="minorHAnsi" w:cstheme="minorHAnsi"/>
              </w:rPr>
            </w:pPr>
          </w:p>
          <w:p w14:paraId="68CF9631" w14:textId="77777777" w:rsidR="003167DA" w:rsidRPr="00535926" w:rsidRDefault="003167DA" w:rsidP="00557231">
            <w:pPr>
              <w:spacing w:after="0" w:line="240" w:lineRule="auto"/>
              <w:rPr>
                <w:rFonts w:asciiTheme="minorHAnsi" w:hAnsiTheme="minorHAnsi" w:cstheme="minorHAnsi"/>
              </w:rPr>
            </w:pPr>
          </w:p>
          <w:p w14:paraId="7EC1BEFF" w14:textId="77777777" w:rsidR="003167DA" w:rsidRPr="00535926" w:rsidRDefault="003167DA" w:rsidP="00557231">
            <w:pPr>
              <w:spacing w:after="0" w:line="240" w:lineRule="auto"/>
              <w:rPr>
                <w:rFonts w:asciiTheme="minorHAnsi" w:hAnsiTheme="minorHAnsi" w:cstheme="minorHAnsi"/>
              </w:rPr>
            </w:pPr>
          </w:p>
          <w:p w14:paraId="69C93DBC" w14:textId="77777777" w:rsidR="003167DA" w:rsidRPr="00535926" w:rsidRDefault="003167DA" w:rsidP="00557231">
            <w:pPr>
              <w:spacing w:after="0" w:line="240" w:lineRule="auto"/>
              <w:rPr>
                <w:rFonts w:asciiTheme="minorHAnsi" w:hAnsiTheme="minorHAnsi" w:cstheme="minorHAnsi"/>
              </w:rPr>
            </w:pPr>
          </w:p>
          <w:p w14:paraId="6852544C" w14:textId="77777777" w:rsidR="003167DA" w:rsidRPr="00535926" w:rsidRDefault="003167DA" w:rsidP="00557231">
            <w:pPr>
              <w:spacing w:after="0" w:line="240" w:lineRule="auto"/>
              <w:rPr>
                <w:rFonts w:asciiTheme="minorHAnsi" w:hAnsiTheme="minorHAnsi" w:cstheme="minorHAnsi"/>
              </w:rPr>
            </w:pPr>
          </w:p>
          <w:p w14:paraId="3978E33E" w14:textId="77777777" w:rsidR="003167DA" w:rsidRPr="00535926" w:rsidRDefault="003167DA" w:rsidP="00557231">
            <w:pPr>
              <w:spacing w:after="0" w:line="240" w:lineRule="auto"/>
              <w:rPr>
                <w:rFonts w:asciiTheme="minorHAnsi" w:hAnsiTheme="minorHAnsi" w:cstheme="minorHAnsi"/>
              </w:rPr>
            </w:pPr>
          </w:p>
          <w:p w14:paraId="6DB2901F" w14:textId="77777777" w:rsidR="003167DA" w:rsidRPr="00535926" w:rsidRDefault="003167DA" w:rsidP="00557231">
            <w:pPr>
              <w:spacing w:after="0" w:line="240" w:lineRule="auto"/>
              <w:rPr>
                <w:rFonts w:asciiTheme="minorHAnsi" w:hAnsiTheme="minorHAnsi" w:cstheme="minorHAnsi"/>
              </w:rPr>
            </w:pPr>
          </w:p>
          <w:p w14:paraId="764FE3DA" w14:textId="77777777" w:rsidR="003167DA" w:rsidRPr="00535926" w:rsidRDefault="003167DA" w:rsidP="00557231">
            <w:pPr>
              <w:spacing w:after="0" w:line="240" w:lineRule="auto"/>
              <w:rPr>
                <w:rFonts w:asciiTheme="minorHAnsi" w:hAnsiTheme="minorHAnsi" w:cstheme="minorHAnsi"/>
              </w:rPr>
            </w:pPr>
          </w:p>
          <w:p w14:paraId="71E5264B" w14:textId="77777777" w:rsidR="003167DA" w:rsidRPr="00535926" w:rsidRDefault="003167DA" w:rsidP="00557231">
            <w:pPr>
              <w:spacing w:after="0" w:line="240" w:lineRule="auto"/>
              <w:rPr>
                <w:rFonts w:asciiTheme="minorHAnsi" w:hAnsiTheme="minorHAnsi" w:cstheme="minorHAnsi"/>
              </w:rPr>
            </w:pPr>
          </w:p>
          <w:p w14:paraId="7EFAEE13" w14:textId="77777777" w:rsidR="003167DA" w:rsidRPr="00535926" w:rsidRDefault="003167DA" w:rsidP="00557231">
            <w:pPr>
              <w:spacing w:after="0" w:line="240" w:lineRule="auto"/>
              <w:rPr>
                <w:rFonts w:asciiTheme="minorHAnsi" w:hAnsiTheme="minorHAnsi" w:cstheme="minorHAnsi"/>
              </w:rPr>
            </w:pPr>
          </w:p>
          <w:p w14:paraId="7B8C3F37" w14:textId="77777777" w:rsidR="003167DA" w:rsidRPr="00535926" w:rsidRDefault="003167DA" w:rsidP="00557231">
            <w:pPr>
              <w:spacing w:after="0" w:line="240" w:lineRule="auto"/>
              <w:rPr>
                <w:rFonts w:asciiTheme="minorHAnsi" w:hAnsiTheme="minorHAnsi" w:cstheme="minorHAnsi"/>
              </w:rPr>
            </w:pPr>
          </w:p>
          <w:p w14:paraId="4E622BF9" w14:textId="77777777" w:rsidR="003167DA" w:rsidRPr="00535926" w:rsidRDefault="003167DA" w:rsidP="00557231">
            <w:pPr>
              <w:spacing w:after="0" w:line="240" w:lineRule="auto"/>
              <w:rPr>
                <w:rFonts w:asciiTheme="minorHAnsi" w:hAnsiTheme="minorHAnsi" w:cstheme="minorHAnsi"/>
              </w:rPr>
            </w:pPr>
          </w:p>
          <w:p w14:paraId="273DC733" w14:textId="77777777" w:rsidR="003167DA" w:rsidRPr="00535926" w:rsidRDefault="003167DA" w:rsidP="00557231">
            <w:pPr>
              <w:spacing w:after="0" w:line="240" w:lineRule="auto"/>
              <w:rPr>
                <w:rFonts w:asciiTheme="minorHAnsi" w:hAnsiTheme="minorHAnsi" w:cstheme="minorHAnsi"/>
              </w:rPr>
            </w:pPr>
          </w:p>
          <w:p w14:paraId="080FBDE8" w14:textId="77777777" w:rsidR="003167DA" w:rsidRPr="00535926" w:rsidRDefault="003167DA" w:rsidP="00557231">
            <w:pPr>
              <w:spacing w:after="0" w:line="240" w:lineRule="auto"/>
              <w:rPr>
                <w:rFonts w:asciiTheme="minorHAnsi" w:hAnsiTheme="minorHAnsi" w:cstheme="minorHAnsi"/>
              </w:rPr>
            </w:pPr>
          </w:p>
          <w:p w14:paraId="7CF0C467"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Part II, Sec. 1.3, 1st &amp; 2</w:t>
            </w:r>
            <w:r w:rsidRPr="00535926">
              <w:rPr>
                <w:rFonts w:asciiTheme="minorHAnsi" w:hAnsiTheme="minorHAnsi" w:cstheme="minorHAnsi"/>
                <w:vertAlign w:val="superscript"/>
              </w:rPr>
              <w:t>nd</w:t>
            </w:r>
            <w:r w:rsidRPr="00535926">
              <w:rPr>
                <w:rFonts w:asciiTheme="minorHAnsi" w:hAnsiTheme="minorHAnsi" w:cstheme="minorHAnsi"/>
              </w:rPr>
              <w:t xml:space="preserve"> Paras, p. 10</w:t>
            </w:r>
          </w:p>
          <w:p w14:paraId="3BABAB6A" w14:textId="77777777" w:rsidR="003167DA" w:rsidRPr="00535926" w:rsidRDefault="003167DA" w:rsidP="00557231">
            <w:pPr>
              <w:spacing w:after="0" w:line="240" w:lineRule="auto"/>
              <w:rPr>
                <w:rFonts w:asciiTheme="minorHAnsi" w:hAnsiTheme="minorHAnsi" w:cstheme="minorHAnsi"/>
              </w:rPr>
            </w:pPr>
          </w:p>
          <w:p w14:paraId="43DBCF0F" w14:textId="77777777" w:rsidR="003167DA" w:rsidRPr="00535926" w:rsidRDefault="003167DA" w:rsidP="00557231">
            <w:pPr>
              <w:spacing w:after="0" w:line="240" w:lineRule="auto"/>
              <w:rPr>
                <w:rFonts w:asciiTheme="minorHAnsi" w:hAnsiTheme="minorHAnsi" w:cstheme="minorHAnsi"/>
              </w:rPr>
            </w:pPr>
          </w:p>
          <w:p w14:paraId="62A34C36" w14:textId="77777777" w:rsidR="003167DA" w:rsidRPr="00535926" w:rsidRDefault="003167DA" w:rsidP="00557231">
            <w:pPr>
              <w:spacing w:after="0" w:line="240" w:lineRule="auto"/>
              <w:rPr>
                <w:rFonts w:asciiTheme="minorHAnsi" w:hAnsiTheme="minorHAnsi" w:cstheme="minorHAnsi"/>
              </w:rPr>
            </w:pPr>
          </w:p>
          <w:p w14:paraId="2DAFA4AF" w14:textId="77777777" w:rsidR="003167DA" w:rsidRPr="00535926" w:rsidRDefault="003167DA" w:rsidP="00557231">
            <w:pPr>
              <w:spacing w:after="0" w:line="240" w:lineRule="auto"/>
              <w:rPr>
                <w:rFonts w:asciiTheme="minorHAnsi" w:hAnsiTheme="minorHAnsi" w:cstheme="minorHAnsi"/>
              </w:rPr>
            </w:pPr>
          </w:p>
          <w:p w14:paraId="464DAB16" w14:textId="77777777" w:rsidR="003167DA" w:rsidRPr="00535926" w:rsidRDefault="003167DA" w:rsidP="00557231">
            <w:pPr>
              <w:spacing w:after="0" w:line="240" w:lineRule="auto"/>
              <w:rPr>
                <w:rFonts w:asciiTheme="minorHAnsi" w:hAnsiTheme="minorHAnsi" w:cstheme="minorHAnsi"/>
              </w:rPr>
            </w:pPr>
          </w:p>
          <w:p w14:paraId="2CA938D8" w14:textId="77777777" w:rsidR="003167DA" w:rsidRPr="00535926" w:rsidRDefault="003167DA" w:rsidP="00557231">
            <w:pPr>
              <w:spacing w:after="0" w:line="240" w:lineRule="auto"/>
              <w:rPr>
                <w:rFonts w:asciiTheme="minorHAnsi" w:hAnsiTheme="minorHAnsi" w:cstheme="minorHAnsi"/>
              </w:rPr>
            </w:pPr>
          </w:p>
          <w:p w14:paraId="72F685BD" w14:textId="77777777" w:rsidR="003167DA" w:rsidRPr="00535926" w:rsidRDefault="003167DA" w:rsidP="00557231">
            <w:pPr>
              <w:spacing w:after="0" w:line="240" w:lineRule="auto"/>
              <w:rPr>
                <w:rFonts w:asciiTheme="minorHAnsi" w:hAnsiTheme="minorHAnsi" w:cstheme="minorHAnsi"/>
              </w:rPr>
            </w:pPr>
          </w:p>
          <w:p w14:paraId="7675AA9A" w14:textId="77777777" w:rsidR="003167DA" w:rsidRPr="00535926" w:rsidRDefault="003167DA" w:rsidP="00557231">
            <w:pPr>
              <w:spacing w:after="0" w:line="240" w:lineRule="auto"/>
              <w:rPr>
                <w:rFonts w:asciiTheme="minorHAnsi" w:hAnsiTheme="minorHAnsi" w:cstheme="minorHAnsi"/>
              </w:rPr>
            </w:pPr>
          </w:p>
          <w:p w14:paraId="1B1EDB65" w14:textId="77777777" w:rsidR="003167DA" w:rsidRPr="00535926" w:rsidRDefault="003167DA" w:rsidP="00557231">
            <w:pPr>
              <w:spacing w:after="0" w:line="240" w:lineRule="auto"/>
              <w:rPr>
                <w:rFonts w:asciiTheme="minorHAnsi" w:hAnsiTheme="minorHAnsi" w:cstheme="minorHAnsi"/>
              </w:rPr>
            </w:pPr>
          </w:p>
          <w:p w14:paraId="09D37881" w14:textId="77777777" w:rsidR="003167DA" w:rsidRPr="00535926" w:rsidRDefault="003167DA" w:rsidP="00557231">
            <w:pPr>
              <w:spacing w:after="0" w:line="240" w:lineRule="auto"/>
              <w:rPr>
                <w:rFonts w:asciiTheme="minorHAnsi" w:hAnsiTheme="minorHAnsi" w:cstheme="minorHAnsi"/>
              </w:rPr>
            </w:pPr>
          </w:p>
          <w:p w14:paraId="10C292EE" w14:textId="77777777" w:rsidR="003167DA" w:rsidRPr="00535926" w:rsidRDefault="003167DA" w:rsidP="00557231">
            <w:pPr>
              <w:spacing w:after="0" w:line="240" w:lineRule="auto"/>
              <w:rPr>
                <w:rFonts w:asciiTheme="minorHAnsi" w:hAnsiTheme="minorHAnsi" w:cstheme="minorHAnsi"/>
              </w:rPr>
            </w:pPr>
          </w:p>
          <w:p w14:paraId="138B726E" w14:textId="77777777" w:rsidR="003167DA" w:rsidRPr="00535926" w:rsidRDefault="003167DA" w:rsidP="00557231">
            <w:pPr>
              <w:spacing w:after="0" w:line="240" w:lineRule="auto"/>
              <w:rPr>
                <w:rFonts w:asciiTheme="minorHAnsi" w:hAnsiTheme="minorHAnsi" w:cstheme="minorHAnsi"/>
              </w:rPr>
            </w:pPr>
          </w:p>
          <w:p w14:paraId="67B1A1C0" w14:textId="77777777" w:rsidR="003167DA" w:rsidRPr="00535926" w:rsidRDefault="003167DA" w:rsidP="00557231">
            <w:pPr>
              <w:spacing w:after="0" w:line="240" w:lineRule="auto"/>
              <w:rPr>
                <w:rFonts w:asciiTheme="minorHAnsi" w:hAnsiTheme="minorHAnsi" w:cstheme="minorHAnsi"/>
              </w:rPr>
            </w:pPr>
          </w:p>
          <w:p w14:paraId="24974102" w14:textId="77777777" w:rsidR="003167DA" w:rsidRPr="00535926" w:rsidRDefault="003167DA" w:rsidP="00557231">
            <w:pPr>
              <w:spacing w:after="0" w:line="240" w:lineRule="auto"/>
              <w:rPr>
                <w:rFonts w:asciiTheme="minorHAnsi" w:hAnsiTheme="minorHAnsi" w:cstheme="minorHAnsi"/>
              </w:rPr>
            </w:pPr>
          </w:p>
          <w:p w14:paraId="59A59FAC" w14:textId="77777777" w:rsidR="003167DA" w:rsidRPr="00535926" w:rsidRDefault="003167DA" w:rsidP="00557231">
            <w:pPr>
              <w:spacing w:after="0" w:line="240" w:lineRule="auto"/>
              <w:rPr>
                <w:rFonts w:asciiTheme="minorHAnsi" w:hAnsiTheme="minorHAnsi" w:cstheme="minorHAnsi"/>
              </w:rPr>
            </w:pPr>
          </w:p>
          <w:p w14:paraId="41EB814B" w14:textId="77777777" w:rsidR="003167DA" w:rsidRPr="00535926" w:rsidRDefault="003167DA" w:rsidP="00557231">
            <w:pPr>
              <w:spacing w:after="0" w:line="240" w:lineRule="auto"/>
              <w:rPr>
                <w:rFonts w:asciiTheme="minorHAnsi" w:hAnsiTheme="minorHAnsi" w:cstheme="minorHAnsi"/>
              </w:rPr>
            </w:pPr>
          </w:p>
          <w:p w14:paraId="02CC0519" w14:textId="77777777" w:rsidR="003167DA" w:rsidRPr="00535926" w:rsidRDefault="003167DA" w:rsidP="00557231">
            <w:pPr>
              <w:spacing w:after="0" w:line="240" w:lineRule="auto"/>
              <w:rPr>
                <w:rFonts w:asciiTheme="minorHAnsi" w:hAnsiTheme="minorHAnsi" w:cstheme="minorHAnsi"/>
              </w:rPr>
            </w:pPr>
          </w:p>
          <w:p w14:paraId="67EC444E" w14:textId="77777777" w:rsidR="003167DA" w:rsidRPr="00535926" w:rsidRDefault="003167DA" w:rsidP="00557231">
            <w:pPr>
              <w:spacing w:after="0" w:line="240" w:lineRule="auto"/>
              <w:rPr>
                <w:rFonts w:asciiTheme="minorHAnsi" w:hAnsiTheme="minorHAnsi" w:cstheme="minorHAnsi"/>
              </w:rPr>
            </w:pPr>
          </w:p>
          <w:p w14:paraId="6E055554" w14:textId="77777777" w:rsidR="003167DA" w:rsidRPr="00535926" w:rsidRDefault="003167DA" w:rsidP="00557231">
            <w:pPr>
              <w:spacing w:after="0" w:line="240" w:lineRule="auto"/>
              <w:rPr>
                <w:rFonts w:asciiTheme="minorHAnsi" w:hAnsiTheme="minorHAnsi" w:cstheme="minorHAnsi"/>
              </w:rPr>
            </w:pPr>
          </w:p>
          <w:p w14:paraId="5DA7650F" w14:textId="77777777" w:rsidR="003167DA" w:rsidRPr="00535926" w:rsidRDefault="003167DA" w:rsidP="00557231">
            <w:pPr>
              <w:spacing w:after="0" w:line="240" w:lineRule="auto"/>
              <w:rPr>
                <w:rFonts w:asciiTheme="minorHAnsi" w:hAnsiTheme="minorHAnsi" w:cstheme="minorHAnsi"/>
              </w:rPr>
            </w:pPr>
          </w:p>
          <w:p w14:paraId="297F6592"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Part II, Sec. 1.3, 8</w:t>
            </w:r>
            <w:r w:rsidRPr="00535926">
              <w:rPr>
                <w:rFonts w:asciiTheme="minorHAnsi" w:hAnsiTheme="minorHAnsi" w:cstheme="minorHAnsi"/>
                <w:vertAlign w:val="superscript"/>
              </w:rPr>
              <w:t>th</w:t>
            </w:r>
            <w:r w:rsidRPr="00535926">
              <w:rPr>
                <w:rFonts w:asciiTheme="minorHAnsi" w:hAnsiTheme="minorHAnsi" w:cstheme="minorHAnsi"/>
              </w:rPr>
              <w:t xml:space="preserve"> Para, p. 13</w:t>
            </w:r>
          </w:p>
          <w:p w14:paraId="17684FB5" w14:textId="77777777" w:rsidR="003167DA" w:rsidRPr="00535926" w:rsidRDefault="003167DA" w:rsidP="00557231">
            <w:pPr>
              <w:spacing w:after="0" w:line="240" w:lineRule="auto"/>
              <w:rPr>
                <w:rFonts w:asciiTheme="minorHAnsi" w:hAnsiTheme="minorHAnsi" w:cstheme="minorHAnsi"/>
              </w:rPr>
            </w:pPr>
          </w:p>
          <w:p w14:paraId="17C6990A" w14:textId="77777777" w:rsidR="003167DA" w:rsidRPr="00535926" w:rsidRDefault="003167DA" w:rsidP="00557231">
            <w:pPr>
              <w:spacing w:after="0" w:line="240" w:lineRule="auto"/>
              <w:rPr>
                <w:rFonts w:asciiTheme="minorHAnsi" w:hAnsiTheme="minorHAnsi" w:cstheme="minorHAnsi"/>
              </w:rPr>
            </w:pPr>
          </w:p>
          <w:p w14:paraId="38E9D6A5" w14:textId="77777777" w:rsidR="003167DA" w:rsidRPr="00535926" w:rsidRDefault="003167DA" w:rsidP="00557231">
            <w:pPr>
              <w:spacing w:after="0" w:line="240" w:lineRule="auto"/>
              <w:rPr>
                <w:rFonts w:asciiTheme="minorHAnsi" w:hAnsiTheme="minorHAnsi" w:cstheme="minorHAnsi"/>
              </w:rPr>
            </w:pPr>
          </w:p>
          <w:p w14:paraId="7DDC52C0" w14:textId="77777777" w:rsidR="003167DA" w:rsidRPr="00535926" w:rsidRDefault="003167DA" w:rsidP="00557231">
            <w:pPr>
              <w:spacing w:after="0" w:line="240" w:lineRule="auto"/>
              <w:rPr>
                <w:rFonts w:asciiTheme="minorHAnsi" w:hAnsiTheme="minorHAnsi" w:cstheme="minorHAnsi"/>
              </w:rPr>
            </w:pPr>
          </w:p>
          <w:p w14:paraId="085F95A7" w14:textId="77777777" w:rsidR="003167DA" w:rsidRPr="00535926" w:rsidRDefault="003167DA" w:rsidP="00557231">
            <w:pPr>
              <w:spacing w:after="0" w:line="240" w:lineRule="auto"/>
              <w:rPr>
                <w:rFonts w:asciiTheme="minorHAnsi" w:hAnsiTheme="minorHAnsi" w:cstheme="minorHAnsi"/>
              </w:rPr>
            </w:pPr>
          </w:p>
          <w:p w14:paraId="55FCCB8F" w14:textId="77777777" w:rsidR="003167DA" w:rsidRPr="00535926" w:rsidRDefault="003167DA" w:rsidP="00557231">
            <w:pPr>
              <w:spacing w:after="0" w:line="240" w:lineRule="auto"/>
              <w:rPr>
                <w:rFonts w:asciiTheme="minorHAnsi" w:hAnsiTheme="minorHAnsi" w:cstheme="minorHAnsi"/>
              </w:rPr>
            </w:pPr>
          </w:p>
          <w:p w14:paraId="5E1A0703" w14:textId="77777777" w:rsidR="003167DA" w:rsidRPr="00535926" w:rsidRDefault="003167DA" w:rsidP="00557231">
            <w:pPr>
              <w:spacing w:after="0" w:line="240" w:lineRule="auto"/>
              <w:rPr>
                <w:rFonts w:asciiTheme="minorHAnsi" w:hAnsiTheme="minorHAnsi" w:cstheme="minorHAnsi"/>
              </w:rPr>
            </w:pPr>
          </w:p>
          <w:p w14:paraId="278BE4AB" w14:textId="77777777" w:rsidR="003167DA" w:rsidRPr="00535926" w:rsidRDefault="003167DA" w:rsidP="00557231">
            <w:pPr>
              <w:spacing w:after="0" w:line="240" w:lineRule="auto"/>
              <w:rPr>
                <w:rFonts w:asciiTheme="minorHAnsi" w:hAnsiTheme="minorHAnsi" w:cstheme="minorHAnsi"/>
              </w:rPr>
            </w:pPr>
          </w:p>
          <w:p w14:paraId="3CD04126" w14:textId="77777777" w:rsidR="003167DA" w:rsidRPr="00535926" w:rsidRDefault="003167DA" w:rsidP="00557231">
            <w:pPr>
              <w:spacing w:after="0" w:line="240" w:lineRule="auto"/>
              <w:rPr>
                <w:rFonts w:asciiTheme="minorHAnsi" w:hAnsiTheme="minorHAnsi" w:cstheme="minorHAnsi"/>
              </w:rPr>
            </w:pPr>
          </w:p>
          <w:p w14:paraId="1C601E28" w14:textId="77777777" w:rsidR="003167DA" w:rsidRPr="00535926" w:rsidRDefault="003167DA" w:rsidP="00557231">
            <w:pPr>
              <w:spacing w:after="0" w:line="240" w:lineRule="auto"/>
              <w:rPr>
                <w:rFonts w:asciiTheme="minorHAnsi" w:hAnsiTheme="minorHAnsi" w:cstheme="minorHAnsi"/>
              </w:rPr>
            </w:pPr>
          </w:p>
          <w:p w14:paraId="2E71A5B8" w14:textId="77777777" w:rsidR="003167DA" w:rsidRPr="00535926" w:rsidRDefault="003167DA" w:rsidP="00557231">
            <w:pPr>
              <w:spacing w:after="0" w:line="240" w:lineRule="auto"/>
              <w:rPr>
                <w:rFonts w:asciiTheme="minorHAnsi" w:hAnsiTheme="minorHAnsi" w:cstheme="minorHAnsi"/>
              </w:rPr>
            </w:pPr>
          </w:p>
          <w:p w14:paraId="58EF5EBB" w14:textId="77777777" w:rsidR="003167DA" w:rsidRPr="00535926" w:rsidRDefault="003167DA" w:rsidP="00557231">
            <w:pPr>
              <w:spacing w:after="0" w:line="240" w:lineRule="auto"/>
              <w:rPr>
                <w:rFonts w:asciiTheme="minorHAnsi" w:hAnsiTheme="minorHAnsi" w:cstheme="minorHAnsi"/>
              </w:rPr>
            </w:pPr>
          </w:p>
          <w:p w14:paraId="7212126F" w14:textId="77777777" w:rsidR="003167DA" w:rsidRPr="00535926" w:rsidRDefault="003167DA" w:rsidP="00557231">
            <w:pPr>
              <w:spacing w:after="0" w:line="240" w:lineRule="auto"/>
              <w:rPr>
                <w:rFonts w:asciiTheme="minorHAnsi" w:hAnsiTheme="minorHAnsi" w:cstheme="minorHAnsi"/>
              </w:rPr>
            </w:pPr>
          </w:p>
          <w:p w14:paraId="3A5A18BF" w14:textId="77777777" w:rsidR="003167DA" w:rsidRPr="00535926" w:rsidRDefault="003167DA" w:rsidP="00557231">
            <w:pPr>
              <w:spacing w:after="0" w:line="240" w:lineRule="auto"/>
              <w:rPr>
                <w:rFonts w:asciiTheme="minorHAnsi" w:hAnsiTheme="minorHAnsi" w:cstheme="minorHAnsi"/>
              </w:rPr>
            </w:pPr>
          </w:p>
          <w:p w14:paraId="2D742AEF" w14:textId="77777777" w:rsidR="003167DA" w:rsidRPr="00535926" w:rsidRDefault="003167DA" w:rsidP="00557231">
            <w:pPr>
              <w:spacing w:after="0" w:line="240" w:lineRule="auto"/>
              <w:rPr>
                <w:rFonts w:asciiTheme="minorHAnsi" w:hAnsiTheme="minorHAnsi" w:cstheme="minorHAnsi"/>
              </w:rPr>
            </w:pPr>
          </w:p>
          <w:p w14:paraId="5C9FDA9B" w14:textId="77777777" w:rsidR="003167DA" w:rsidRPr="00535926" w:rsidRDefault="003167DA" w:rsidP="00557231">
            <w:pPr>
              <w:spacing w:after="0" w:line="240" w:lineRule="auto"/>
              <w:rPr>
                <w:rFonts w:asciiTheme="minorHAnsi" w:hAnsiTheme="minorHAnsi" w:cstheme="minorHAnsi"/>
              </w:rPr>
            </w:pPr>
          </w:p>
          <w:p w14:paraId="7B924698" w14:textId="77777777" w:rsidR="003167DA" w:rsidRPr="00535926" w:rsidRDefault="003167DA" w:rsidP="00557231">
            <w:pPr>
              <w:spacing w:after="0" w:line="240" w:lineRule="auto"/>
              <w:rPr>
                <w:rFonts w:asciiTheme="minorHAnsi" w:hAnsiTheme="minorHAnsi" w:cstheme="minorHAnsi"/>
              </w:rPr>
            </w:pPr>
          </w:p>
          <w:p w14:paraId="35AB30B4" w14:textId="77777777" w:rsidR="003167DA" w:rsidRPr="00535926" w:rsidRDefault="003167DA" w:rsidP="00557231">
            <w:pPr>
              <w:spacing w:after="0" w:line="240" w:lineRule="auto"/>
              <w:rPr>
                <w:rFonts w:asciiTheme="minorHAnsi" w:hAnsiTheme="minorHAnsi" w:cstheme="minorHAnsi"/>
              </w:rPr>
            </w:pPr>
          </w:p>
          <w:p w14:paraId="03782A0F" w14:textId="77777777" w:rsidR="003167DA" w:rsidRPr="00535926" w:rsidRDefault="003167DA" w:rsidP="00557231">
            <w:pPr>
              <w:spacing w:after="0" w:line="240" w:lineRule="auto"/>
              <w:rPr>
                <w:rFonts w:asciiTheme="minorHAnsi" w:hAnsiTheme="minorHAnsi" w:cstheme="minorHAnsi"/>
              </w:rPr>
            </w:pPr>
          </w:p>
          <w:p w14:paraId="33F22B8F" w14:textId="77777777" w:rsidR="003167DA" w:rsidRPr="00535926" w:rsidRDefault="003167DA" w:rsidP="00557231">
            <w:pPr>
              <w:spacing w:after="0" w:line="240" w:lineRule="auto"/>
              <w:rPr>
                <w:rFonts w:asciiTheme="minorHAnsi" w:hAnsiTheme="minorHAnsi" w:cstheme="minorHAnsi"/>
              </w:rPr>
            </w:pPr>
          </w:p>
          <w:p w14:paraId="6C7DE9EF" w14:textId="77777777" w:rsidR="003167DA" w:rsidRPr="00535926" w:rsidRDefault="003167DA" w:rsidP="00557231">
            <w:pPr>
              <w:spacing w:after="0" w:line="240" w:lineRule="auto"/>
              <w:rPr>
                <w:rFonts w:asciiTheme="minorHAnsi" w:hAnsiTheme="minorHAnsi" w:cstheme="minorHAnsi"/>
              </w:rPr>
            </w:pPr>
          </w:p>
          <w:p w14:paraId="35845FA0" w14:textId="77777777" w:rsidR="003167DA" w:rsidRPr="00535926" w:rsidRDefault="003167DA" w:rsidP="00557231">
            <w:pPr>
              <w:spacing w:after="0" w:line="240" w:lineRule="auto"/>
              <w:rPr>
                <w:rFonts w:asciiTheme="minorHAnsi" w:hAnsiTheme="minorHAnsi" w:cstheme="minorHAnsi"/>
              </w:rPr>
            </w:pPr>
          </w:p>
          <w:p w14:paraId="325542E2" w14:textId="77777777" w:rsidR="003167DA" w:rsidRPr="00535926" w:rsidRDefault="003167DA" w:rsidP="00557231">
            <w:pPr>
              <w:spacing w:after="0" w:line="240" w:lineRule="auto"/>
              <w:rPr>
                <w:rFonts w:asciiTheme="minorHAnsi" w:hAnsiTheme="minorHAnsi" w:cstheme="minorHAnsi"/>
              </w:rPr>
            </w:pPr>
          </w:p>
          <w:p w14:paraId="0BF3B611" w14:textId="77777777" w:rsidR="003167DA" w:rsidRPr="00535926" w:rsidRDefault="003167DA" w:rsidP="00557231">
            <w:pPr>
              <w:spacing w:after="0" w:line="240" w:lineRule="auto"/>
              <w:rPr>
                <w:rFonts w:asciiTheme="minorHAnsi" w:hAnsiTheme="minorHAnsi" w:cstheme="minorHAnsi"/>
              </w:rPr>
            </w:pPr>
          </w:p>
          <w:p w14:paraId="1F9C551D" w14:textId="77777777" w:rsidR="003167DA" w:rsidRPr="00535926" w:rsidRDefault="003167DA" w:rsidP="00557231">
            <w:pPr>
              <w:spacing w:after="0" w:line="240" w:lineRule="auto"/>
              <w:rPr>
                <w:rFonts w:asciiTheme="minorHAnsi" w:hAnsiTheme="minorHAnsi" w:cstheme="minorHAnsi"/>
              </w:rPr>
            </w:pPr>
          </w:p>
          <w:p w14:paraId="4B79F015" w14:textId="77777777" w:rsidR="003167DA" w:rsidRPr="00535926" w:rsidRDefault="003167DA" w:rsidP="00557231">
            <w:pPr>
              <w:spacing w:after="0" w:line="240" w:lineRule="auto"/>
              <w:rPr>
                <w:rFonts w:asciiTheme="minorHAnsi" w:hAnsiTheme="minorHAnsi" w:cstheme="minorHAnsi"/>
              </w:rPr>
            </w:pPr>
          </w:p>
          <w:p w14:paraId="1FFC3876" w14:textId="77777777" w:rsidR="003167DA" w:rsidRPr="00535926" w:rsidRDefault="003167DA" w:rsidP="00557231">
            <w:pPr>
              <w:spacing w:after="0" w:line="240" w:lineRule="auto"/>
              <w:rPr>
                <w:rFonts w:asciiTheme="minorHAnsi" w:hAnsiTheme="minorHAnsi" w:cstheme="minorHAnsi"/>
              </w:rPr>
            </w:pPr>
          </w:p>
          <w:p w14:paraId="2A0ED0C0" w14:textId="77777777" w:rsidR="003167DA" w:rsidRPr="00535926" w:rsidRDefault="003167DA" w:rsidP="00557231">
            <w:pPr>
              <w:spacing w:after="0" w:line="240" w:lineRule="auto"/>
              <w:rPr>
                <w:rFonts w:asciiTheme="minorHAnsi" w:hAnsiTheme="minorHAnsi" w:cstheme="minorHAnsi"/>
              </w:rPr>
            </w:pPr>
          </w:p>
          <w:p w14:paraId="156B0CFA" w14:textId="77777777" w:rsidR="003167DA" w:rsidRPr="00535926" w:rsidRDefault="003167DA" w:rsidP="00557231">
            <w:pPr>
              <w:spacing w:after="0" w:line="240" w:lineRule="auto"/>
              <w:rPr>
                <w:rFonts w:asciiTheme="minorHAnsi" w:hAnsiTheme="minorHAnsi" w:cstheme="minorHAnsi"/>
              </w:rPr>
            </w:pPr>
          </w:p>
          <w:p w14:paraId="46DD8147" w14:textId="77777777" w:rsidR="003167DA" w:rsidRPr="00535926" w:rsidRDefault="003167DA" w:rsidP="00557231">
            <w:pPr>
              <w:spacing w:after="0" w:line="240" w:lineRule="auto"/>
              <w:rPr>
                <w:rFonts w:asciiTheme="minorHAnsi" w:hAnsiTheme="minorHAnsi" w:cstheme="minorHAnsi"/>
              </w:rPr>
            </w:pPr>
          </w:p>
          <w:p w14:paraId="3AB54BF2" w14:textId="77777777" w:rsidR="003167DA" w:rsidRPr="00535926" w:rsidRDefault="003167DA" w:rsidP="00557231">
            <w:pPr>
              <w:spacing w:after="0" w:line="240" w:lineRule="auto"/>
              <w:rPr>
                <w:rFonts w:asciiTheme="minorHAnsi" w:hAnsiTheme="minorHAnsi" w:cstheme="minorHAnsi"/>
              </w:rPr>
            </w:pPr>
          </w:p>
          <w:p w14:paraId="582F63DF" w14:textId="77777777" w:rsidR="003167DA" w:rsidRPr="00535926" w:rsidRDefault="003167DA" w:rsidP="00557231">
            <w:pPr>
              <w:spacing w:after="0" w:line="240" w:lineRule="auto"/>
              <w:rPr>
                <w:rFonts w:asciiTheme="minorHAnsi" w:hAnsiTheme="minorHAnsi" w:cstheme="minorHAnsi"/>
              </w:rPr>
            </w:pPr>
          </w:p>
          <w:p w14:paraId="2D173D80" w14:textId="77777777" w:rsidR="003167DA" w:rsidRPr="00535926" w:rsidRDefault="003167DA" w:rsidP="00557231">
            <w:pPr>
              <w:spacing w:after="0" w:line="240" w:lineRule="auto"/>
              <w:rPr>
                <w:rFonts w:asciiTheme="minorHAnsi" w:hAnsiTheme="minorHAnsi" w:cstheme="minorHAnsi"/>
              </w:rPr>
            </w:pPr>
          </w:p>
          <w:p w14:paraId="6F9F2905" w14:textId="77777777" w:rsidR="003167DA" w:rsidRPr="00535926" w:rsidRDefault="003167DA" w:rsidP="00557231">
            <w:pPr>
              <w:spacing w:after="0" w:line="240" w:lineRule="auto"/>
              <w:rPr>
                <w:rFonts w:asciiTheme="minorHAnsi" w:hAnsiTheme="minorHAnsi" w:cstheme="minorHAnsi"/>
              </w:rPr>
            </w:pPr>
          </w:p>
          <w:p w14:paraId="337643AA"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Part II, Sec. 1.3, 9</w:t>
            </w:r>
            <w:r w:rsidRPr="00535926">
              <w:rPr>
                <w:rFonts w:asciiTheme="minorHAnsi" w:hAnsiTheme="minorHAnsi" w:cstheme="minorHAnsi"/>
                <w:vertAlign w:val="superscript"/>
              </w:rPr>
              <w:t>th</w:t>
            </w:r>
            <w:r w:rsidRPr="00535926">
              <w:rPr>
                <w:rFonts w:asciiTheme="minorHAnsi" w:hAnsiTheme="minorHAnsi" w:cstheme="minorHAnsi"/>
              </w:rPr>
              <w:t xml:space="preserve"> Para, p. 14</w:t>
            </w:r>
          </w:p>
          <w:p w14:paraId="5B0E9FA8" w14:textId="77777777" w:rsidR="003167DA" w:rsidRPr="00535926" w:rsidRDefault="003167DA" w:rsidP="00557231">
            <w:pPr>
              <w:spacing w:after="0" w:line="240" w:lineRule="auto"/>
              <w:rPr>
                <w:rFonts w:asciiTheme="minorHAnsi" w:hAnsiTheme="minorHAnsi" w:cstheme="minorHAnsi"/>
              </w:rPr>
            </w:pPr>
          </w:p>
          <w:p w14:paraId="5B0FD422" w14:textId="77777777" w:rsidR="003167DA" w:rsidRPr="00535926" w:rsidRDefault="003167DA" w:rsidP="00557231">
            <w:pPr>
              <w:spacing w:after="0" w:line="240" w:lineRule="auto"/>
              <w:rPr>
                <w:rFonts w:asciiTheme="minorHAnsi" w:hAnsiTheme="minorHAnsi" w:cstheme="minorHAnsi"/>
              </w:rPr>
            </w:pPr>
          </w:p>
          <w:p w14:paraId="094A0FF8" w14:textId="77777777" w:rsidR="003167DA" w:rsidRPr="00535926" w:rsidRDefault="003167DA" w:rsidP="00557231">
            <w:pPr>
              <w:spacing w:after="0" w:line="240" w:lineRule="auto"/>
              <w:rPr>
                <w:rFonts w:asciiTheme="minorHAnsi" w:hAnsiTheme="minorHAnsi" w:cstheme="minorHAnsi"/>
              </w:rPr>
            </w:pPr>
          </w:p>
          <w:p w14:paraId="79535AFB" w14:textId="77777777" w:rsidR="003167DA" w:rsidRPr="00535926" w:rsidRDefault="003167DA" w:rsidP="00557231">
            <w:pPr>
              <w:spacing w:after="0" w:line="240" w:lineRule="auto"/>
              <w:rPr>
                <w:rFonts w:asciiTheme="minorHAnsi" w:hAnsiTheme="minorHAnsi" w:cstheme="minorHAnsi"/>
              </w:rPr>
            </w:pPr>
          </w:p>
          <w:p w14:paraId="0DD650BD" w14:textId="77777777" w:rsidR="003167DA" w:rsidRPr="00535926" w:rsidRDefault="003167DA" w:rsidP="00557231">
            <w:pPr>
              <w:spacing w:after="0" w:line="240" w:lineRule="auto"/>
              <w:rPr>
                <w:rFonts w:asciiTheme="minorHAnsi" w:hAnsiTheme="minorHAnsi" w:cstheme="minorHAnsi"/>
              </w:rPr>
            </w:pPr>
          </w:p>
          <w:p w14:paraId="71E41862" w14:textId="77777777" w:rsidR="003167DA" w:rsidRPr="00535926" w:rsidRDefault="003167DA" w:rsidP="00557231">
            <w:pPr>
              <w:spacing w:after="0" w:line="240" w:lineRule="auto"/>
              <w:rPr>
                <w:rFonts w:asciiTheme="minorHAnsi" w:hAnsiTheme="minorHAnsi" w:cstheme="minorHAnsi"/>
              </w:rPr>
            </w:pPr>
          </w:p>
          <w:p w14:paraId="56884A81" w14:textId="77777777" w:rsidR="003167DA" w:rsidRPr="00535926" w:rsidRDefault="003167DA" w:rsidP="00557231">
            <w:pPr>
              <w:spacing w:after="0" w:line="240" w:lineRule="auto"/>
              <w:rPr>
                <w:rFonts w:asciiTheme="minorHAnsi" w:hAnsiTheme="minorHAnsi" w:cstheme="minorHAnsi"/>
              </w:rPr>
            </w:pPr>
          </w:p>
          <w:p w14:paraId="459F2E13" w14:textId="77777777" w:rsidR="003167DA" w:rsidRPr="00535926" w:rsidRDefault="003167DA" w:rsidP="00557231">
            <w:pPr>
              <w:spacing w:after="0" w:line="240" w:lineRule="auto"/>
              <w:rPr>
                <w:rFonts w:asciiTheme="minorHAnsi" w:hAnsiTheme="minorHAnsi" w:cstheme="minorHAnsi"/>
              </w:rPr>
            </w:pPr>
          </w:p>
          <w:p w14:paraId="06B7685F" w14:textId="77777777" w:rsidR="003167DA" w:rsidRPr="00535926" w:rsidRDefault="003167DA" w:rsidP="00557231">
            <w:pPr>
              <w:spacing w:after="0" w:line="240" w:lineRule="auto"/>
              <w:rPr>
                <w:rFonts w:asciiTheme="minorHAnsi" w:hAnsiTheme="minorHAnsi" w:cstheme="minorHAnsi"/>
              </w:rPr>
            </w:pPr>
          </w:p>
          <w:p w14:paraId="452BB358" w14:textId="77777777" w:rsidR="003167DA" w:rsidRPr="00535926" w:rsidRDefault="003167DA" w:rsidP="00557231">
            <w:pPr>
              <w:spacing w:after="0" w:line="240" w:lineRule="auto"/>
              <w:rPr>
                <w:rFonts w:asciiTheme="minorHAnsi" w:hAnsiTheme="minorHAnsi" w:cstheme="minorHAnsi"/>
              </w:rPr>
            </w:pPr>
          </w:p>
          <w:p w14:paraId="388BFE9A" w14:textId="77777777" w:rsidR="003167DA" w:rsidRPr="00535926" w:rsidRDefault="003167DA" w:rsidP="00557231">
            <w:pPr>
              <w:spacing w:after="0" w:line="240" w:lineRule="auto"/>
              <w:rPr>
                <w:rFonts w:asciiTheme="minorHAnsi" w:hAnsiTheme="minorHAnsi" w:cstheme="minorHAnsi"/>
              </w:rPr>
            </w:pPr>
          </w:p>
          <w:p w14:paraId="6DB3264B" w14:textId="77777777" w:rsidR="003167DA" w:rsidRPr="00535926" w:rsidRDefault="003167DA" w:rsidP="00557231">
            <w:pPr>
              <w:spacing w:after="0" w:line="240" w:lineRule="auto"/>
              <w:rPr>
                <w:rFonts w:asciiTheme="minorHAnsi" w:hAnsiTheme="minorHAnsi" w:cstheme="minorHAnsi"/>
              </w:rPr>
            </w:pPr>
          </w:p>
          <w:p w14:paraId="0CD10EF9" w14:textId="77777777" w:rsidR="003167DA" w:rsidRPr="00535926" w:rsidRDefault="003167DA" w:rsidP="00557231">
            <w:pPr>
              <w:spacing w:after="0" w:line="240" w:lineRule="auto"/>
              <w:rPr>
                <w:rFonts w:asciiTheme="minorHAnsi" w:hAnsiTheme="minorHAnsi" w:cstheme="minorHAnsi"/>
              </w:rPr>
            </w:pPr>
          </w:p>
          <w:p w14:paraId="4B38265F" w14:textId="77777777" w:rsidR="003167DA" w:rsidRPr="00535926" w:rsidRDefault="003167DA" w:rsidP="00557231">
            <w:pPr>
              <w:spacing w:after="0" w:line="240" w:lineRule="auto"/>
              <w:rPr>
                <w:rFonts w:asciiTheme="minorHAnsi" w:hAnsiTheme="minorHAnsi" w:cstheme="minorHAnsi"/>
              </w:rPr>
            </w:pPr>
          </w:p>
          <w:p w14:paraId="4424E207" w14:textId="77777777" w:rsidR="003167DA" w:rsidRPr="00535926" w:rsidRDefault="003167DA" w:rsidP="00557231">
            <w:pPr>
              <w:spacing w:after="0" w:line="240" w:lineRule="auto"/>
              <w:rPr>
                <w:rFonts w:asciiTheme="minorHAnsi" w:hAnsiTheme="minorHAnsi" w:cstheme="minorHAnsi"/>
              </w:rPr>
            </w:pPr>
          </w:p>
          <w:p w14:paraId="56000660" w14:textId="77777777" w:rsidR="003167DA" w:rsidRPr="00535926" w:rsidRDefault="003167DA" w:rsidP="00557231">
            <w:pPr>
              <w:spacing w:after="0" w:line="240" w:lineRule="auto"/>
              <w:rPr>
                <w:rFonts w:asciiTheme="minorHAnsi" w:hAnsiTheme="minorHAnsi" w:cstheme="minorHAnsi"/>
              </w:rPr>
            </w:pPr>
          </w:p>
          <w:p w14:paraId="5A0176ED" w14:textId="77777777" w:rsidR="003167DA" w:rsidRPr="00535926" w:rsidRDefault="003167DA" w:rsidP="00557231">
            <w:pPr>
              <w:spacing w:after="0" w:line="240" w:lineRule="auto"/>
              <w:rPr>
                <w:rFonts w:asciiTheme="minorHAnsi" w:hAnsiTheme="minorHAnsi" w:cstheme="minorHAnsi"/>
              </w:rPr>
            </w:pPr>
          </w:p>
          <w:p w14:paraId="053C4B13" w14:textId="77777777" w:rsidR="003167DA" w:rsidRPr="00535926" w:rsidRDefault="003167DA" w:rsidP="00557231">
            <w:pPr>
              <w:spacing w:after="0" w:line="240" w:lineRule="auto"/>
              <w:rPr>
                <w:rFonts w:asciiTheme="minorHAnsi" w:hAnsiTheme="minorHAnsi" w:cstheme="minorHAnsi"/>
              </w:rPr>
            </w:pPr>
          </w:p>
          <w:p w14:paraId="7518DDBC" w14:textId="77777777" w:rsidR="003167DA" w:rsidRPr="00535926" w:rsidRDefault="003167DA" w:rsidP="00557231">
            <w:pPr>
              <w:spacing w:after="0" w:line="240" w:lineRule="auto"/>
              <w:rPr>
                <w:rFonts w:asciiTheme="minorHAnsi" w:hAnsiTheme="minorHAnsi" w:cstheme="minorHAnsi"/>
              </w:rPr>
            </w:pPr>
          </w:p>
          <w:p w14:paraId="55FF5A39" w14:textId="77777777" w:rsidR="003167DA" w:rsidRPr="00535926" w:rsidRDefault="003167DA" w:rsidP="00557231">
            <w:pPr>
              <w:spacing w:after="0" w:line="240" w:lineRule="auto"/>
              <w:rPr>
                <w:rFonts w:asciiTheme="minorHAnsi" w:hAnsiTheme="minorHAnsi" w:cstheme="minorHAnsi"/>
              </w:rPr>
            </w:pPr>
          </w:p>
          <w:p w14:paraId="40353052" w14:textId="77777777" w:rsidR="003167DA" w:rsidRPr="00535926" w:rsidRDefault="003167DA" w:rsidP="00557231">
            <w:pPr>
              <w:spacing w:after="0" w:line="240" w:lineRule="auto"/>
              <w:rPr>
                <w:rFonts w:asciiTheme="minorHAnsi" w:hAnsiTheme="minorHAnsi" w:cstheme="minorHAnsi"/>
              </w:rPr>
            </w:pPr>
          </w:p>
          <w:p w14:paraId="538B9E0B" w14:textId="77777777" w:rsidR="003167DA" w:rsidRPr="00535926" w:rsidRDefault="003167DA" w:rsidP="00557231">
            <w:pPr>
              <w:spacing w:after="0" w:line="240" w:lineRule="auto"/>
              <w:rPr>
                <w:rFonts w:asciiTheme="minorHAnsi" w:hAnsiTheme="minorHAnsi" w:cstheme="minorHAnsi"/>
              </w:rPr>
            </w:pPr>
          </w:p>
          <w:p w14:paraId="2E3AE72F" w14:textId="77777777" w:rsidR="003167DA" w:rsidRPr="00535926" w:rsidRDefault="003167DA" w:rsidP="00557231">
            <w:pPr>
              <w:spacing w:after="0" w:line="240" w:lineRule="auto"/>
              <w:rPr>
                <w:rFonts w:asciiTheme="minorHAnsi" w:hAnsiTheme="minorHAnsi" w:cstheme="minorHAnsi"/>
              </w:rPr>
            </w:pPr>
          </w:p>
          <w:p w14:paraId="24C3D217" w14:textId="77777777" w:rsidR="003167DA" w:rsidRPr="00535926" w:rsidRDefault="003167DA" w:rsidP="00557231">
            <w:pPr>
              <w:spacing w:after="0" w:line="240" w:lineRule="auto"/>
              <w:rPr>
                <w:rFonts w:asciiTheme="minorHAnsi" w:hAnsiTheme="minorHAnsi" w:cstheme="minorHAnsi"/>
              </w:rPr>
            </w:pPr>
          </w:p>
          <w:p w14:paraId="075F71EF"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lastRenderedPageBreak/>
              <w:t xml:space="preserve">PIF: Part II, Sec. 1.3, Last Para, p. 15 </w:t>
            </w:r>
          </w:p>
        </w:tc>
      </w:tr>
      <w:tr w:rsidR="003167DA" w:rsidRPr="00535926" w14:paraId="0F509884" w14:textId="77777777" w:rsidTr="00230D4B">
        <w:tc>
          <w:tcPr>
            <w:tcW w:w="9445" w:type="dxa"/>
            <w:gridSpan w:val="2"/>
          </w:tcPr>
          <w:p w14:paraId="3DF2310D"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lastRenderedPageBreak/>
              <w:t>3. Does the PIF sufficiently indicate the drivers of global environmental degradation, issues of sustainability, market transformation, scaling, and innovation?</w:t>
            </w:r>
          </w:p>
        </w:tc>
      </w:tr>
      <w:tr w:rsidR="003167DA" w:rsidRPr="00535926" w14:paraId="37E89022" w14:textId="77777777" w:rsidTr="00230D4B">
        <w:tc>
          <w:tcPr>
            <w:tcW w:w="8224" w:type="dxa"/>
          </w:tcPr>
          <w:p w14:paraId="21F7BCC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Comment</w:t>
            </w:r>
            <w:r w:rsidRPr="00535926">
              <w:rPr>
                <w:rFonts w:asciiTheme="minorHAnsi" w:hAnsiTheme="minorHAnsi" w:cstheme="minorHAnsi"/>
              </w:rPr>
              <w:t>:</w:t>
            </w:r>
          </w:p>
          <w:p w14:paraId="3812A478" w14:textId="77777777" w:rsidR="003167DA" w:rsidRPr="00535926" w:rsidRDefault="003167DA" w:rsidP="00557231">
            <w:pPr>
              <w:spacing w:after="0" w:line="240" w:lineRule="auto"/>
              <w:rPr>
                <w:rFonts w:asciiTheme="minorHAnsi" w:hAnsiTheme="minorHAnsi" w:cstheme="minorHAnsi"/>
                <w:i/>
              </w:rPr>
            </w:pPr>
            <w:r w:rsidRPr="00535926">
              <w:rPr>
                <w:rFonts w:asciiTheme="minorHAnsi" w:hAnsiTheme="minorHAnsi" w:cstheme="minorHAnsi"/>
                <w:i/>
              </w:rPr>
              <w:t>Not completed at this time. Please address the comments in Box 2 and revise the PIF accordingly. Then, revise the PIF regarding the following issues:  1.the drivers of global environmental degradation, 2. sustainability, 3. market transformation, 4. scaling, and 5. Innovation.</w:t>
            </w:r>
          </w:p>
          <w:p w14:paraId="3E3C5893" w14:textId="77777777" w:rsidR="003167DA" w:rsidRPr="00535926" w:rsidRDefault="003167DA" w:rsidP="00557231">
            <w:pPr>
              <w:spacing w:after="0" w:line="240" w:lineRule="auto"/>
              <w:rPr>
                <w:rFonts w:asciiTheme="minorHAnsi" w:hAnsiTheme="minorHAnsi" w:cstheme="minorHAnsi"/>
              </w:rPr>
            </w:pPr>
          </w:p>
          <w:p w14:paraId="2C1ED619"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Response</w:t>
            </w:r>
            <w:r w:rsidRPr="00535926">
              <w:rPr>
                <w:rFonts w:asciiTheme="minorHAnsi" w:hAnsiTheme="minorHAnsi" w:cstheme="minorHAnsi"/>
              </w:rPr>
              <w:t>:</w:t>
            </w:r>
          </w:p>
          <w:p w14:paraId="360836A1"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u w:val="single"/>
              </w:rPr>
              <w:t>Drivers of global environmental degradation</w:t>
            </w:r>
            <w:r w:rsidRPr="00535926">
              <w:rPr>
                <w:rFonts w:asciiTheme="minorHAnsi" w:hAnsiTheme="minorHAnsi" w:cstheme="minorHAnsi"/>
              </w:rPr>
              <w:t>: Although the small country of Nauru contributes very low levels of CO</w:t>
            </w:r>
            <w:r w:rsidRPr="00535926">
              <w:rPr>
                <w:rFonts w:asciiTheme="minorHAnsi" w:hAnsiTheme="minorHAnsi" w:cstheme="minorHAnsi"/>
                <w:vertAlign w:val="subscript"/>
              </w:rPr>
              <w:t>2eq</w:t>
            </w:r>
            <w:r w:rsidRPr="00535926">
              <w:rPr>
                <w:rFonts w:asciiTheme="minorHAnsi" w:hAnsiTheme="minorHAnsi" w:cstheme="minorHAnsi"/>
              </w:rPr>
              <w:t xml:space="preserve"> emissions (0.0002 % of global emissions in 2014), it endeavors to play its part in addressing the threat of global warming. This is despite being saddled by serious economic challenges. The local infrastructure, including power generation, drinking water and health services, have been adversely affected in recent years by the decline in income from the once thriving phosphate industry, which is Nauru’s major lifeline revenue source. With fewer prospects in the phosphate industry, and with its limited natural resources, Nauru must find other alternative revenue sources to support its economic development, while meeting also its commitment to mitigating climate change.</w:t>
            </w:r>
          </w:p>
          <w:p w14:paraId="74248525"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lastRenderedPageBreak/>
              <w:t xml:space="preserve"> </w:t>
            </w:r>
          </w:p>
          <w:p w14:paraId="3814C14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Nauru is dependent on imports for almost everything that are consumed in the country. Among these imports is fossil fuel, which is required in supporting the country’s economy, as well as the livelihoods, health and well-being of its citizens. Bulk of the country’s GHG emissions are from the consumption of fossil fuel in power generation and transport. Through the optimal use of its indigenous renewable energy resource (mainly solar energy) and implementing energy efficiency measures, the country will be able to reduce fossil fuel consumption in electricity generation. The efficient use of electricity in the end-use sectors will also contribute to the reduction in electricity demand and consequently reduce fossil fuel imports. However, with the dwindling income from its phosphate mining industry, it would be tough for this small developing country to fully and expeditiously meet these actions. Because of this, the country cannot be expected to mitigate out of its own resources and would need international assistance. The increased operations of the Australian-operated Refugee Processing Centers (RPCs), while contributing much needed income to the country, also increased the demand for fossil fuels for the operation of their diesel power generation units and transport vehicles. This translates to increased GHG emissions from these additional energy demands. </w:t>
            </w:r>
          </w:p>
          <w:p w14:paraId="0F4846D2" w14:textId="77777777" w:rsidR="003167DA" w:rsidRPr="00535926" w:rsidRDefault="003167DA" w:rsidP="00557231">
            <w:pPr>
              <w:spacing w:after="0" w:line="240" w:lineRule="auto"/>
              <w:rPr>
                <w:rFonts w:asciiTheme="minorHAnsi" w:hAnsiTheme="minorHAnsi" w:cstheme="minorHAnsi"/>
              </w:rPr>
            </w:pPr>
          </w:p>
          <w:p w14:paraId="62D1A155"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u w:val="single"/>
              </w:rPr>
              <w:t>Innovation</w:t>
            </w:r>
            <w:r w:rsidRPr="00535926">
              <w:rPr>
                <w:rFonts w:asciiTheme="minorHAnsi" w:hAnsiTheme="minorHAnsi" w:cstheme="minorHAnsi"/>
              </w:rPr>
              <w:t xml:space="preserve">: Achieving the %RE electricity target does not mean that this will only be realized through the installation of RE-based power generation facilities in NUC. Decentralized RE-based energy systems (e.g., solar PV power desalination units in districts) will also be contributing to that, and so is the widespread practice of energy efficiency in the end-use sectors. These will bring about reduced electricity demand, which indirectly help make the 50% RE electricity target easier to achieve. The planning, funding and actual deployment of decentralized RE-based energy systems and large-scale EE technology applications in the country can be optimally carried out through energy-integrated development planning, which in the Nauruan context, is a new approach. Presently, the electricity and water supply infrastructure planning in the country are mainly the purview of the NUC. However, if the involvement of the end-users (e.g., financing from the private sector and communities) in the successful implementation of the NERM is encouraged, a clearer and more holistic development planning that takes into consideration the energy and environmental impacts of all development plans and actions, is required. This is among the innovations that the proposed project will be bringing into the country. Part and parcel of this approach is the promotion of community-based and private sector-financed and commercial business operated energy service provision. This novel approach is aimed at achieving the objectives of the NERM. Such approach is innovative in the sense that presently, the policies and regulations that will facilitate community-based, private sector-financed RE-based electricity systems, as well as energy-integrated development planning are non-existent. Again, in the context of Nauru, another innovation is the initiative to improve the availability/access to financial resources (local and foreign) for financing RE and EE projects, through the development of financing schemes and other financial instruments that consider the current limitations, arrangements and programs of the GON for financially supporting socio-economic development. The project will involve interventions that will enable the establishment of grid-connected and/or decentralized RE-based energy systems in the country, and for improving the energy efficiency in the electricity end use sectors as ways of achieving RE and EE targets in the NERM. </w:t>
            </w:r>
          </w:p>
          <w:p w14:paraId="1F2718D1" w14:textId="77777777" w:rsidR="003167DA" w:rsidRPr="00535926" w:rsidRDefault="003167DA" w:rsidP="00557231">
            <w:pPr>
              <w:spacing w:after="0" w:line="240" w:lineRule="auto"/>
              <w:rPr>
                <w:rFonts w:asciiTheme="minorHAnsi" w:hAnsiTheme="minorHAnsi" w:cstheme="minorHAnsi"/>
              </w:rPr>
            </w:pPr>
          </w:p>
          <w:p w14:paraId="39EFC2B9" w14:textId="6B12D3DF"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u w:val="single"/>
              </w:rPr>
              <w:lastRenderedPageBreak/>
              <w:t>Sustainability</w:t>
            </w:r>
            <w:r w:rsidRPr="00535926">
              <w:rPr>
                <w:rFonts w:asciiTheme="minorHAnsi" w:hAnsiTheme="minorHAnsi" w:cstheme="minorHAnsi"/>
              </w:rPr>
              <w:t xml:space="preserve">: The proposed project involves, among others, the showcasing of the application of feasible energy generation and energy efficiency technologies, along with enabling activities that will facilitate the smooth and sustained operation of these demonstrations. Each of the interventions that involve the planning, design, engineering, installation, operation and maintenance of RE-based energy generation systems, will be supported by appropriate schemes that will sustain their continuous operation, thereby realizing the expected energy savings and associated GHG emission reductions. For example, business plans for the operation of grid-connected, and decentralized solar PV power generation systems, or community-based solar PV-powered water desalination systems will be prepared and implemented to ensure sustainability. The necessary enabling conditions that will encourage/motivate interested investors to actively and continuously participate in the development of the country’s electricity sector will be developed, implemented and sustained. To facilitate sustainability of these actions, the appropriate supportive policies/regulations and institutional mechanisms will be developed, adopted, and enforced, thereby ensuring the expected follow through from the stakeholders. And this follow through will be in terms of the increased interest in investing </w:t>
            </w:r>
            <w:r w:rsidR="005B22D5" w:rsidRPr="00535926">
              <w:rPr>
                <w:rFonts w:asciiTheme="minorHAnsi" w:hAnsiTheme="minorHAnsi" w:cstheme="minorHAnsi"/>
              </w:rPr>
              <w:t>in and</w:t>
            </w:r>
            <w:r w:rsidRPr="00535926">
              <w:rPr>
                <w:rFonts w:asciiTheme="minorHAnsi" w:hAnsiTheme="minorHAnsi" w:cstheme="minorHAnsi"/>
              </w:rPr>
              <w:t xml:space="preserve"> implementing EE &amp; RE technology applications in the country. To facilitate financial support for future RE &amp; EE efforts, the project team will coordinate with the relevant GON agency(</w:t>
            </w:r>
            <w:proofErr w:type="spellStart"/>
            <w:r w:rsidRPr="00535926">
              <w:rPr>
                <w:rFonts w:asciiTheme="minorHAnsi" w:hAnsiTheme="minorHAnsi" w:cstheme="minorHAnsi"/>
              </w:rPr>
              <w:t>ies</w:t>
            </w:r>
            <w:proofErr w:type="spellEnd"/>
            <w:r w:rsidRPr="00535926">
              <w:rPr>
                <w:rFonts w:asciiTheme="minorHAnsi" w:hAnsiTheme="minorHAnsi" w:cstheme="minorHAnsi"/>
              </w:rPr>
              <w:t>) on the optimal compliance with the country’s financial reform program to catalyze new investments in EE &amp; RE technology applications. The appropriate actions to facilitate sustainability of the policies, regulations, and institutional frameworks that will be established and enforced/implemented will be determined during the project preparation stage of this proposed project.</w:t>
            </w:r>
          </w:p>
          <w:p w14:paraId="3E0E00E8" w14:textId="77777777" w:rsidR="003167DA" w:rsidRPr="00535926" w:rsidRDefault="003167DA" w:rsidP="00557231">
            <w:pPr>
              <w:spacing w:after="0" w:line="240" w:lineRule="auto"/>
              <w:rPr>
                <w:rFonts w:asciiTheme="minorHAnsi" w:hAnsiTheme="minorHAnsi" w:cstheme="minorHAnsi"/>
              </w:rPr>
            </w:pPr>
          </w:p>
          <w:p w14:paraId="3A45ABF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u w:val="single"/>
              </w:rPr>
              <w:t>Potential for Scaling-up</w:t>
            </w:r>
            <w:r w:rsidRPr="00535926">
              <w:rPr>
                <w:rFonts w:asciiTheme="minorHAnsi" w:hAnsiTheme="minorHAnsi" w:cstheme="minorHAnsi"/>
              </w:rPr>
              <w:t>: The installation and operation of new solar PV energy generation systems either for electricity production or for non-power applications (e.g., water desalination, water pumping) are intended to demonstrate their benefits, viability and cost-effectiveness so that these can be replicated by others (e.g., private sector entity, community or household) or scaled-up. The successful demonstration of the application of RE &amp; EE technologies (for power and non-power applications) in this proposed project can be expanded or replicated in the other districts of the country if the enabling conditions (in terms of policies, regulations and incentives) are there and are sustained. For example, a successful demo on solar PV water desalination and water distribution in one district, can potentially be expanded (e.g., addition of another unit) to include also the people in the adjacent district. Furthermore, best practices that will come out from the interventions that will be carried out in the project can also be shared with other PICs and SIDS with similar circumstances as Nauru.</w:t>
            </w:r>
          </w:p>
          <w:p w14:paraId="1DE3A503" w14:textId="77777777" w:rsidR="003167DA" w:rsidRPr="00535926" w:rsidRDefault="003167DA" w:rsidP="00557231">
            <w:pPr>
              <w:spacing w:after="0" w:line="240" w:lineRule="auto"/>
              <w:rPr>
                <w:rFonts w:asciiTheme="minorHAnsi" w:hAnsiTheme="minorHAnsi" w:cstheme="minorHAnsi"/>
              </w:rPr>
            </w:pPr>
          </w:p>
          <w:p w14:paraId="413E1BFD"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u w:val="single"/>
              </w:rPr>
              <w:t>Market transformation</w:t>
            </w:r>
            <w:r w:rsidRPr="00535926">
              <w:rPr>
                <w:rFonts w:asciiTheme="minorHAnsi" w:hAnsiTheme="minorHAnsi" w:cstheme="minorHAnsi"/>
              </w:rPr>
              <w:t xml:space="preserve">: The awareness raising activities of the proposed project for influencing and effecting a change in the attitude of the energy end-users in the country towards the application of more energy conserving and environment-friendly techniques and practices are expected to gradually transform the country’s energy market. The demonstrations on the application of energy efficient household appliances (e.g., air conditioners, freezers/refrigerators), and feasible and cost-effective solar PV powered systems (e.g., water desalination units, solar water heaters, solar home systems) will further supplement this transformation effort. The successful implementation of these two approaches and supported by applicable policies and regulations and institutional mechanisms will help transform the appliance market into something that only promote </w:t>
            </w:r>
            <w:r w:rsidRPr="00535926">
              <w:rPr>
                <w:rFonts w:asciiTheme="minorHAnsi" w:hAnsiTheme="minorHAnsi" w:cstheme="minorHAnsi"/>
              </w:rPr>
              <w:lastRenderedPageBreak/>
              <w:t xml:space="preserve">and sell EE appliances/equipment. Furthermore, the enabling environment (e.g., support policies, institutional and financing mechanisms, enhanced technical capacity and data/information) that will be created by the proposed project is expected to bring in the necessary additional investments from other sources of financing from within the country (e.g., government, private sector, communities) or from interested foreign investors thereby continuously effecting the market transformation. The continuous enforcement of suitable policies and regulations, for example on tariffs for RE-generated electricity will also help in the sustained transformation of the country’s energy market. </w:t>
            </w:r>
          </w:p>
        </w:tc>
        <w:tc>
          <w:tcPr>
            <w:tcW w:w="1221" w:type="dxa"/>
          </w:tcPr>
          <w:p w14:paraId="06C47FB9" w14:textId="77777777" w:rsidR="003167DA" w:rsidRPr="00535926" w:rsidRDefault="003167DA" w:rsidP="00557231">
            <w:pPr>
              <w:spacing w:after="0" w:line="240" w:lineRule="auto"/>
              <w:rPr>
                <w:rFonts w:asciiTheme="minorHAnsi" w:hAnsiTheme="minorHAnsi" w:cstheme="minorHAnsi"/>
              </w:rPr>
            </w:pPr>
          </w:p>
          <w:p w14:paraId="3B648245" w14:textId="77777777" w:rsidR="003167DA" w:rsidRPr="00535926" w:rsidRDefault="003167DA" w:rsidP="00557231">
            <w:pPr>
              <w:spacing w:after="0" w:line="240" w:lineRule="auto"/>
              <w:rPr>
                <w:rFonts w:asciiTheme="minorHAnsi" w:hAnsiTheme="minorHAnsi" w:cstheme="minorHAnsi"/>
              </w:rPr>
            </w:pPr>
          </w:p>
          <w:p w14:paraId="19E67566" w14:textId="77777777" w:rsidR="003167DA" w:rsidRPr="00535926" w:rsidRDefault="003167DA" w:rsidP="00557231">
            <w:pPr>
              <w:spacing w:after="0" w:line="240" w:lineRule="auto"/>
              <w:rPr>
                <w:rFonts w:asciiTheme="minorHAnsi" w:hAnsiTheme="minorHAnsi" w:cstheme="minorHAnsi"/>
              </w:rPr>
            </w:pPr>
          </w:p>
          <w:p w14:paraId="393285D9" w14:textId="77777777" w:rsidR="003167DA" w:rsidRPr="00535926" w:rsidRDefault="003167DA" w:rsidP="00557231">
            <w:pPr>
              <w:spacing w:after="0" w:line="240" w:lineRule="auto"/>
              <w:rPr>
                <w:rFonts w:asciiTheme="minorHAnsi" w:hAnsiTheme="minorHAnsi" w:cstheme="minorHAnsi"/>
              </w:rPr>
            </w:pPr>
          </w:p>
          <w:p w14:paraId="6245ADB9" w14:textId="77777777" w:rsidR="003167DA" w:rsidRPr="00535926" w:rsidRDefault="003167DA" w:rsidP="00557231">
            <w:pPr>
              <w:spacing w:after="0" w:line="240" w:lineRule="auto"/>
              <w:rPr>
                <w:rFonts w:asciiTheme="minorHAnsi" w:hAnsiTheme="minorHAnsi" w:cstheme="minorHAnsi"/>
              </w:rPr>
            </w:pPr>
          </w:p>
          <w:p w14:paraId="26266E85" w14:textId="77777777" w:rsidR="003167DA" w:rsidRPr="00535926" w:rsidRDefault="003167DA" w:rsidP="00557231">
            <w:pPr>
              <w:spacing w:after="0" w:line="240" w:lineRule="auto"/>
              <w:rPr>
                <w:rFonts w:asciiTheme="minorHAnsi" w:hAnsiTheme="minorHAnsi" w:cstheme="minorHAnsi"/>
              </w:rPr>
            </w:pPr>
          </w:p>
          <w:p w14:paraId="2B6AB5C4" w14:textId="77777777" w:rsidR="003167DA" w:rsidRPr="00535926" w:rsidRDefault="003167DA" w:rsidP="00557231">
            <w:pPr>
              <w:spacing w:after="0" w:line="240" w:lineRule="auto"/>
              <w:rPr>
                <w:rFonts w:asciiTheme="minorHAnsi" w:hAnsiTheme="minorHAnsi" w:cstheme="minorHAnsi"/>
              </w:rPr>
            </w:pPr>
          </w:p>
          <w:p w14:paraId="37CBE4B0"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Part II, Sec. 1.1, 2</w:t>
            </w:r>
            <w:r w:rsidRPr="00535926">
              <w:rPr>
                <w:rFonts w:asciiTheme="minorHAnsi" w:hAnsiTheme="minorHAnsi" w:cstheme="minorHAnsi"/>
                <w:vertAlign w:val="superscript"/>
              </w:rPr>
              <w:t>nd</w:t>
            </w:r>
            <w:r w:rsidRPr="00535926">
              <w:rPr>
                <w:rFonts w:asciiTheme="minorHAnsi" w:hAnsiTheme="minorHAnsi" w:cstheme="minorHAnsi"/>
              </w:rPr>
              <w:t xml:space="preserve"> &amp; 3</w:t>
            </w:r>
            <w:r w:rsidRPr="00535926">
              <w:rPr>
                <w:rFonts w:asciiTheme="minorHAnsi" w:hAnsiTheme="minorHAnsi" w:cstheme="minorHAnsi"/>
                <w:vertAlign w:val="superscript"/>
              </w:rPr>
              <w:t>rd</w:t>
            </w:r>
            <w:r w:rsidRPr="00535926">
              <w:rPr>
                <w:rFonts w:asciiTheme="minorHAnsi" w:hAnsiTheme="minorHAnsi" w:cstheme="minorHAnsi"/>
              </w:rPr>
              <w:t xml:space="preserve"> Paras, pp. 4 &amp; 5.</w:t>
            </w:r>
          </w:p>
          <w:p w14:paraId="24110E87" w14:textId="77777777" w:rsidR="003167DA" w:rsidRPr="00535926" w:rsidRDefault="003167DA" w:rsidP="00557231">
            <w:pPr>
              <w:spacing w:after="0" w:line="240" w:lineRule="auto"/>
              <w:rPr>
                <w:rFonts w:asciiTheme="minorHAnsi" w:hAnsiTheme="minorHAnsi" w:cstheme="minorHAnsi"/>
              </w:rPr>
            </w:pPr>
          </w:p>
          <w:p w14:paraId="3D671BAC" w14:textId="77777777" w:rsidR="003167DA" w:rsidRPr="00535926" w:rsidRDefault="003167DA" w:rsidP="00557231">
            <w:pPr>
              <w:spacing w:after="0" w:line="240" w:lineRule="auto"/>
              <w:rPr>
                <w:rFonts w:asciiTheme="minorHAnsi" w:hAnsiTheme="minorHAnsi" w:cstheme="minorHAnsi"/>
              </w:rPr>
            </w:pPr>
          </w:p>
          <w:p w14:paraId="379D6C07" w14:textId="77777777" w:rsidR="003167DA" w:rsidRPr="00535926" w:rsidRDefault="003167DA" w:rsidP="00557231">
            <w:pPr>
              <w:spacing w:after="0" w:line="240" w:lineRule="auto"/>
              <w:rPr>
                <w:rFonts w:asciiTheme="minorHAnsi" w:hAnsiTheme="minorHAnsi" w:cstheme="minorHAnsi"/>
              </w:rPr>
            </w:pPr>
          </w:p>
          <w:p w14:paraId="2D461A84" w14:textId="77777777" w:rsidR="003167DA" w:rsidRPr="00535926" w:rsidRDefault="003167DA" w:rsidP="00557231">
            <w:pPr>
              <w:spacing w:after="0" w:line="240" w:lineRule="auto"/>
              <w:rPr>
                <w:rFonts w:asciiTheme="minorHAnsi" w:hAnsiTheme="minorHAnsi" w:cstheme="minorHAnsi"/>
              </w:rPr>
            </w:pPr>
          </w:p>
          <w:p w14:paraId="757408DA" w14:textId="77777777" w:rsidR="003167DA" w:rsidRPr="00535926" w:rsidRDefault="003167DA" w:rsidP="00557231">
            <w:pPr>
              <w:spacing w:after="0" w:line="240" w:lineRule="auto"/>
              <w:rPr>
                <w:rFonts w:asciiTheme="minorHAnsi" w:hAnsiTheme="minorHAnsi" w:cstheme="minorHAnsi"/>
              </w:rPr>
            </w:pPr>
          </w:p>
          <w:p w14:paraId="7F84774C" w14:textId="77777777" w:rsidR="003167DA" w:rsidRPr="00535926" w:rsidRDefault="003167DA" w:rsidP="00557231">
            <w:pPr>
              <w:spacing w:after="0" w:line="240" w:lineRule="auto"/>
              <w:rPr>
                <w:rFonts w:asciiTheme="minorHAnsi" w:hAnsiTheme="minorHAnsi" w:cstheme="minorHAnsi"/>
              </w:rPr>
            </w:pPr>
          </w:p>
          <w:p w14:paraId="17E1923A" w14:textId="77777777" w:rsidR="003167DA" w:rsidRPr="00535926" w:rsidRDefault="003167DA" w:rsidP="00557231">
            <w:pPr>
              <w:spacing w:after="0" w:line="240" w:lineRule="auto"/>
              <w:rPr>
                <w:rFonts w:asciiTheme="minorHAnsi" w:hAnsiTheme="minorHAnsi" w:cstheme="minorHAnsi"/>
              </w:rPr>
            </w:pPr>
          </w:p>
          <w:p w14:paraId="43B37909" w14:textId="77777777" w:rsidR="003167DA" w:rsidRPr="00535926" w:rsidRDefault="003167DA" w:rsidP="00557231">
            <w:pPr>
              <w:spacing w:after="0" w:line="240" w:lineRule="auto"/>
              <w:rPr>
                <w:rFonts w:asciiTheme="minorHAnsi" w:hAnsiTheme="minorHAnsi" w:cstheme="minorHAnsi"/>
              </w:rPr>
            </w:pPr>
          </w:p>
          <w:p w14:paraId="5737306D" w14:textId="77777777" w:rsidR="003167DA" w:rsidRPr="00535926" w:rsidRDefault="003167DA" w:rsidP="00557231">
            <w:pPr>
              <w:spacing w:after="0" w:line="240" w:lineRule="auto"/>
              <w:rPr>
                <w:rFonts w:asciiTheme="minorHAnsi" w:hAnsiTheme="minorHAnsi" w:cstheme="minorHAnsi"/>
              </w:rPr>
            </w:pPr>
          </w:p>
          <w:p w14:paraId="7B499D7C" w14:textId="77777777" w:rsidR="003167DA" w:rsidRPr="00535926" w:rsidRDefault="003167DA" w:rsidP="00557231">
            <w:pPr>
              <w:spacing w:after="0" w:line="240" w:lineRule="auto"/>
              <w:rPr>
                <w:rFonts w:asciiTheme="minorHAnsi" w:hAnsiTheme="minorHAnsi" w:cstheme="minorHAnsi"/>
              </w:rPr>
            </w:pPr>
          </w:p>
          <w:p w14:paraId="522BA0B9" w14:textId="77777777" w:rsidR="003167DA" w:rsidRPr="00535926" w:rsidRDefault="003167DA" w:rsidP="00557231">
            <w:pPr>
              <w:spacing w:after="0" w:line="240" w:lineRule="auto"/>
              <w:rPr>
                <w:rFonts w:asciiTheme="minorHAnsi" w:hAnsiTheme="minorHAnsi" w:cstheme="minorHAnsi"/>
              </w:rPr>
            </w:pPr>
          </w:p>
          <w:p w14:paraId="6EC1AAA7" w14:textId="77777777" w:rsidR="003167DA" w:rsidRPr="00535926" w:rsidRDefault="003167DA" w:rsidP="00557231">
            <w:pPr>
              <w:spacing w:after="0" w:line="240" w:lineRule="auto"/>
              <w:rPr>
                <w:rFonts w:asciiTheme="minorHAnsi" w:hAnsiTheme="minorHAnsi" w:cstheme="minorHAnsi"/>
              </w:rPr>
            </w:pPr>
          </w:p>
          <w:p w14:paraId="16BCB385" w14:textId="77777777" w:rsidR="003167DA" w:rsidRPr="00535926" w:rsidRDefault="003167DA" w:rsidP="00557231">
            <w:pPr>
              <w:spacing w:after="0" w:line="240" w:lineRule="auto"/>
              <w:rPr>
                <w:rFonts w:asciiTheme="minorHAnsi" w:hAnsiTheme="minorHAnsi" w:cstheme="minorHAnsi"/>
              </w:rPr>
            </w:pPr>
          </w:p>
          <w:p w14:paraId="603FA98A" w14:textId="77777777" w:rsidR="003167DA" w:rsidRPr="00535926" w:rsidRDefault="003167DA" w:rsidP="00557231">
            <w:pPr>
              <w:spacing w:after="0" w:line="240" w:lineRule="auto"/>
              <w:rPr>
                <w:rFonts w:asciiTheme="minorHAnsi" w:hAnsiTheme="minorHAnsi" w:cstheme="minorHAnsi"/>
              </w:rPr>
            </w:pPr>
          </w:p>
          <w:p w14:paraId="05580421" w14:textId="77777777" w:rsidR="003167DA" w:rsidRPr="00535926" w:rsidRDefault="003167DA" w:rsidP="00557231">
            <w:pPr>
              <w:spacing w:after="0" w:line="240" w:lineRule="auto"/>
              <w:rPr>
                <w:rFonts w:asciiTheme="minorHAnsi" w:hAnsiTheme="minorHAnsi" w:cstheme="minorHAnsi"/>
              </w:rPr>
            </w:pPr>
          </w:p>
          <w:p w14:paraId="1CA3162B" w14:textId="77777777" w:rsidR="003167DA" w:rsidRPr="00535926" w:rsidRDefault="003167DA" w:rsidP="00557231">
            <w:pPr>
              <w:spacing w:after="0" w:line="240" w:lineRule="auto"/>
              <w:rPr>
                <w:rFonts w:asciiTheme="minorHAnsi" w:hAnsiTheme="minorHAnsi" w:cstheme="minorHAnsi"/>
              </w:rPr>
            </w:pPr>
          </w:p>
          <w:p w14:paraId="37964198" w14:textId="77777777" w:rsidR="003167DA" w:rsidRPr="00535926" w:rsidRDefault="003167DA" w:rsidP="00557231">
            <w:pPr>
              <w:spacing w:after="0" w:line="240" w:lineRule="auto"/>
              <w:rPr>
                <w:rFonts w:asciiTheme="minorHAnsi" w:hAnsiTheme="minorHAnsi" w:cstheme="minorHAnsi"/>
              </w:rPr>
            </w:pPr>
          </w:p>
          <w:p w14:paraId="1A5F331F" w14:textId="77777777" w:rsidR="003167DA" w:rsidRPr="00535926" w:rsidRDefault="003167DA" w:rsidP="00557231">
            <w:pPr>
              <w:spacing w:after="0" w:line="240" w:lineRule="auto"/>
              <w:rPr>
                <w:rFonts w:asciiTheme="minorHAnsi" w:hAnsiTheme="minorHAnsi" w:cstheme="minorHAnsi"/>
              </w:rPr>
            </w:pPr>
          </w:p>
          <w:p w14:paraId="5138EA00" w14:textId="77777777" w:rsidR="003167DA" w:rsidRPr="00535926" w:rsidRDefault="003167DA" w:rsidP="00557231">
            <w:pPr>
              <w:spacing w:after="0" w:line="240" w:lineRule="auto"/>
              <w:rPr>
                <w:rFonts w:asciiTheme="minorHAnsi" w:hAnsiTheme="minorHAnsi" w:cstheme="minorHAnsi"/>
              </w:rPr>
            </w:pPr>
          </w:p>
          <w:p w14:paraId="0F75F59E" w14:textId="77777777" w:rsidR="003167DA" w:rsidRPr="00535926" w:rsidRDefault="003167DA" w:rsidP="00557231">
            <w:pPr>
              <w:spacing w:after="0" w:line="240" w:lineRule="auto"/>
              <w:rPr>
                <w:rFonts w:asciiTheme="minorHAnsi" w:hAnsiTheme="minorHAnsi" w:cstheme="minorHAnsi"/>
              </w:rPr>
            </w:pPr>
          </w:p>
          <w:p w14:paraId="3B5C6C4A" w14:textId="77777777" w:rsidR="003167DA" w:rsidRPr="00535926" w:rsidRDefault="003167DA" w:rsidP="00557231">
            <w:pPr>
              <w:spacing w:after="0" w:line="240" w:lineRule="auto"/>
              <w:rPr>
                <w:rFonts w:asciiTheme="minorHAnsi" w:hAnsiTheme="minorHAnsi" w:cstheme="minorHAnsi"/>
              </w:rPr>
            </w:pPr>
          </w:p>
          <w:p w14:paraId="63B32E12" w14:textId="77777777" w:rsidR="003167DA" w:rsidRPr="00535926" w:rsidRDefault="003167DA" w:rsidP="00557231">
            <w:pPr>
              <w:spacing w:after="0" w:line="240" w:lineRule="auto"/>
              <w:rPr>
                <w:rFonts w:asciiTheme="minorHAnsi" w:hAnsiTheme="minorHAnsi" w:cstheme="minorHAnsi"/>
              </w:rPr>
            </w:pPr>
          </w:p>
          <w:p w14:paraId="6BFB448C" w14:textId="77777777" w:rsidR="003167DA" w:rsidRPr="00535926" w:rsidRDefault="003167DA" w:rsidP="00557231">
            <w:pPr>
              <w:spacing w:after="0" w:line="240" w:lineRule="auto"/>
              <w:rPr>
                <w:rFonts w:asciiTheme="minorHAnsi" w:hAnsiTheme="minorHAnsi" w:cstheme="minorHAnsi"/>
              </w:rPr>
            </w:pPr>
          </w:p>
          <w:p w14:paraId="2181B129"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 Part II, Sec. 1.6, 1st Para, pp. 16 &amp; 17.</w:t>
            </w:r>
          </w:p>
          <w:p w14:paraId="077646F1" w14:textId="77777777" w:rsidR="003167DA" w:rsidRPr="00535926" w:rsidRDefault="003167DA" w:rsidP="00557231">
            <w:pPr>
              <w:spacing w:after="0" w:line="240" w:lineRule="auto"/>
              <w:rPr>
                <w:rFonts w:asciiTheme="minorHAnsi" w:hAnsiTheme="minorHAnsi" w:cstheme="minorHAnsi"/>
              </w:rPr>
            </w:pPr>
          </w:p>
          <w:p w14:paraId="5F8C453E" w14:textId="77777777" w:rsidR="003167DA" w:rsidRPr="00535926" w:rsidRDefault="003167DA" w:rsidP="00557231">
            <w:pPr>
              <w:spacing w:after="0" w:line="240" w:lineRule="auto"/>
              <w:rPr>
                <w:rFonts w:asciiTheme="minorHAnsi" w:hAnsiTheme="minorHAnsi" w:cstheme="minorHAnsi"/>
              </w:rPr>
            </w:pPr>
          </w:p>
          <w:p w14:paraId="2349567C" w14:textId="77777777" w:rsidR="003167DA" w:rsidRPr="00535926" w:rsidRDefault="003167DA" w:rsidP="00557231">
            <w:pPr>
              <w:spacing w:after="0" w:line="240" w:lineRule="auto"/>
              <w:rPr>
                <w:rFonts w:asciiTheme="minorHAnsi" w:hAnsiTheme="minorHAnsi" w:cstheme="minorHAnsi"/>
              </w:rPr>
            </w:pPr>
          </w:p>
          <w:p w14:paraId="4F87894B" w14:textId="77777777" w:rsidR="003167DA" w:rsidRPr="00535926" w:rsidRDefault="003167DA" w:rsidP="00557231">
            <w:pPr>
              <w:spacing w:after="0" w:line="240" w:lineRule="auto"/>
              <w:rPr>
                <w:rFonts w:asciiTheme="minorHAnsi" w:hAnsiTheme="minorHAnsi" w:cstheme="minorHAnsi"/>
              </w:rPr>
            </w:pPr>
          </w:p>
          <w:p w14:paraId="1DAAEF92" w14:textId="77777777" w:rsidR="003167DA" w:rsidRPr="00535926" w:rsidRDefault="003167DA" w:rsidP="00557231">
            <w:pPr>
              <w:spacing w:after="0" w:line="240" w:lineRule="auto"/>
              <w:rPr>
                <w:rFonts w:asciiTheme="minorHAnsi" w:hAnsiTheme="minorHAnsi" w:cstheme="minorHAnsi"/>
              </w:rPr>
            </w:pPr>
          </w:p>
          <w:p w14:paraId="41B5680A" w14:textId="77777777" w:rsidR="003167DA" w:rsidRPr="00535926" w:rsidRDefault="003167DA" w:rsidP="00557231">
            <w:pPr>
              <w:spacing w:after="0" w:line="240" w:lineRule="auto"/>
              <w:rPr>
                <w:rFonts w:asciiTheme="minorHAnsi" w:hAnsiTheme="minorHAnsi" w:cstheme="minorHAnsi"/>
              </w:rPr>
            </w:pPr>
          </w:p>
          <w:p w14:paraId="676523B8" w14:textId="77777777" w:rsidR="003167DA" w:rsidRPr="00535926" w:rsidRDefault="003167DA" w:rsidP="00557231">
            <w:pPr>
              <w:spacing w:after="0" w:line="240" w:lineRule="auto"/>
              <w:rPr>
                <w:rFonts w:asciiTheme="minorHAnsi" w:hAnsiTheme="minorHAnsi" w:cstheme="minorHAnsi"/>
              </w:rPr>
            </w:pPr>
          </w:p>
          <w:p w14:paraId="2E182CC0" w14:textId="77777777" w:rsidR="003167DA" w:rsidRPr="00535926" w:rsidRDefault="003167DA" w:rsidP="00557231">
            <w:pPr>
              <w:spacing w:after="0" w:line="240" w:lineRule="auto"/>
              <w:rPr>
                <w:rFonts w:asciiTheme="minorHAnsi" w:hAnsiTheme="minorHAnsi" w:cstheme="minorHAnsi"/>
              </w:rPr>
            </w:pPr>
          </w:p>
          <w:p w14:paraId="70799298" w14:textId="77777777" w:rsidR="003167DA" w:rsidRPr="00535926" w:rsidRDefault="003167DA" w:rsidP="00557231">
            <w:pPr>
              <w:spacing w:after="0" w:line="240" w:lineRule="auto"/>
              <w:rPr>
                <w:rFonts w:asciiTheme="minorHAnsi" w:hAnsiTheme="minorHAnsi" w:cstheme="minorHAnsi"/>
              </w:rPr>
            </w:pPr>
          </w:p>
          <w:p w14:paraId="02F9D10D" w14:textId="77777777" w:rsidR="003167DA" w:rsidRPr="00535926" w:rsidRDefault="003167DA" w:rsidP="00557231">
            <w:pPr>
              <w:spacing w:after="0" w:line="240" w:lineRule="auto"/>
              <w:rPr>
                <w:rFonts w:asciiTheme="minorHAnsi" w:hAnsiTheme="minorHAnsi" w:cstheme="minorHAnsi"/>
              </w:rPr>
            </w:pPr>
          </w:p>
          <w:p w14:paraId="44D58E8E" w14:textId="77777777" w:rsidR="003167DA" w:rsidRPr="00535926" w:rsidRDefault="003167DA" w:rsidP="00557231">
            <w:pPr>
              <w:spacing w:after="0" w:line="240" w:lineRule="auto"/>
              <w:rPr>
                <w:rFonts w:asciiTheme="minorHAnsi" w:hAnsiTheme="minorHAnsi" w:cstheme="minorHAnsi"/>
              </w:rPr>
            </w:pPr>
          </w:p>
          <w:p w14:paraId="4FCAA538" w14:textId="77777777" w:rsidR="003167DA" w:rsidRPr="00535926" w:rsidRDefault="003167DA" w:rsidP="00557231">
            <w:pPr>
              <w:spacing w:after="0" w:line="240" w:lineRule="auto"/>
              <w:rPr>
                <w:rFonts w:asciiTheme="minorHAnsi" w:hAnsiTheme="minorHAnsi" w:cstheme="minorHAnsi"/>
              </w:rPr>
            </w:pPr>
          </w:p>
          <w:p w14:paraId="2C3138B3" w14:textId="77777777" w:rsidR="003167DA" w:rsidRPr="00535926" w:rsidRDefault="003167DA" w:rsidP="00557231">
            <w:pPr>
              <w:spacing w:after="0" w:line="240" w:lineRule="auto"/>
              <w:rPr>
                <w:rFonts w:asciiTheme="minorHAnsi" w:hAnsiTheme="minorHAnsi" w:cstheme="minorHAnsi"/>
              </w:rPr>
            </w:pPr>
          </w:p>
          <w:p w14:paraId="7758FF52" w14:textId="77777777" w:rsidR="003167DA" w:rsidRPr="00535926" w:rsidRDefault="003167DA" w:rsidP="00557231">
            <w:pPr>
              <w:spacing w:after="0" w:line="240" w:lineRule="auto"/>
              <w:rPr>
                <w:rFonts w:asciiTheme="minorHAnsi" w:hAnsiTheme="minorHAnsi" w:cstheme="minorHAnsi"/>
              </w:rPr>
            </w:pPr>
          </w:p>
          <w:p w14:paraId="2C47D3E4" w14:textId="77777777" w:rsidR="003167DA" w:rsidRPr="00535926" w:rsidRDefault="003167DA" w:rsidP="00557231">
            <w:pPr>
              <w:spacing w:after="0" w:line="240" w:lineRule="auto"/>
              <w:rPr>
                <w:rFonts w:asciiTheme="minorHAnsi" w:hAnsiTheme="minorHAnsi" w:cstheme="minorHAnsi"/>
              </w:rPr>
            </w:pPr>
          </w:p>
          <w:p w14:paraId="5A98A945" w14:textId="77777777" w:rsidR="003167DA" w:rsidRPr="00535926" w:rsidRDefault="003167DA" w:rsidP="00557231">
            <w:pPr>
              <w:spacing w:after="0" w:line="240" w:lineRule="auto"/>
              <w:rPr>
                <w:rFonts w:asciiTheme="minorHAnsi" w:hAnsiTheme="minorHAnsi" w:cstheme="minorHAnsi"/>
              </w:rPr>
            </w:pPr>
          </w:p>
          <w:p w14:paraId="2DA294EF" w14:textId="77777777" w:rsidR="003167DA" w:rsidRPr="00535926" w:rsidRDefault="003167DA" w:rsidP="00557231">
            <w:pPr>
              <w:spacing w:after="0" w:line="240" w:lineRule="auto"/>
              <w:rPr>
                <w:rFonts w:asciiTheme="minorHAnsi" w:hAnsiTheme="minorHAnsi" w:cstheme="minorHAnsi"/>
              </w:rPr>
            </w:pPr>
          </w:p>
          <w:p w14:paraId="513858A2" w14:textId="77777777" w:rsidR="003167DA" w:rsidRPr="00535926" w:rsidRDefault="003167DA" w:rsidP="00557231">
            <w:pPr>
              <w:spacing w:after="0" w:line="240" w:lineRule="auto"/>
              <w:rPr>
                <w:rFonts w:asciiTheme="minorHAnsi" w:hAnsiTheme="minorHAnsi" w:cstheme="minorHAnsi"/>
              </w:rPr>
            </w:pPr>
          </w:p>
          <w:p w14:paraId="79AD2773" w14:textId="77777777" w:rsidR="003167DA" w:rsidRPr="00535926" w:rsidRDefault="003167DA" w:rsidP="00557231">
            <w:pPr>
              <w:spacing w:after="0" w:line="240" w:lineRule="auto"/>
              <w:rPr>
                <w:rFonts w:asciiTheme="minorHAnsi" w:hAnsiTheme="minorHAnsi" w:cstheme="minorHAnsi"/>
              </w:rPr>
            </w:pPr>
          </w:p>
          <w:p w14:paraId="02CF5680" w14:textId="77777777" w:rsidR="003167DA" w:rsidRPr="00535926" w:rsidRDefault="003167DA" w:rsidP="00557231">
            <w:pPr>
              <w:spacing w:after="0" w:line="240" w:lineRule="auto"/>
              <w:rPr>
                <w:rFonts w:asciiTheme="minorHAnsi" w:hAnsiTheme="minorHAnsi" w:cstheme="minorHAnsi"/>
              </w:rPr>
            </w:pPr>
          </w:p>
          <w:p w14:paraId="67361961" w14:textId="77777777" w:rsidR="003167DA" w:rsidRPr="00535926" w:rsidRDefault="003167DA" w:rsidP="00557231">
            <w:pPr>
              <w:spacing w:after="0" w:line="240" w:lineRule="auto"/>
              <w:rPr>
                <w:rFonts w:asciiTheme="minorHAnsi" w:hAnsiTheme="minorHAnsi" w:cstheme="minorHAnsi"/>
              </w:rPr>
            </w:pPr>
          </w:p>
          <w:p w14:paraId="217896E1" w14:textId="77777777" w:rsidR="003167DA" w:rsidRPr="00535926" w:rsidRDefault="003167DA" w:rsidP="00557231">
            <w:pPr>
              <w:spacing w:after="0" w:line="240" w:lineRule="auto"/>
              <w:rPr>
                <w:rFonts w:asciiTheme="minorHAnsi" w:hAnsiTheme="minorHAnsi" w:cstheme="minorHAnsi"/>
              </w:rPr>
            </w:pPr>
          </w:p>
          <w:p w14:paraId="2A40EACA" w14:textId="77777777" w:rsidR="003167DA" w:rsidRPr="00535926" w:rsidRDefault="003167DA" w:rsidP="00557231">
            <w:pPr>
              <w:spacing w:after="0" w:line="240" w:lineRule="auto"/>
              <w:rPr>
                <w:rFonts w:asciiTheme="minorHAnsi" w:hAnsiTheme="minorHAnsi" w:cstheme="minorHAnsi"/>
              </w:rPr>
            </w:pPr>
          </w:p>
          <w:p w14:paraId="177C11F0" w14:textId="77777777" w:rsidR="003167DA" w:rsidRPr="00535926" w:rsidRDefault="003167DA" w:rsidP="00557231">
            <w:pPr>
              <w:spacing w:after="0" w:line="240" w:lineRule="auto"/>
              <w:rPr>
                <w:rFonts w:asciiTheme="minorHAnsi" w:hAnsiTheme="minorHAnsi" w:cstheme="minorHAnsi"/>
              </w:rPr>
            </w:pPr>
          </w:p>
          <w:p w14:paraId="0DC8F3C4" w14:textId="77777777" w:rsidR="003167DA" w:rsidRPr="00535926" w:rsidRDefault="003167DA" w:rsidP="00557231">
            <w:pPr>
              <w:spacing w:after="0" w:line="240" w:lineRule="auto"/>
              <w:rPr>
                <w:rFonts w:asciiTheme="minorHAnsi" w:hAnsiTheme="minorHAnsi" w:cstheme="minorHAnsi"/>
              </w:rPr>
            </w:pPr>
          </w:p>
          <w:p w14:paraId="713C55EE"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lastRenderedPageBreak/>
              <w:t>PIF: Part II, Sec. 1.6, 2</w:t>
            </w:r>
            <w:r w:rsidRPr="00535926">
              <w:rPr>
                <w:rFonts w:asciiTheme="minorHAnsi" w:hAnsiTheme="minorHAnsi" w:cstheme="minorHAnsi"/>
                <w:vertAlign w:val="superscript"/>
              </w:rPr>
              <w:t>nd</w:t>
            </w:r>
            <w:r w:rsidRPr="00535926">
              <w:rPr>
                <w:rFonts w:asciiTheme="minorHAnsi" w:hAnsiTheme="minorHAnsi" w:cstheme="minorHAnsi"/>
              </w:rPr>
              <w:t xml:space="preserve"> Para, p. 17</w:t>
            </w:r>
          </w:p>
          <w:p w14:paraId="32B9805A" w14:textId="77777777" w:rsidR="003167DA" w:rsidRPr="00535926" w:rsidRDefault="003167DA" w:rsidP="00557231">
            <w:pPr>
              <w:spacing w:after="0" w:line="240" w:lineRule="auto"/>
              <w:rPr>
                <w:rFonts w:asciiTheme="minorHAnsi" w:hAnsiTheme="minorHAnsi" w:cstheme="minorHAnsi"/>
              </w:rPr>
            </w:pPr>
          </w:p>
          <w:p w14:paraId="117DBDF6" w14:textId="77777777" w:rsidR="003167DA" w:rsidRPr="00535926" w:rsidRDefault="003167DA" w:rsidP="00557231">
            <w:pPr>
              <w:spacing w:after="0" w:line="240" w:lineRule="auto"/>
              <w:rPr>
                <w:rFonts w:asciiTheme="minorHAnsi" w:hAnsiTheme="minorHAnsi" w:cstheme="minorHAnsi"/>
              </w:rPr>
            </w:pPr>
          </w:p>
          <w:p w14:paraId="1FED41DD" w14:textId="77777777" w:rsidR="003167DA" w:rsidRPr="00535926" w:rsidRDefault="003167DA" w:rsidP="00557231">
            <w:pPr>
              <w:spacing w:after="0" w:line="240" w:lineRule="auto"/>
              <w:rPr>
                <w:rFonts w:asciiTheme="minorHAnsi" w:hAnsiTheme="minorHAnsi" w:cstheme="minorHAnsi"/>
              </w:rPr>
            </w:pPr>
          </w:p>
          <w:p w14:paraId="6C04774D" w14:textId="77777777" w:rsidR="003167DA" w:rsidRPr="00535926" w:rsidRDefault="003167DA" w:rsidP="00557231">
            <w:pPr>
              <w:spacing w:after="0" w:line="240" w:lineRule="auto"/>
              <w:rPr>
                <w:rFonts w:asciiTheme="minorHAnsi" w:hAnsiTheme="minorHAnsi" w:cstheme="minorHAnsi"/>
              </w:rPr>
            </w:pPr>
          </w:p>
          <w:p w14:paraId="0261B1C6" w14:textId="77777777" w:rsidR="003167DA" w:rsidRPr="00535926" w:rsidRDefault="003167DA" w:rsidP="00557231">
            <w:pPr>
              <w:spacing w:after="0" w:line="240" w:lineRule="auto"/>
              <w:rPr>
                <w:rFonts w:asciiTheme="minorHAnsi" w:hAnsiTheme="minorHAnsi" w:cstheme="minorHAnsi"/>
              </w:rPr>
            </w:pPr>
          </w:p>
          <w:p w14:paraId="78EDA283" w14:textId="77777777" w:rsidR="003167DA" w:rsidRPr="00535926" w:rsidRDefault="003167DA" w:rsidP="00557231">
            <w:pPr>
              <w:spacing w:after="0" w:line="240" w:lineRule="auto"/>
              <w:rPr>
                <w:rFonts w:asciiTheme="minorHAnsi" w:hAnsiTheme="minorHAnsi" w:cstheme="minorHAnsi"/>
              </w:rPr>
            </w:pPr>
          </w:p>
          <w:p w14:paraId="4F807487" w14:textId="77777777" w:rsidR="003167DA" w:rsidRPr="00535926" w:rsidRDefault="003167DA" w:rsidP="00557231">
            <w:pPr>
              <w:spacing w:after="0" w:line="240" w:lineRule="auto"/>
              <w:rPr>
                <w:rFonts w:asciiTheme="minorHAnsi" w:hAnsiTheme="minorHAnsi" w:cstheme="minorHAnsi"/>
              </w:rPr>
            </w:pPr>
          </w:p>
          <w:p w14:paraId="0E032FE5" w14:textId="77777777" w:rsidR="003167DA" w:rsidRPr="00535926" w:rsidRDefault="003167DA" w:rsidP="00557231">
            <w:pPr>
              <w:spacing w:after="0" w:line="240" w:lineRule="auto"/>
              <w:rPr>
                <w:rFonts w:asciiTheme="minorHAnsi" w:hAnsiTheme="minorHAnsi" w:cstheme="minorHAnsi"/>
              </w:rPr>
            </w:pPr>
          </w:p>
          <w:p w14:paraId="2B51174B" w14:textId="77777777" w:rsidR="003167DA" w:rsidRPr="00535926" w:rsidRDefault="003167DA" w:rsidP="00557231">
            <w:pPr>
              <w:spacing w:after="0" w:line="240" w:lineRule="auto"/>
              <w:rPr>
                <w:rFonts w:asciiTheme="minorHAnsi" w:hAnsiTheme="minorHAnsi" w:cstheme="minorHAnsi"/>
              </w:rPr>
            </w:pPr>
          </w:p>
          <w:p w14:paraId="60F76D70" w14:textId="77777777" w:rsidR="003167DA" w:rsidRPr="00535926" w:rsidRDefault="003167DA" w:rsidP="00557231">
            <w:pPr>
              <w:spacing w:after="0" w:line="240" w:lineRule="auto"/>
              <w:rPr>
                <w:rFonts w:asciiTheme="minorHAnsi" w:hAnsiTheme="minorHAnsi" w:cstheme="minorHAnsi"/>
              </w:rPr>
            </w:pPr>
          </w:p>
          <w:p w14:paraId="0F2E4FAF" w14:textId="77777777" w:rsidR="003167DA" w:rsidRPr="00535926" w:rsidRDefault="003167DA" w:rsidP="00557231">
            <w:pPr>
              <w:spacing w:after="0" w:line="240" w:lineRule="auto"/>
              <w:rPr>
                <w:rFonts w:asciiTheme="minorHAnsi" w:hAnsiTheme="minorHAnsi" w:cstheme="minorHAnsi"/>
              </w:rPr>
            </w:pPr>
          </w:p>
          <w:p w14:paraId="7EB3B8EC" w14:textId="77777777" w:rsidR="003167DA" w:rsidRPr="00535926" w:rsidRDefault="003167DA" w:rsidP="00557231">
            <w:pPr>
              <w:spacing w:after="0" w:line="240" w:lineRule="auto"/>
              <w:rPr>
                <w:rFonts w:asciiTheme="minorHAnsi" w:hAnsiTheme="minorHAnsi" w:cstheme="minorHAnsi"/>
              </w:rPr>
            </w:pPr>
          </w:p>
          <w:p w14:paraId="4FCA3975" w14:textId="77777777" w:rsidR="003167DA" w:rsidRPr="00535926" w:rsidRDefault="003167DA" w:rsidP="00557231">
            <w:pPr>
              <w:spacing w:after="0" w:line="240" w:lineRule="auto"/>
              <w:rPr>
                <w:rFonts w:asciiTheme="minorHAnsi" w:hAnsiTheme="minorHAnsi" w:cstheme="minorHAnsi"/>
              </w:rPr>
            </w:pPr>
          </w:p>
          <w:p w14:paraId="1C0B23C9" w14:textId="77777777" w:rsidR="003167DA" w:rsidRPr="00535926" w:rsidRDefault="003167DA" w:rsidP="00557231">
            <w:pPr>
              <w:spacing w:after="0" w:line="240" w:lineRule="auto"/>
              <w:rPr>
                <w:rFonts w:asciiTheme="minorHAnsi" w:hAnsiTheme="minorHAnsi" w:cstheme="minorHAnsi"/>
              </w:rPr>
            </w:pPr>
          </w:p>
          <w:p w14:paraId="7268872B" w14:textId="77777777" w:rsidR="003167DA" w:rsidRPr="00535926" w:rsidRDefault="003167DA" w:rsidP="00557231">
            <w:pPr>
              <w:spacing w:after="0" w:line="240" w:lineRule="auto"/>
              <w:rPr>
                <w:rFonts w:asciiTheme="minorHAnsi" w:hAnsiTheme="minorHAnsi" w:cstheme="minorHAnsi"/>
              </w:rPr>
            </w:pPr>
          </w:p>
          <w:p w14:paraId="2F1682D2" w14:textId="77777777" w:rsidR="003167DA" w:rsidRPr="00535926" w:rsidRDefault="003167DA" w:rsidP="00557231">
            <w:pPr>
              <w:spacing w:after="0" w:line="240" w:lineRule="auto"/>
              <w:rPr>
                <w:rFonts w:asciiTheme="minorHAnsi" w:hAnsiTheme="minorHAnsi" w:cstheme="minorHAnsi"/>
              </w:rPr>
            </w:pPr>
          </w:p>
          <w:p w14:paraId="0DA5720E" w14:textId="77777777" w:rsidR="003167DA" w:rsidRPr="00535926" w:rsidRDefault="003167DA" w:rsidP="00557231">
            <w:pPr>
              <w:spacing w:after="0" w:line="240" w:lineRule="auto"/>
              <w:rPr>
                <w:rFonts w:asciiTheme="minorHAnsi" w:hAnsiTheme="minorHAnsi" w:cstheme="minorHAnsi"/>
              </w:rPr>
            </w:pPr>
          </w:p>
          <w:p w14:paraId="1F154CAB" w14:textId="77777777" w:rsidR="003167DA" w:rsidRPr="00535926" w:rsidRDefault="003167DA" w:rsidP="00557231">
            <w:pPr>
              <w:spacing w:after="0" w:line="240" w:lineRule="auto"/>
              <w:rPr>
                <w:rFonts w:asciiTheme="minorHAnsi" w:hAnsiTheme="minorHAnsi" w:cstheme="minorHAnsi"/>
              </w:rPr>
            </w:pPr>
          </w:p>
          <w:p w14:paraId="0F2AFDD6" w14:textId="77777777" w:rsidR="003167DA" w:rsidRPr="00535926" w:rsidRDefault="003167DA" w:rsidP="00557231">
            <w:pPr>
              <w:spacing w:after="0" w:line="240" w:lineRule="auto"/>
              <w:rPr>
                <w:rFonts w:asciiTheme="minorHAnsi" w:hAnsiTheme="minorHAnsi" w:cstheme="minorHAnsi"/>
              </w:rPr>
            </w:pPr>
          </w:p>
          <w:p w14:paraId="7F58B9AE" w14:textId="77777777" w:rsidR="003167DA" w:rsidRPr="00535926" w:rsidRDefault="003167DA" w:rsidP="00557231">
            <w:pPr>
              <w:spacing w:after="0" w:line="240" w:lineRule="auto"/>
              <w:rPr>
                <w:rFonts w:asciiTheme="minorHAnsi" w:hAnsiTheme="minorHAnsi" w:cstheme="minorHAnsi"/>
              </w:rPr>
            </w:pPr>
          </w:p>
          <w:p w14:paraId="09D8383B"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Part II, Sec. 1.6, 3rd Para, p. 17</w:t>
            </w:r>
          </w:p>
          <w:p w14:paraId="46F1F830" w14:textId="77777777" w:rsidR="003167DA" w:rsidRPr="00535926" w:rsidRDefault="003167DA" w:rsidP="00557231">
            <w:pPr>
              <w:spacing w:after="0" w:line="240" w:lineRule="auto"/>
              <w:rPr>
                <w:rFonts w:asciiTheme="minorHAnsi" w:hAnsiTheme="minorHAnsi" w:cstheme="minorHAnsi"/>
              </w:rPr>
            </w:pPr>
          </w:p>
          <w:p w14:paraId="4BCB3196" w14:textId="77777777" w:rsidR="003167DA" w:rsidRPr="00535926" w:rsidRDefault="003167DA" w:rsidP="00557231">
            <w:pPr>
              <w:spacing w:after="0" w:line="240" w:lineRule="auto"/>
              <w:rPr>
                <w:rFonts w:asciiTheme="minorHAnsi" w:hAnsiTheme="minorHAnsi" w:cstheme="minorHAnsi"/>
              </w:rPr>
            </w:pPr>
          </w:p>
          <w:p w14:paraId="4D3A33C3" w14:textId="77777777" w:rsidR="003167DA" w:rsidRPr="00535926" w:rsidRDefault="003167DA" w:rsidP="00557231">
            <w:pPr>
              <w:spacing w:after="0" w:line="240" w:lineRule="auto"/>
              <w:rPr>
                <w:rFonts w:asciiTheme="minorHAnsi" w:hAnsiTheme="minorHAnsi" w:cstheme="minorHAnsi"/>
              </w:rPr>
            </w:pPr>
          </w:p>
          <w:p w14:paraId="4CE0ABBC" w14:textId="77777777" w:rsidR="003167DA" w:rsidRPr="00535926" w:rsidRDefault="003167DA" w:rsidP="00557231">
            <w:pPr>
              <w:spacing w:after="0" w:line="240" w:lineRule="auto"/>
              <w:rPr>
                <w:rFonts w:asciiTheme="minorHAnsi" w:hAnsiTheme="minorHAnsi" w:cstheme="minorHAnsi"/>
              </w:rPr>
            </w:pPr>
          </w:p>
          <w:p w14:paraId="62293AB7" w14:textId="77777777" w:rsidR="003167DA" w:rsidRPr="00535926" w:rsidRDefault="003167DA" w:rsidP="00557231">
            <w:pPr>
              <w:spacing w:after="0" w:line="240" w:lineRule="auto"/>
              <w:rPr>
                <w:rFonts w:asciiTheme="minorHAnsi" w:hAnsiTheme="minorHAnsi" w:cstheme="minorHAnsi"/>
              </w:rPr>
            </w:pPr>
          </w:p>
          <w:p w14:paraId="62BE5C24" w14:textId="77777777" w:rsidR="003167DA" w:rsidRPr="00535926" w:rsidRDefault="003167DA" w:rsidP="00557231">
            <w:pPr>
              <w:spacing w:after="0" w:line="240" w:lineRule="auto"/>
              <w:rPr>
                <w:rFonts w:asciiTheme="minorHAnsi" w:hAnsiTheme="minorHAnsi" w:cstheme="minorHAnsi"/>
              </w:rPr>
            </w:pPr>
          </w:p>
          <w:p w14:paraId="3BE1ACDE" w14:textId="77777777" w:rsidR="003167DA" w:rsidRPr="00535926" w:rsidRDefault="003167DA" w:rsidP="00557231">
            <w:pPr>
              <w:spacing w:after="0" w:line="240" w:lineRule="auto"/>
              <w:rPr>
                <w:rFonts w:asciiTheme="minorHAnsi" w:hAnsiTheme="minorHAnsi" w:cstheme="minorHAnsi"/>
              </w:rPr>
            </w:pPr>
          </w:p>
          <w:p w14:paraId="5BB187AE" w14:textId="77777777" w:rsidR="003167DA" w:rsidRPr="00535926" w:rsidRDefault="003167DA" w:rsidP="00557231">
            <w:pPr>
              <w:spacing w:after="0" w:line="240" w:lineRule="auto"/>
              <w:rPr>
                <w:rFonts w:asciiTheme="minorHAnsi" w:hAnsiTheme="minorHAnsi" w:cstheme="minorHAnsi"/>
              </w:rPr>
            </w:pPr>
          </w:p>
          <w:p w14:paraId="44AEFF8B" w14:textId="0F731C57" w:rsidR="003167DA" w:rsidRPr="00535926" w:rsidRDefault="003167DA" w:rsidP="00557231">
            <w:pPr>
              <w:spacing w:after="0" w:line="240" w:lineRule="auto"/>
              <w:rPr>
                <w:rFonts w:asciiTheme="minorHAnsi" w:hAnsiTheme="minorHAnsi" w:cstheme="minorHAnsi"/>
              </w:rPr>
            </w:pPr>
          </w:p>
          <w:p w14:paraId="4E12DFF1" w14:textId="77777777" w:rsidR="00075C60" w:rsidRPr="00535926" w:rsidRDefault="00075C60" w:rsidP="00557231">
            <w:pPr>
              <w:spacing w:after="0" w:line="240" w:lineRule="auto"/>
              <w:rPr>
                <w:rFonts w:asciiTheme="minorHAnsi" w:hAnsiTheme="minorHAnsi" w:cstheme="minorHAnsi"/>
              </w:rPr>
            </w:pPr>
          </w:p>
          <w:p w14:paraId="088E4F77"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Part II, Sec. 1.6, 4th Para, p. 18.</w:t>
            </w:r>
          </w:p>
          <w:p w14:paraId="568B4525" w14:textId="77777777" w:rsidR="003167DA" w:rsidRPr="00535926" w:rsidRDefault="003167DA" w:rsidP="00557231">
            <w:pPr>
              <w:spacing w:after="0" w:line="240" w:lineRule="auto"/>
              <w:rPr>
                <w:rFonts w:asciiTheme="minorHAnsi" w:hAnsiTheme="minorHAnsi" w:cstheme="minorHAnsi"/>
              </w:rPr>
            </w:pPr>
          </w:p>
        </w:tc>
      </w:tr>
      <w:tr w:rsidR="003167DA" w:rsidRPr="00535926" w14:paraId="1F4947B0" w14:textId="77777777" w:rsidTr="00230D4B">
        <w:tc>
          <w:tcPr>
            <w:tcW w:w="9445" w:type="dxa"/>
            <w:gridSpan w:val="2"/>
          </w:tcPr>
          <w:p w14:paraId="6FEE2D35"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lastRenderedPageBreak/>
              <w:t>4. Is the project designed with sound incremental reasoning?</w:t>
            </w:r>
          </w:p>
        </w:tc>
      </w:tr>
      <w:tr w:rsidR="003167DA" w:rsidRPr="00535926" w14:paraId="272965DA" w14:textId="77777777" w:rsidTr="00230D4B">
        <w:tc>
          <w:tcPr>
            <w:tcW w:w="8224" w:type="dxa"/>
          </w:tcPr>
          <w:p w14:paraId="594FE0F6"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Comment</w:t>
            </w:r>
            <w:r w:rsidRPr="00535926">
              <w:rPr>
                <w:rFonts w:asciiTheme="minorHAnsi" w:hAnsiTheme="minorHAnsi" w:cstheme="minorHAnsi"/>
              </w:rPr>
              <w:t>:</w:t>
            </w:r>
          </w:p>
          <w:p w14:paraId="687615C8"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i/>
              </w:rPr>
              <w:t>Not completed at this time. Please see the comments in Boxes 2 and 3.</w:t>
            </w:r>
            <w:r w:rsidRPr="00535926">
              <w:rPr>
                <w:rFonts w:asciiTheme="minorHAnsi" w:hAnsiTheme="minorHAnsi" w:cstheme="minorHAnsi"/>
              </w:rPr>
              <w:t xml:space="preserve"> </w:t>
            </w:r>
          </w:p>
          <w:p w14:paraId="152E8063" w14:textId="77777777" w:rsidR="003167DA" w:rsidRPr="00535926" w:rsidRDefault="003167DA" w:rsidP="00557231">
            <w:pPr>
              <w:spacing w:after="0" w:line="240" w:lineRule="auto"/>
              <w:rPr>
                <w:rFonts w:asciiTheme="minorHAnsi" w:hAnsiTheme="minorHAnsi" w:cstheme="minorHAnsi"/>
                <w:b/>
                <w:u w:val="single"/>
              </w:rPr>
            </w:pPr>
          </w:p>
          <w:p w14:paraId="34000A91"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Response</w:t>
            </w:r>
            <w:r w:rsidRPr="00535926">
              <w:rPr>
                <w:rFonts w:asciiTheme="minorHAnsi" w:hAnsiTheme="minorHAnsi" w:cstheme="minorHAnsi"/>
              </w:rPr>
              <w:t>:</w:t>
            </w:r>
          </w:p>
          <w:p w14:paraId="00A223C9"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Please refer to the above responses to Questions 2 &amp; 3.</w:t>
            </w:r>
          </w:p>
        </w:tc>
        <w:tc>
          <w:tcPr>
            <w:tcW w:w="1221" w:type="dxa"/>
          </w:tcPr>
          <w:p w14:paraId="674397F4" w14:textId="77777777" w:rsidR="003167DA" w:rsidRPr="00535926" w:rsidRDefault="003167DA" w:rsidP="00557231">
            <w:pPr>
              <w:spacing w:after="0" w:line="240" w:lineRule="auto"/>
              <w:rPr>
                <w:rFonts w:asciiTheme="minorHAnsi" w:hAnsiTheme="minorHAnsi" w:cstheme="minorHAnsi"/>
              </w:rPr>
            </w:pPr>
          </w:p>
        </w:tc>
      </w:tr>
      <w:tr w:rsidR="003167DA" w:rsidRPr="00535926" w14:paraId="63D7666D" w14:textId="77777777" w:rsidTr="00230D4B">
        <w:tc>
          <w:tcPr>
            <w:tcW w:w="9445" w:type="dxa"/>
            <w:gridSpan w:val="2"/>
          </w:tcPr>
          <w:p w14:paraId="7A3524F3"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t>5. Are the components in Table B sound and sufficiently clear and appropriate to achieve project objectives and the GEBs?</w:t>
            </w:r>
          </w:p>
        </w:tc>
      </w:tr>
      <w:tr w:rsidR="003167DA" w:rsidRPr="00535926" w14:paraId="53A8BDA2" w14:textId="77777777" w:rsidTr="00230D4B">
        <w:tc>
          <w:tcPr>
            <w:tcW w:w="8224" w:type="dxa"/>
          </w:tcPr>
          <w:p w14:paraId="59814FDE" w14:textId="0280E57E"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Comment</w:t>
            </w:r>
            <w:r w:rsidRPr="00535926">
              <w:rPr>
                <w:rFonts w:asciiTheme="minorHAnsi" w:hAnsiTheme="minorHAnsi" w:cstheme="minorHAnsi"/>
              </w:rPr>
              <w:t>:</w:t>
            </w:r>
          </w:p>
          <w:p w14:paraId="50E1E38B" w14:textId="77777777" w:rsidR="003167DA" w:rsidRPr="00535926" w:rsidRDefault="003167DA" w:rsidP="00557231">
            <w:pPr>
              <w:spacing w:after="0" w:line="240" w:lineRule="auto"/>
              <w:rPr>
                <w:rFonts w:asciiTheme="minorHAnsi" w:hAnsiTheme="minorHAnsi" w:cstheme="minorHAnsi"/>
                <w:i/>
              </w:rPr>
            </w:pPr>
            <w:r w:rsidRPr="00535926">
              <w:rPr>
                <w:rFonts w:asciiTheme="minorHAnsi" w:hAnsiTheme="minorHAnsi" w:cstheme="minorHAnsi"/>
                <w:i/>
              </w:rPr>
              <w:t xml:space="preserve">Not completed yet. The Agency revised the PIF according to the comments of the GEF SEC, but the more work needs to be done. Please articulate (1) what kind of RE technologies, solar PV, or wind or biomass power will be invested in the sub-component of INV; (2) the targeted amounts of renewable power installation in MW for the demonstration; (3) possible locations and beneficiaries of the demonstration investments. </w:t>
            </w:r>
          </w:p>
          <w:p w14:paraId="04E33AEB" w14:textId="77777777" w:rsidR="003167DA" w:rsidRPr="00535926" w:rsidRDefault="003167DA" w:rsidP="00557231">
            <w:pPr>
              <w:spacing w:after="0" w:line="240" w:lineRule="auto"/>
              <w:rPr>
                <w:rFonts w:asciiTheme="minorHAnsi" w:hAnsiTheme="minorHAnsi" w:cstheme="minorHAnsi"/>
              </w:rPr>
            </w:pPr>
          </w:p>
          <w:p w14:paraId="1C5800A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Response</w:t>
            </w:r>
            <w:r w:rsidRPr="00535926">
              <w:rPr>
                <w:rFonts w:asciiTheme="minorHAnsi" w:hAnsiTheme="minorHAnsi" w:cstheme="minorHAnsi"/>
              </w:rPr>
              <w:t>:</w:t>
            </w:r>
          </w:p>
          <w:p w14:paraId="771E7BE8" w14:textId="77777777" w:rsidR="003167DA" w:rsidRPr="00535926" w:rsidRDefault="003167DA" w:rsidP="00D3785A">
            <w:pPr>
              <w:pStyle w:val="ListParagraph"/>
              <w:numPr>
                <w:ilvl w:val="0"/>
                <w:numId w:val="8"/>
              </w:numPr>
              <w:rPr>
                <w:lang w:val="en-US"/>
              </w:rPr>
            </w:pPr>
            <w:r w:rsidRPr="00535926">
              <w:rPr>
                <w:lang w:val="en-US"/>
              </w:rPr>
              <w:t xml:space="preserve">As presented in the PIF, for purposes of the demonstration of the RE technology applications, based on initial assessments, the demos may include applications of RE technologies for RE-based energy systems such as solar PV power generation system with battery energy storage system; solar PV-based distributed generation facilities (e.g., district level decentralized RE-based power generation financed and commercially operated by a private sector entity); and non-power applications such as community-owned and operated decentralized solar PV water desalination systems, solar PV water pumping and distribution systems; applications of solar PV powered appliances; and, waste-to-energy schemes. The actual line-up of RE technology applications for the demonstrations will be established during project design and preparation (PPG) stage. </w:t>
            </w:r>
          </w:p>
          <w:p w14:paraId="715A49EA" w14:textId="77777777" w:rsidR="00C35AE2" w:rsidRPr="00535926" w:rsidRDefault="00C35AE2" w:rsidP="00D3785A">
            <w:pPr>
              <w:pStyle w:val="ListParagraph"/>
              <w:rPr>
                <w:lang w:val="en-US"/>
              </w:rPr>
            </w:pPr>
          </w:p>
          <w:p w14:paraId="168D5430" w14:textId="4774541E" w:rsidR="00795F75" w:rsidRPr="00535926" w:rsidRDefault="00795F75" w:rsidP="00D3785A">
            <w:pPr>
              <w:pStyle w:val="ListParagraph"/>
              <w:rPr>
                <w:lang w:val="en-US"/>
              </w:rPr>
            </w:pPr>
            <w:r w:rsidRPr="00535926">
              <w:rPr>
                <w:u w:val="single"/>
                <w:lang w:val="en-US"/>
              </w:rPr>
              <w:t>After PPG Stage:</w:t>
            </w:r>
            <w:r w:rsidRPr="00535926">
              <w:rPr>
                <w:lang w:val="en-US"/>
              </w:rPr>
              <w:t xml:space="preserve"> While the ADB solar PV system will not allow Nauru to fully achieve its 50% electricity from RE target, considering that the only viable renewable energy source in Nauru is solar energy, the idea of installing another solar PV system was discarded because if did not have any innovative component and would have not demonstrated anything new. Similarly, although needed, providing additional battery storage would have not had any innovative aspect and it would have used a very expensive technology that should be only used for small application or whe</w:t>
            </w:r>
            <w:r w:rsidR="00531B0C" w:rsidRPr="00535926">
              <w:rPr>
                <w:lang w:val="en-US"/>
              </w:rPr>
              <w:t>n</w:t>
            </w:r>
            <w:r w:rsidRPr="00535926">
              <w:rPr>
                <w:lang w:val="en-US"/>
              </w:rPr>
              <w:t xml:space="preserve"> alternatives are not available. </w:t>
            </w:r>
            <w:r w:rsidR="005B22D5" w:rsidRPr="00535926">
              <w:rPr>
                <w:lang w:val="en-US"/>
              </w:rPr>
              <w:t>Therefore,</w:t>
            </w:r>
            <w:r w:rsidRPr="00535926">
              <w:rPr>
                <w:lang w:val="en-US"/>
              </w:rPr>
              <w:t xml:space="preserve"> the following technologies, some new to all Pacific islands and others new to Nauru have been chosen:</w:t>
            </w:r>
          </w:p>
          <w:p w14:paraId="73339261" w14:textId="7AFAF020" w:rsidR="00444337" w:rsidRPr="00535926" w:rsidRDefault="00795F75" w:rsidP="00D3785A">
            <w:pPr>
              <w:pStyle w:val="ListParagraph"/>
              <w:numPr>
                <w:ilvl w:val="0"/>
                <w:numId w:val="13"/>
              </w:numPr>
              <w:rPr>
                <w:u w:val="single"/>
                <w:lang w:val="en-US"/>
              </w:rPr>
            </w:pPr>
            <w:r w:rsidRPr="00535926">
              <w:rPr>
                <w:lang w:val="en-US"/>
              </w:rPr>
              <w:t xml:space="preserve">A water desalination system to store the excess power capacity </w:t>
            </w:r>
            <w:r w:rsidR="00444337" w:rsidRPr="00535926">
              <w:rPr>
                <w:lang w:val="en-US"/>
              </w:rPr>
              <w:t xml:space="preserve">of the ADB solar PV system. This demo not only shows a novel application for water desalination, but also serves a double purpose: (1) recover a portion of the otherwise curtailed </w:t>
            </w:r>
            <w:r w:rsidR="00444337" w:rsidRPr="00535926">
              <w:rPr>
                <w:lang w:val="en-US"/>
              </w:rPr>
              <w:lastRenderedPageBreak/>
              <w:t>excess power generation capacity</w:t>
            </w:r>
            <w:r w:rsidR="00444337" w:rsidRPr="00535926">
              <w:rPr>
                <w:rStyle w:val="FootnoteReference"/>
                <w:rFonts w:asciiTheme="minorHAnsi" w:hAnsiTheme="minorHAnsi" w:cstheme="minorHAnsi"/>
                <w:szCs w:val="22"/>
                <w:lang w:val="en-US"/>
              </w:rPr>
              <w:footnoteReference w:id="6"/>
            </w:r>
            <w:r w:rsidR="00444337" w:rsidRPr="00535926">
              <w:rPr>
                <w:lang w:val="en-US"/>
              </w:rPr>
              <w:t>; and (2) augment the water desalination capacity, a major need for Nauru, which is currently trying to raise the required funds to upgrade its water desalination capacity.</w:t>
            </w:r>
          </w:p>
          <w:p w14:paraId="6278DD4F" w14:textId="07524EB8" w:rsidR="00795F75" w:rsidRPr="00535926" w:rsidRDefault="00444337" w:rsidP="00D3785A">
            <w:pPr>
              <w:pStyle w:val="ListParagraph"/>
              <w:numPr>
                <w:ilvl w:val="0"/>
                <w:numId w:val="13"/>
              </w:numPr>
              <w:rPr>
                <w:u w:val="single"/>
                <w:lang w:val="en-US"/>
              </w:rPr>
            </w:pPr>
            <w:r w:rsidRPr="00535926">
              <w:rPr>
                <w:lang w:val="en-US"/>
              </w:rPr>
              <w:t>A hybrid diesel-electric bus that also has a twofold purpose: (1) facilitate the establishment of a public transportation system, currently non-existent in Nauru; and (2) showcase a new technology to incentivize (together with the establishment of actual financial incentives) the local population to adopt fuel efficient vehicles such as hybri</w:t>
            </w:r>
            <w:r w:rsidR="002D6FF5" w:rsidRPr="00535926">
              <w:rPr>
                <w:lang w:val="en-US"/>
              </w:rPr>
              <w:t>d</w:t>
            </w:r>
            <w:r w:rsidRPr="00535926">
              <w:rPr>
                <w:lang w:val="en-US"/>
              </w:rPr>
              <w:t xml:space="preserve"> and electric vehicles even for private transporta</w:t>
            </w:r>
            <w:r w:rsidR="002D6FF5" w:rsidRPr="00535926">
              <w:rPr>
                <w:lang w:val="en-US"/>
              </w:rPr>
              <w:t>tion (i.e., cars and motorbikes</w:t>
            </w:r>
            <w:r w:rsidR="0047099C" w:rsidRPr="00535926">
              <w:rPr>
                <w:lang w:val="en-US"/>
              </w:rPr>
              <w:t>)</w:t>
            </w:r>
            <w:r w:rsidR="002D6FF5" w:rsidRPr="00535926">
              <w:rPr>
                <w:lang w:val="en-US"/>
              </w:rPr>
              <w:t>.</w:t>
            </w:r>
          </w:p>
          <w:p w14:paraId="5DCCC842" w14:textId="2BA72991" w:rsidR="002D6FF5" w:rsidRPr="00535926" w:rsidRDefault="002D6FF5" w:rsidP="00D3785A">
            <w:pPr>
              <w:pStyle w:val="ListParagraph"/>
              <w:numPr>
                <w:ilvl w:val="0"/>
                <w:numId w:val="13"/>
              </w:numPr>
              <w:rPr>
                <w:u w:val="single"/>
                <w:lang w:val="en-US"/>
              </w:rPr>
            </w:pPr>
            <w:r w:rsidRPr="00535926">
              <w:rPr>
                <w:lang w:val="en-US"/>
              </w:rPr>
              <w:t xml:space="preserve">A </w:t>
            </w:r>
            <w:r w:rsidR="00923024" w:rsidRPr="00535926">
              <w:rPr>
                <w:lang w:val="en-US"/>
              </w:rPr>
              <w:t>mini solar powered treated water production and distribution system. Although comprised of all technologies already used in Nauru, this demo will enable the establishment of a water reticulation system, while providing desalinated water to an extremely vulnerable community of 120 people.</w:t>
            </w:r>
          </w:p>
          <w:p w14:paraId="678460AD" w14:textId="18B274B0" w:rsidR="003167DA" w:rsidRPr="00535926" w:rsidRDefault="00795F75" w:rsidP="00D3785A">
            <w:pPr>
              <w:pStyle w:val="ListParagraph"/>
              <w:rPr>
                <w:lang w:val="en-US"/>
              </w:rPr>
            </w:pPr>
            <w:r w:rsidRPr="00535926">
              <w:rPr>
                <w:lang w:val="en-US"/>
              </w:rPr>
              <w:t xml:space="preserve"> </w:t>
            </w:r>
          </w:p>
          <w:p w14:paraId="5C7DAE2E" w14:textId="77777777" w:rsidR="003167DA" w:rsidRPr="00535926" w:rsidRDefault="003167DA" w:rsidP="00D3785A">
            <w:pPr>
              <w:pStyle w:val="ListParagraph"/>
              <w:numPr>
                <w:ilvl w:val="0"/>
                <w:numId w:val="8"/>
              </w:numPr>
              <w:rPr>
                <w:lang w:val="en-US"/>
              </w:rPr>
            </w:pPr>
            <w:r w:rsidRPr="00535926">
              <w:rPr>
                <w:lang w:val="en-US"/>
              </w:rPr>
              <w:t>At the PIF development stage, the estimated incremental budget is expected to facilitate the installation of an aggregate 5 MW of additional solar PV power generation capacity by end of project (as compared to the baseline scenario). Note that the other demos are targeted for non-power applications of solar energy, and for EE technology applications (e.g., lighting and air conditioning systems in government, commercial and residential buildings, including EE community infrastructures, EE street lighting, etc.).</w:t>
            </w:r>
          </w:p>
          <w:p w14:paraId="2FD280DB" w14:textId="77777777" w:rsidR="00C35AE2" w:rsidRPr="00535926" w:rsidRDefault="00C35AE2" w:rsidP="00D3785A">
            <w:pPr>
              <w:pStyle w:val="ListParagraph"/>
              <w:rPr>
                <w:lang w:val="en-US"/>
              </w:rPr>
            </w:pPr>
          </w:p>
          <w:p w14:paraId="3B2D2BC2" w14:textId="6DD79852" w:rsidR="00406DF6" w:rsidRPr="00535926" w:rsidRDefault="00406DF6" w:rsidP="00D3785A">
            <w:pPr>
              <w:pStyle w:val="ListParagraph"/>
              <w:rPr>
                <w:lang w:val="en-US"/>
              </w:rPr>
            </w:pPr>
            <w:r w:rsidRPr="00535926">
              <w:rPr>
                <w:u w:val="single"/>
                <w:lang w:val="en-US"/>
              </w:rPr>
              <w:t>After PPG Stage:</w:t>
            </w:r>
            <w:r w:rsidRPr="00535926">
              <w:rPr>
                <w:lang w:val="en-US"/>
              </w:rPr>
              <w:t xml:space="preserve"> During PPG stage it was estimated that the incremental SMARTEN activities will facilitate the aggregate installation of over 6.0 MWac of additional solar PV power generation capacity. </w:t>
            </w:r>
          </w:p>
          <w:p w14:paraId="5C8FF2AD" w14:textId="77777777" w:rsidR="003167DA" w:rsidRPr="00535926" w:rsidRDefault="003167DA" w:rsidP="00D3785A">
            <w:pPr>
              <w:pStyle w:val="ListParagraph"/>
              <w:rPr>
                <w:lang w:val="en-US"/>
              </w:rPr>
            </w:pPr>
          </w:p>
          <w:p w14:paraId="46F271F2" w14:textId="77777777" w:rsidR="003167DA" w:rsidRPr="00535926" w:rsidRDefault="003167DA" w:rsidP="00D3785A">
            <w:pPr>
              <w:pStyle w:val="ListParagraph"/>
              <w:numPr>
                <w:ilvl w:val="0"/>
                <w:numId w:val="8"/>
              </w:numPr>
              <w:rPr>
                <w:lang w:val="en-US"/>
              </w:rPr>
            </w:pPr>
            <w:r w:rsidRPr="00535926">
              <w:rPr>
                <w:lang w:val="en-US"/>
              </w:rPr>
              <w:t xml:space="preserve">The following is a tentative list of potential demo sites of the project. The actual demo sites and the RE technology that will be featured will be determined and confirmed during the project design and preparation (PPG) stage. Possible locations are the following: (1) NUC designated areas for solar PV power generation; (2) GON-owned hotel – in-house solar PV power generation system; (2) GON-owned and private commercial shopping centers – solar PV air conditioning; (4) NUC – solar PV-powered water desalination; (5) Districts (to be evaluated) – solar powered water desalination and water distribution system; decentralized solar PV power generation and distribution. </w:t>
            </w:r>
          </w:p>
          <w:p w14:paraId="39A62C26" w14:textId="77777777" w:rsidR="00C35AE2" w:rsidRPr="00535926" w:rsidRDefault="00C35AE2" w:rsidP="00D3785A">
            <w:pPr>
              <w:pStyle w:val="ListParagraph"/>
              <w:rPr>
                <w:lang w:val="en-US"/>
              </w:rPr>
            </w:pPr>
          </w:p>
          <w:p w14:paraId="1CE77769" w14:textId="77777777" w:rsidR="00923024" w:rsidRPr="00535926" w:rsidRDefault="00923024" w:rsidP="00D3785A">
            <w:pPr>
              <w:pStyle w:val="ListParagraph"/>
              <w:rPr>
                <w:lang w:val="en-US"/>
              </w:rPr>
            </w:pPr>
            <w:r w:rsidRPr="00535926">
              <w:rPr>
                <w:u w:val="single"/>
                <w:lang w:val="en-US"/>
              </w:rPr>
              <w:t>After PPG Stage:</w:t>
            </w:r>
            <w:r w:rsidRPr="00535926">
              <w:rPr>
                <w:lang w:val="en-US"/>
              </w:rPr>
              <w:t xml:space="preserve"> The actual sites for the implementation of the demos have been identified and they are respectively:</w:t>
            </w:r>
          </w:p>
          <w:p w14:paraId="001529E5" w14:textId="77777777" w:rsidR="00F10CD0" w:rsidRPr="00535926" w:rsidRDefault="008B6DF9" w:rsidP="00D3785A">
            <w:pPr>
              <w:pStyle w:val="ListParagraph"/>
              <w:numPr>
                <w:ilvl w:val="0"/>
                <w:numId w:val="14"/>
              </w:numPr>
              <w:rPr>
                <w:lang w:val="en-US"/>
              </w:rPr>
            </w:pPr>
            <w:r w:rsidRPr="00535926">
              <w:rPr>
                <w:lang w:val="en-US"/>
              </w:rPr>
              <w:t xml:space="preserve">The </w:t>
            </w:r>
            <w:proofErr w:type="spellStart"/>
            <w:r w:rsidRPr="00535926">
              <w:rPr>
                <w:lang w:val="en-US"/>
              </w:rPr>
              <w:t>Meneng</w:t>
            </w:r>
            <w:proofErr w:type="spellEnd"/>
            <w:r w:rsidRPr="00535926">
              <w:rPr>
                <w:lang w:val="en-US"/>
              </w:rPr>
              <w:t xml:space="preserve"> district is the site for the </w:t>
            </w:r>
            <w:r w:rsidR="00923024" w:rsidRPr="00535926">
              <w:rPr>
                <w:lang w:val="en-US"/>
              </w:rPr>
              <w:t>water desalination system to store the excess power capacity</w:t>
            </w:r>
            <w:r w:rsidRPr="00535926">
              <w:rPr>
                <w:lang w:val="en-US"/>
              </w:rPr>
              <w:t xml:space="preserve">. NUC is already developing in </w:t>
            </w:r>
            <w:proofErr w:type="spellStart"/>
            <w:r w:rsidRPr="00535926">
              <w:rPr>
                <w:lang w:val="en-US"/>
              </w:rPr>
              <w:t>Meneng</w:t>
            </w:r>
            <w:proofErr w:type="spellEnd"/>
            <w:r w:rsidRPr="00535926">
              <w:rPr>
                <w:lang w:val="en-US"/>
              </w:rPr>
              <w:t xml:space="preserve"> its water desalination expansion project and using the same site will allow SMARTEN to take advantage of the existent infrastructure (e.g., water pumps, piping system, and water tanks)</w:t>
            </w:r>
            <w:r w:rsidR="00923024" w:rsidRPr="00535926">
              <w:rPr>
                <w:lang w:val="en-US"/>
              </w:rPr>
              <w:t>.</w:t>
            </w:r>
          </w:p>
          <w:p w14:paraId="1A685A24" w14:textId="1F6331C4" w:rsidR="00F10CD0" w:rsidRPr="00535926" w:rsidRDefault="008B6DF9" w:rsidP="00D3785A">
            <w:pPr>
              <w:pStyle w:val="ListParagraph"/>
              <w:numPr>
                <w:ilvl w:val="0"/>
                <w:numId w:val="14"/>
              </w:numPr>
              <w:rPr>
                <w:lang w:val="en-US"/>
              </w:rPr>
            </w:pPr>
            <w:r w:rsidRPr="00535926">
              <w:rPr>
                <w:lang w:val="en-US"/>
              </w:rPr>
              <w:t>The</w:t>
            </w:r>
            <w:r w:rsidR="00923024" w:rsidRPr="00535926">
              <w:rPr>
                <w:lang w:val="en-US"/>
              </w:rPr>
              <w:t xml:space="preserve"> hybrid diesel-electric </w:t>
            </w:r>
            <w:r w:rsidRPr="00535926">
              <w:rPr>
                <w:lang w:val="en-US"/>
              </w:rPr>
              <w:t xml:space="preserve">will be managed by the Department of Transportation and the route will cover the entire circumference of the island, while the battery charging station can be located at the </w:t>
            </w:r>
            <w:r w:rsidR="0047099C" w:rsidRPr="00535926">
              <w:rPr>
                <w:lang w:val="en-US"/>
              </w:rPr>
              <w:t>DoT</w:t>
            </w:r>
            <w:r w:rsidRPr="00535926">
              <w:rPr>
                <w:lang w:val="en-US"/>
              </w:rPr>
              <w:t xml:space="preserve"> headquarter where </w:t>
            </w:r>
            <w:r w:rsidR="0047099C" w:rsidRPr="00535926">
              <w:rPr>
                <w:lang w:val="en-US"/>
              </w:rPr>
              <w:t>trained</w:t>
            </w:r>
            <w:r w:rsidRPr="00535926">
              <w:rPr>
                <w:lang w:val="en-US"/>
              </w:rPr>
              <w:t xml:space="preserve"> personnel can provide proper maintenance of the charging station as well as the spare battery</w:t>
            </w:r>
            <w:r w:rsidR="0047099C" w:rsidRPr="00535926">
              <w:rPr>
                <w:lang w:val="en-US"/>
              </w:rPr>
              <w:t xml:space="preserve"> (training will be provided as part of the demo)</w:t>
            </w:r>
            <w:r w:rsidRPr="00535926">
              <w:rPr>
                <w:lang w:val="en-US"/>
              </w:rPr>
              <w:t>.</w:t>
            </w:r>
          </w:p>
          <w:p w14:paraId="195DBA21" w14:textId="386FCA1F" w:rsidR="00923024" w:rsidRPr="00535926" w:rsidRDefault="008B6DF9" w:rsidP="00D3785A">
            <w:pPr>
              <w:pStyle w:val="ListParagraph"/>
              <w:numPr>
                <w:ilvl w:val="0"/>
                <w:numId w:val="14"/>
              </w:numPr>
              <w:rPr>
                <w:lang w:val="en-US"/>
              </w:rPr>
            </w:pPr>
            <w:r w:rsidRPr="00535926">
              <w:rPr>
                <w:lang w:val="en-US"/>
              </w:rPr>
              <w:lastRenderedPageBreak/>
              <w:t xml:space="preserve">Lastly, for the </w:t>
            </w:r>
            <w:r w:rsidR="00923024" w:rsidRPr="00535926">
              <w:rPr>
                <w:lang w:val="en-US"/>
              </w:rPr>
              <w:t>mini solar powered treated water pro</w:t>
            </w:r>
            <w:r w:rsidRPr="00535926">
              <w:rPr>
                <w:lang w:val="en-US"/>
              </w:rPr>
              <w:t>duction and distribution system, the site is extremely important, especially to use this demo to also support the most vulnerable community. The demo site has been identified and it is a 3-bl</w:t>
            </w:r>
            <w:r w:rsidR="0047099C" w:rsidRPr="00535926">
              <w:rPr>
                <w:lang w:val="en-US"/>
              </w:rPr>
              <w:t>o</w:t>
            </w:r>
            <w:r w:rsidRPr="00535926">
              <w:rPr>
                <w:lang w:val="en-US"/>
              </w:rPr>
              <w:t>ck complex of housing units within the “Location</w:t>
            </w:r>
            <w:r w:rsidRPr="00535926">
              <w:rPr>
                <w:rStyle w:val="FootnoteReference"/>
                <w:rFonts w:ascii="Calibri" w:hAnsi="Calibri"/>
                <w:szCs w:val="22"/>
                <w:lang w:val="en-US"/>
              </w:rPr>
              <w:footnoteReference w:id="7"/>
            </w:r>
            <w:r w:rsidRPr="00535926">
              <w:rPr>
                <w:lang w:val="en-US"/>
              </w:rPr>
              <w:t>” community.</w:t>
            </w:r>
          </w:p>
        </w:tc>
        <w:tc>
          <w:tcPr>
            <w:tcW w:w="1221" w:type="dxa"/>
          </w:tcPr>
          <w:p w14:paraId="3BBA5151" w14:textId="77777777" w:rsidR="003167DA" w:rsidRPr="00535926" w:rsidRDefault="003167DA" w:rsidP="00557231">
            <w:pPr>
              <w:spacing w:after="0" w:line="240" w:lineRule="auto"/>
              <w:rPr>
                <w:rFonts w:asciiTheme="minorHAnsi" w:hAnsiTheme="minorHAnsi" w:cstheme="minorHAnsi"/>
              </w:rPr>
            </w:pPr>
          </w:p>
          <w:p w14:paraId="75CE5548" w14:textId="77777777" w:rsidR="003167DA" w:rsidRPr="00535926" w:rsidRDefault="003167DA" w:rsidP="00557231">
            <w:pPr>
              <w:spacing w:after="0" w:line="240" w:lineRule="auto"/>
              <w:rPr>
                <w:rFonts w:asciiTheme="minorHAnsi" w:hAnsiTheme="minorHAnsi" w:cstheme="minorHAnsi"/>
              </w:rPr>
            </w:pPr>
          </w:p>
          <w:p w14:paraId="07AAA897" w14:textId="77777777" w:rsidR="003167DA" w:rsidRPr="00535926" w:rsidRDefault="003167DA" w:rsidP="00557231">
            <w:pPr>
              <w:spacing w:after="0" w:line="240" w:lineRule="auto"/>
              <w:rPr>
                <w:rFonts w:asciiTheme="minorHAnsi" w:hAnsiTheme="minorHAnsi" w:cstheme="minorHAnsi"/>
              </w:rPr>
            </w:pPr>
          </w:p>
          <w:p w14:paraId="39125EE1" w14:textId="77777777" w:rsidR="003167DA" w:rsidRPr="00535926" w:rsidRDefault="003167DA" w:rsidP="00557231">
            <w:pPr>
              <w:spacing w:after="0" w:line="240" w:lineRule="auto"/>
              <w:rPr>
                <w:rFonts w:asciiTheme="minorHAnsi" w:hAnsiTheme="minorHAnsi" w:cstheme="minorHAnsi"/>
              </w:rPr>
            </w:pPr>
          </w:p>
          <w:p w14:paraId="10CEB628" w14:textId="77777777" w:rsidR="003167DA" w:rsidRPr="00535926" w:rsidRDefault="003167DA" w:rsidP="00557231">
            <w:pPr>
              <w:spacing w:after="0" w:line="240" w:lineRule="auto"/>
              <w:rPr>
                <w:rFonts w:asciiTheme="minorHAnsi" w:hAnsiTheme="minorHAnsi" w:cstheme="minorHAnsi"/>
              </w:rPr>
            </w:pPr>
          </w:p>
          <w:p w14:paraId="652EDCE5" w14:textId="77777777" w:rsidR="003167DA" w:rsidRPr="00535926" w:rsidRDefault="003167DA" w:rsidP="00557231">
            <w:pPr>
              <w:spacing w:after="0" w:line="240" w:lineRule="auto"/>
              <w:rPr>
                <w:rFonts w:asciiTheme="minorHAnsi" w:hAnsiTheme="minorHAnsi" w:cstheme="minorHAnsi"/>
              </w:rPr>
            </w:pPr>
          </w:p>
          <w:p w14:paraId="51DD1827" w14:textId="77777777" w:rsidR="003167DA" w:rsidRPr="00535926" w:rsidRDefault="003167DA" w:rsidP="00557231">
            <w:pPr>
              <w:spacing w:after="0" w:line="240" w:lineRule="auto"/>
              <w:rPr>
                <w:rFonts w:asciiTheme="minorHAnsi" w:hAnsiTheme="minorHAnsi" w:cstheme="minorHAnsi"/>
              </w:rPr>
            </w:pPr>
          </w:p>
          <w:p w14:paraId="29F47DA4" w14:textId="77777777" w:rsidR="003167DA" w:rsidRPr="00535926" w:rsidRDefault="003167DA" w:rsidP="00557231">
            <w:pPr>
              <w:spacing w:after="0" w:line="240" w:lineRule="auto"/>
              <w:rPr>
                <w:rFonts w:asciiTheme="minorHAnsi" w:hAnsiTheme="minorHAnsi" w:cstheme="minorHAnsi"/>
              </w:rPr>
            </w:pPr>
          </w:p>
          <w:p w14:paraId="2384BE84"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Footnotes 4 &amp; 19</w:t>
            </w:r>
          </w:p>
          <w:p w14:paraId="368DA1C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Annex A.</w:t>
            </w:r>
          </w:p>
          <w:p w14:paraId="7284F2C3" w14:textId="77777777" w:rsidR="003167DA" w:rsidRPr="00535926" w:rsidRDefault="003167DA" w:rsidP="00557231">
            <w:pPr>
              <w:spacing w:after="0" w:line="240" w:lineRule="auto"/>
              <w:rPr>
                <w:rFonts w:asciiTheme="minorHAnsi" w:hAnsiTheme="minorHAnsi" w:cstheme="minorHAnsi"/>
              </w:rPr>
            </w:pPr>
          </w:p>
          <w:p w14:paraId="71621301" w14:textId="77777777" w:rsidR="003167DA" w:rsidRPr="00535926" w:rsidRDefault="003167DA" w:rsidP="00557231">
            <w:pPr>
              <w:spacing w:after="0" w:line="240" w:lineRule="auto"/>
              <w:rPr>
                <w:rFonts w:asciiTheme="minorHAnsi" w:hAnsiTheme="minorHAnsi" w:cstheme="minorHAnsi"/>
              </w:rPr>
            </w:pPr>
          </w:p>
          <w:p w14:paraId="5A800A6B" w14:textId="77777777" w:rsidR="003167DA" w:rsidRPr="00535926" w:rsidRDefault="003167DA" w:rsidP="00557231">
            <w:pPr>
              <w:spacing w:after="0" w:line="240" w:lineRule="auto"/>
              <w:rPr>
                <w:rFonts w:asciiTheme="minorHAnsi" w:hAnsiTheme="minorHAnsi" w:cstheme="minorHAnsi"/>
              </w:rPr>
            </w:pPr>
          </w:p>
          <w:p w14:paraId="7D1C8ADA" w14:textId="77777777" w:rsidR="003167DA" w:rsidRPr="00535926" w:rsidRDefault="003167DA" w:rsidP="00557231">
            <w:pPr>
              <w:spacing w:after="0" w:line="240" w:lineRule="auto"/>
              <w:rPr>
                <w:rFonts w:asciiTheme="minorHAnsi" w:hAnsiTheme="minorHAnsi" w:cstheme="minorHAnsi"/>
              </w:rPr>
            </w:pPr>
          </w:p>
          <w:p w14:paraId="4B07C12F" w14:textId="77777777" w:rsidR="003167DA" w:rsidRPr="00535926" w:rsidRDefault="003167DA" w:rsidP="00557231">
            <w:pPr>
              <w:spacing w:after="0" w:line="240" w:lineRule="auto"/>
              <w:rPr>
                <w:rFonts w:asciiTheme="minorHAnsi" w:hAnsiTheme="minorHAnsi" w:cstheme="minorHAnsi"/>
              </w:rPr>
            </w:pPr>
          </w:p>
          <w:p w14:paraId="038B08D0" w14:textId="77777777" w:rsidR="003167DA" w:rsidRPr="00535926" w:rsidRDefault="003167DA" w:rsidP="00557231">
            <w:pPr>
              <w:spacing w:after="0" w:line="240" w:lineRule="auto"/>
              <w:rPr>
                <w:rFonts w:asciiTheme="minorHAnsi" w:hAnsiTheme="minorHAnsi" w:cstheme="minorHAnsi"/>
              </w:rPr>
            </w:pPr>
          </w:p>
          <w:p w14:paraId="07DDB3C9" w14:textId="77777777" w:rsidR="003167DA" w:rsidRPr="00535926" w:rsidRDefault="003167DA" w:rsidP="00557231">
            <w:pPr>
              <w:spacing w:after="0" w:line="240" w:lineRule="auto"/>
              <w:rPr>
                <w:rFonts w:asciiTheme="minorHAnsi" w:hAnsiTheme="minorHAnsi" w:cstheme="minorHAnsi"/>
              </w:rPr>
            </w:pPr>
          </w:p>
          <w:p w14:paraId="5F46DD8A" w14:textId="77777777" w:rsidR="003167DA" w:rsidRPr="00535926" w:rsidRDefault="003167DA" w:rsidP="00557231">
            <w:pPr>
              <w:spacing w:after="0" w:line="240" w:lineRule="auto"/>
              <w:rPr>
                <w:rFonts w:asciiTheme="minorHAnsi" w:hAnsiTheme="minorHAnsi" w:cstheme="minorHAnsi"/>
              </w:rPr>
            </w:pPr>
          </w:p>
          <w:p w14:paraId="1DB15965" w14:textId="77777777" w:rsidR="00D84DF2" w:rsidRPr="00535926" w:rsidRDefault="00D84DF2" w:rsidP="00557231">
            <w:pPr>
              <w:spacing w:after="0" w:line="240" w:lineRule="auto"/>
              <w:rPr>
                <w:rFonts w:asciiTheme="minorHAnsi" w:hAnsiTheme="minorHAnsi" w:cstheme="minorHAnsi"/>
              </w:rPr>
            </w:pPr>
          </w:p>
          <w:p w14:paraId="3E9123A5" w14:textId="77777777" w:rsidR="00D84DF2" w:rsidRPr="00535926" w:rsidRDefault="00D84DF2" w:rsidP="00557231">
            <w:pPr>
              <w:spacing w:after="0" w:line="240" w:lineRule="auto"/>
              <w:rPr>
                <w:rFonts w:asciiTheme="minorHAnsi" w:hAnsiTheme="minorHAnsi" w:cstheme="minorHAnsi"/>
              </w:rPr>
            </w:pPr>
          </w:p>
          <w:p w14:paraId="6CB9EB7E" w14:textId="77777777" w:rsidR="00D84DF2" w:rsidRPr="00535926" w:rsidRDefault="00D84DF2" w:rsidP="00557231">
            <w:pPr>
              <w:spacing w:after="0" w:line="240" w:lineRule="auto"/>
              <w:rPr>
                <w:rFonts w:asciiTheme="minorHAnsi" w:hAnsiTheme="minorHAnsi" w:cstheme="minorHAnsi"/>
              </w:rPr>
            </w:pPr>
          </w:p>
          <w:p w14:paraId="25F070A4" w14:textId="77777777" w:rsidR="00D84DF2" w:rsidRPr="00535926" w:rsidRDefault="00D84DF2" w:rsidP="00557231">
            <w:pPr>
              <w:spacing w:after="0" w:line="240" w:lineRule="auto"/>
              <w:rPr>
                <w:rFonts w:asciiTheme="minorHAnsi" w:hAnsiTheme="minorHAnsi" w:cstheme="minorHAnsi"/>
              </w:rPr>
            </w:pPr>
          </w:p>
          <w:p w14:paraId="60F413B5" w14:textId="77777777" w:rsidR="00D84DF2" w:rsidRPr="00535926" w:rsidRDefault="00D84DF2" w:rsidP="00557231">
            <w:pPr>
              <w:spacing w:after="0" w:line="240" w:lineRule="auto"/>
              <w:rPr>
                <w:rFonts w:asciiTheme="minorHAnsi" w:hAnsiTheme="minorHAnsi" w:cstheme="minorHAnsi"/>
              </w:rPr>
            </w:pPr>
          </w:p>
          <w:p w14:paraId="68AD3D58" w14:textId="77777777" w:rsidR="00D84DF2" w:rsidRPr="00535926" w:rsidRDefault="00D84DF2" w:rsidP="00557231">
            <w:pPr>
              <w:spacing w:after="0" w:line="240" w:lineRule="auto"/>
              <w:rPr>
                <w:rFonts w:asciiTheme="minorHAnsi" w:hAnsiTheme="minorHAnsi" w:cstheme="minorHAnsi"/>
              </w:rPr>
            </w:pPr>
          </w:p>
          <w:p w14:paraId="6AA319C1" w14:textId="77777777" w:rsidR="00D84DF2" w:rsidRPr="00535926" w:rsidRDefault="00D84DF2" w:rsidP="00557231">
            <w:pPr>
              <w:spacing w:after="0" w:line="240" w:lineRule="auto"/>
              <w:rPr>
                <w:rFonts w:asciiTheme="minorHAnsi" w:hAnsiTheme="minorHAnsi" w:cstheme="minorHAnsi"/>
              </w:rPr>
            </w:pPr>
          </w:p>
          <w:p w14:paraId="7D552CCB" w14:textId="77777777" w:rsidR="00D84DF2" w:rsidRPr="00535926" w:rsidRDefault="00D84DF2" w:rsidP="00557231">
            <w:pPr>
              <w:spacing w:after="0" w:line="240" w:lineRule="auto"/>
              <w:rPr>
                <w:rFonts w:asciiTheme="minorHAnsi" w:hAnsiTheme="minorHAnsi" w:cstheme="minorHAnsi"/>
              </w:rPr>
            </w:pPr>
          </w:p>
          <w:p w14:paraId="06D062A6" w14:textId="77777777" w:rsidR="00D84DF2" w:rsidRPr="00535926" w:rsidRDefault="00D84DF2" w:rsidP="00557231">
            <w:pPr>
              <w:spacing w:after="0" w:line="240" w:lineRule="auto"/>
              <w:rPr>
                <w:rFonts w:asciiTheme="minorHAnsi" w:hAnsiTheme="minorHAnsi" w:cstheme="minorHAnsi"/>
              </w:rPr>
            </w:pPr>
          </w:p>
          <w:p w14:paraId="5CF033F0" w14:textId="77777777" w:rsidR="00D84DF2" w:rsidRPr="00535926" w:rsidRDefault="00D84DF2" w:rsidP="00557231">
            <w:pPr>
              <w:spacing w:after="0" w:line="240" w:lineRule="auto"/>
              <w:rPr>
                <w:rFonts w:asciiTheme="minorHAnsi" w:hAnsiTheme="minorHAnsi" w:cstheme="minorHAnsi"/>
              </w:rPr>
            </w:pPr>
          </w:p>
          <w:p w14:paraId="173CA8A3" w14:textId="77777777" w:rsidR="00D84DF2" w:rsidRPr="00535926" w:rsidRDefault="00D84DF2" w:rsidP="00557231">
            <w:pPr>
              <w:spacing w:after="0" w:line="240" w:lineRule="auto"/>
              <w:rPr>
                <w:rFonts w:asciiTheme="minorHAnsi" w:hAnsiTheme="minorHAnsi" w:cstheme="minorHAnsi"/>
              </w:rPr>
            </w:pPr>
          </w:p>
          <w:p w14:paraId="5D1F5107" w14:textId="77777777" w:rsidR="00D84DF2" w:rsidRPr="00535926" w:rsidRDefault="00D84DF2" w:rsidP="00557231">
            <w:pPr>
              <w:spacing w:after="0" w:line="240" w:lineRule="auto"/>
              <w:rPr>
                <w:rFonts w:asciiTheme="minorHAnsi" w:hAnsiTheme="minorHAnsi" w:cstheme="minorHAnsi"/>
              </w:rPr>
            </w:pPr>
          </w:p>
          <w:p w14:paraId="2AA708AA" w14:textId="77777777" w:rsidR="00D84DF2" w:rsidRPr="00535926" w:rsidRDefault="00D84DF2" w:rsidP="00557231">
            <w:pPr>
              <w:spacing w:after="0" w:line="240" w:lineRule="auto"/>
              <w:rPr>
                <w:rFonts w:asciiTheme="minorHAnsi" w:hAnsiTheme="minorHAnsi" w:cstheme="minorHAnsi"/>
              </w:rPr>
            </w:pPr>
          </w:p>
          <w:p w14:paraId="6A787BE7" w14:textId="77777777" w:rsidR="00D84DF2" w:rsidRPr="00535926" w:rsidRDefault="00D84DF2" w:rsidP="00557231">
            <w:pPr>
              <w:spacing w:after="0" w:line="240" w:lineRule="auto"/>
              <w:rPr>
                <w:rFonts w:asciiTheme="minorHAnsi" w:hAnsiTheme="minorHAnsi" w:cstheme="minorHAnsi"/>
              </w:rPr>
            </w:pPr>
          </w:p>
          <w:p w14:paraId="5CB25603" w14:textId="77777777" w:rsidR="00D84DF2" w:rsidRPr="00535926" w:rsidRDefault="00D84DF2" w:rsidP="00557231">
            <w:pPr>
              <w:spacing w:after="0" w:line="240" w:lineRule="auto"/>
              <w:rPr>
                <w:rFonts w:asciiTheme="minorHAnsi" w:hAnsiTheme="minorHAnsi" w:cstheme="minorHAnsi"/>
              </w:rPr>
            </w:pPr>
          </w:p>
          <w:p w14:paraId="04073BAE" w14:textId="77777777" w:rsidR="00D84DF2" w:rsidRPr="00535926" w:rsidRDefault="00D84DF2" w:rsidP="00557231">
            <w:pPr>
              <w:spacing w:after="0" w:line="240" w:lineRule="auto"/>
              <w:rPr>
                <w:rFonts w:asciiTheme="minorHAnsi" w:hAnsiTheme="minorHAnsi" w:cstheme="minorHAnsi"/>
              </w:rPr>
            </w:pPr>
          </w:p>
          <w:p w14:paraId="3E8FD61A" w14:textId="77777777" w:rsidR="00D84DF2" w:rsidRPr="00535926" w:rsidRDefault="00D84DF2" w:rsidP="00557231">
            <w:pPr>
              <w:spacing w:after="0" w:line="240" w:lineRule="auto"/>
              <w:rPr>
                <w:rFonts w:asciiTheme="minorHAnsi" w:hAnsiTheme="minorHAnsi" w:cstheme="minorHAnsi"/>
              </w:rPr>
            </w:pPr>
          </w:p>
          <w:p w14:paraId="65D05290" w14:textId="77777777" w:rsidR="00D84DF2" w:rsidRPr="00535926" w:rsidRDefault="00D84DF2" w:rsidP="00557231">
            <w:pPr>
              <w:spacing w:after="0" w:line="240" w:lineRule="auto"/>
              <w:rPr>
                <w:rFonts w:asciiTheme="minorHAnsi" w:hAnsiTheme="minorHAnsi" w:cstheme="minorHAnsi"/>
              </w:rPr>
            </w:pPr>
          </w:p>
          <w:p w14:paraId="7EA6DA77" w14:textId="77777777" w:rsidR="00D84DF2" w:rsidRPr="00535926" w:rsidRDefault="00D84DF2" w:rsidP="00557231">
            <w:pPr>
              <w:spacing w:after="0" w:line="240" w:lineRule="auto"/>
              <w:rPr>
                <w:rFonts w:asciiTheme="minorHAnsi" w:hAnsiTheme="minorHAnsi" w:cstheme="minorHAnsi"/>
              </w:rPr>
            </w:pPr>
          </w:p>
          <w:p w14:paraId="4E1BA812" w14:textId="77777777" w:rsidR="00D84DF2" w:rsidRPr="00535926" w:rsidRDefault="00D84DF2" w:rsidP="00557231">
            <w:pPr>
              <w:spacing w:after="0" w:line="240" w:lineRule="auto"/>
              <w:rPr>
                <w:rFonts w:asciiTheme="minorHAnsi" w:hAnsiTheme="minorHAnsi" w:cstheme="minorHAnsi"/>
              </w:rPr>
            </w:pPr>
          </w:p>
          <w:p w14:paraId="53EC4E8F" w14:textId="77777777" w:rsidR="00D84DF2" w:rsidRPr="00535926" w:rsidRDefault="00D84DF2" w:rsidP="00557231">
            <w:pPr>
              <w:spacing w:after="0" w:line="240" w:lineRule="auto"/>
              <w:rPr>
                <w:rFonts w:asciiTheme="minorHAnsi" w:hAnsiTheme="minorHAnsi" w:cstheme="minorHAnsi"/>
              </w:rPr>
            </w:pPr>
          </w:p>
          <w:p w14:paraId="193400F6" w14:textId="77777777" w:rsidR="00D84DF2" w:rsidRPr="00535926" w:rsidRDefault="00D84DF2" w:rsidP="00557231">
            <w:pPr>
              <w:spacing w:after="0" w:line="240" w:lineRule="auto"/>
              <w:rPr>
                <w:rFonts w:asciiTheme="minorHAnsi" w:hAnsiTheme="minorHAnsi" w:cstheme="minorHAnsi"/>
              </w:rPr>
            </w:pPr>
          </w:p>
          <w:p w14:paraId="09A3EF21" w14:textId="77777777" w:rsidR="00D84DF2" w:rsidRPr="00535926" w:rsidRDefault="00D84DF2" w:rsidP="00557231">
            <w:pPr>
              <w:spacing w:after="0" w:line="240" w:lineRule="auto"/>
              <w:rPr>
                <w:rFonts w:asciiTheme="minorHAnsi" w:hAnsiTheme="minorHAnsi" w:cstheme="minorHAnsi"/>
              </w:rPr>
            </w:pPr>
          </w:p>
          <w:p w14:paraId="7AC76C89" w14:textId="77777777" w:rsidR="00D84DF2" w:rsidRPr="00535926" w:rsidRDefault="00D84DF2" w:rsidP="00557231">
            <w:pPr>
              <w:spacing w:after="0" w:line="240" w:lineRule="auto"/>
              <w:rPr>
                <w:rFonts w:asciiTheme="minorHAnsi" w:hAnsiTheme="minorHAnsi" w:cstheme="minorHAnsi"/>
              </w:rPr>
            </w:pPr>
          </w:p>
          <w:p w14:paraId="24330ACB" w14:textId="77777777" w:rsidR="00D84DF2" w:rsidRPr="00535926" w:rsidRDefault="00D84DF2" w:rsidP="00557231">
            <w:pPr>
              <w:spacing w:after="0" w:line="240" w:lineRule="auto"/>
              <w:rPr>
                <w:rFonts w:asciiTheme="minorHAnsi" w:hAnsiTheme="minorHAnsi" w:cstheme="minorHAnsi"/>
              </w:rPr>
            </w:pPr>
          </w:p>
          <w:p w14:paraId="754965C6" w14:textId="77777777" w:rsidR="00D84DF2" w:rsidRPr="00535926" w:rsidRDefault="00D84DF2" w:rsidP="00557231">
            <w:pPr>
              <w:spacing w:after="0" w:line="240" w:lineRule="auto"/>
              <w:rPr>
                <w:rFonts w:asciiTheme="minorHAnsi" w:hAnsiTheme="minorHAnsi" w:cstheme="minorHAnsi"/>
              </w:rPr>
            </w:pPr>
          </w:p>
          <w:p w14:paraId="3CADE7D3" w14:textId="2300A9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PIF: Footnote 20</w:t>
            </w:r>
          </w:p>
          <w:p w14:paraId="76A36AAE" w14:textId="77777777" w:rsidR="003167DA" w:rsidRPr="00535926" w:rsidRDefault="003167DA" w:rsidP="00557231">
            <w:pPr>
              <w:spacing w:after="0" w:line="240" w:lineRule="auto"/>
              <w:rPr>
                <w:rFonts w:asciiTheme="minorHAnsi" w:hAnsiTheme="minorHAnsi" w:cstheme="minorHAnsi"/>
              </w:rPr>
            </w:pPr>
          </w:p>
          <w:p w14:paraId="76409E07" w14:textId="77777777" w:rsidR="003167DA" w:rsidRPr="00535926" w:rsidRDefault="003167DA" w:rsidP="00557231">
            <w:pPr>
              <w:spacing w:after="0" w:line="240" w:lineRule="auto"/>
              <w:rPr>
                <w:rFonts w:asciiTheme="minorHAnsi" w:hAnsiTheme="minorHAnsi" w:cstheme="minorHAnsi"/>
              </w:rPr>
            </w:pPr>
          </w:p>
          <w:p w14:paraId="27FB664F" w14:textId="77777777" w:rsidR="003167DA" w:rsidRPr="00535926" w:rsidRDefault="003167DA" w:rsidP="00557231">
            <w:pPr>
              <w:spacing w:after="0" w:line="240" w:lineRule="auto"/>
              <w:rPr>
                <w:rFonts w:asciiTheme="minorHAnsi" w:hAnsiTheme="minorHAnsi" w:cstheme="minorHAnsi"/>
              </w:rPr>
            </w:pPr>
          </w:p>
          <w:p w14:paraId="7290B099" w14:textId="77777777" w:rsidR="003167DA" w:rsidRPr="00535926" w:rsidRDefault="003167DA" w:rsidP="00557231">
            <w:pPr>
              <w:spacing w:after="0" w:line="240" w:lineRule="auto"/>
              <w:rPr>
                <w:rFonts w:asciiTheme="minorHAnsi" w:hAnsiTheme="minorHAnsi" w:cstheme="minorHAnsi"/>
              </w:rPr>
            </w:pPr>
          </w:p>
          <w:p w14:paraId="33D3DDDC" w14:textId="77777777" w:rsidR="003167DA" w:rsidRPr="00535926" w:rsidRDefault="003167DA" w:rsidP="00557231">
            <w:pPr>
              <w:spacing w:after="0" w:line="240" w:lineRule="auto"/>
              <w:rPr>
                <w:rFonts w:asciiTheme="minorHAnsi" w:hAnsiTheme="minorHAnsi" w:cstheme="minorHAnsi"/>
              </w:rPr>
            </w:pPr>
          </w:p>
          <w:p w14:paraId="4920F655" w14:textId="77777777" w:rsidR="00D84DF2" w:rsidRPr="00535926" w:rsidRDefault="00D84DF2" w:rsidP="00557231">
            <w:pPr>
              <w:spacing w:after="0" w:line="240" w:lineRule="auto"/>
              <w:rPr>
                <w:rFonts w:asciiTheme="minorHAnsi" w:hAnsiTheme="minorHAnsi" w:cstheme="minorHAnsi"/>
              </w:rPr>
            </w:pPr>
          </w:p>
          <w:p w14:paraId="08B8B9B8" w14:textId="77777777" w:rsidR="00D84DF2" w:rsidRPr="00535926" w:rsidRDefault="00D84DF2" w:rsidP="00557231">
            <w:pPr>
              <w:spacing w:after="0" w:line="240" w:lineRule="auto"/>
              <w:rPr>
                <w:rFonts w:asciiTheme="minorHAnsi" w:hAnsiTheme="minorHAnsi" w:cstheme="minorHAnsi"/>
              </w:rPr>
            </w:pPr>
          </w:p>
          <w:p w14:paraId="3552183A" w14:textId="4DD0A50B" w:rsidR="00D84DF2" w:rsidRPr="00535926" w:rsidRDefault="00D84DF2" w:rsidP="00557231">
            <w:pPr>
              <w:spacing w:after="0" w:line="240" w:lineRule="auto"/>
              <w:rPr>
                <w:rFonts w:asciiTheme="minorHAnsi" w:hAnsiTheme="minorHAnsi" w:cstheme="minorHAnsi"/>
              </w:rPr>
            </w:pPr>
          </w:p>
          <w:p w14:paraId="58587435" w14:textId="77777777" w:rsidR="009337BB" w:rsidRPr="00535926" w:rsidRDefault="009337BB" w:rsidP="00557231">
            <w:pPr>
              <w:spacing w:after="0" w:line="240" w:lineRule="auto"/>
              <w:rPr>
                <w:rFonts w:asciiTheme="minorHAnsi" w:hAnsiTheme="minorHAnsi" w:cstheme="minorHAnsi"/>
              </w:rPr>
            </w:pPr>
          </w:p>
          <w:p w14:paraId="04C2E0CC" w14:textId="77777777" w:rsidR="00D84DF2" w:rsidRPr="00535926" w:rsidRDefault="00D84DF2" w:rsidP="00557231">
            <w:pPr>
              <w:spacing w:after="0" w:line="240" w:lineRule="auto"/>
              <w:rPr>
                <w:rFonts w:asciiTheme="minorHAnsi" w:hAnsiTheme="minorHAnsi" w:cstheme="minorHAnsi"/>
              </w:rPr>
            </w:pPr>
          </w:p>
          <w:p w14:paraId="61F3198F" w14:textId="29783CD8"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See also Annex A</w:t>
            </w:r>
          </w:p>
          <w:p w14:paraId="46287E95" w14:textId="77777777" w:rsidR="003167DA" w:rsidRPr="00535926" w:rsidRDefault="003167DA" w:rsidP="00557231">
            <w:pPr>
              <w:spacing w:after="0" w:line="240" w:lineRule="auto"/>
              <w:rPr>
                <w:rFonts w:asciiTheme="minorHAnsi" w:hAnsiTheme="minorHAnsi" w:cstheme="minorHAnsi"/>
              </w:rPr>
            </w:pPr>
          </w:p>
          <w:p w14:paraId="1A8CE8BB" w14:textId="77777777" w:rsidR="003167DA" w:rsidRPr="00535926" w:rsidRDefault="003167DA" w:rsidP="00557231">
            <w:pPr>
              <w:spacing w:after="0" w:line="240" w:lineRule="auto"/>
              <w:rPr>
                <w:rFonts w:asciiTheme="minorHAnsi" w:hAnsiTheme="minorHAnsi" w:cstheme="minorHAnsi"/>
              </w:rPr>
            </w:pPr>
          </w:p>
          <w:p w14:paraId="2AC9162B" w14:textId="77777777" w:rsidR="003167DA" w:rsidRPr="00535926" w:rsidRDefault="003167DA" w:rsidP="00557231">
            <w:pPr>
              <w:spacing w:after="0" w:line="240" w:lineRule="auto"/>
              <w:rPr>
                <w:rFonts w:asciiTheme="minorHAnsi" w:hAnsiTheme="minorHAnsi" w:cstheme="minorHAnsi"/>
              </w:rPr>
            </w:pPr>
          </w:p>
          <w:p w14:paraId="7F6426FD" w14:textId="77777777" w:rsidR="003167DA" w:rsidRPr="00535926" w:rsidRDefault="003167DA" w:rsidP="00557231">
            <w:pPr>
              <w:spacing w:after="0" w:line="240" w:lineRule="auto"/>
              <w:rPr>
                <w:rFonts w:asciiTheme="minorHAnsi" w:hAnsiTheme="minorHAnsi" w:cstheme="minorHAnsi"/>
              </w:rPr>
            </w:pPr>
          </w:p>
          <w:p w14:paraId="4038C107" w14:textId="77777777" w:rsidR="003167DA" w:rsidRPr="00535926" w:rsidRDefault="003167DA" w:rsidP="00557231">
            <w:pPr>
              <w:spacing w:after="0" w:line="240" w:lineRule="auto"/>
              <w:rPr>
                <w:rFonts w:asciiTheme="minorHAnsi" w:hAnsiTheme="minorHAnsi" w:cstheme="minorHAnsi"/>
              </w:rPr>
            </w:pPr>
          </w:p>
          <w:p w14:paraId="5C5212D1" w14:textId="77777777" w:rsidR="003167DA" w:rsidRPr="00535926" w:rsidRDefault="003167DA" w:rsidP="00557231">
            <w:pPr>
              <w:spacing w:after="0" w:line="240" w:lineRule="auto"/>
              <w:rPr>
                <w:rFonts w:asciiTheme="minorHAnsi" w:hAnsiTheme="minorHAnsi" w:cstheme="minorHAnsi"/>
              </w:rPr>
            </w:pPr>
          </w:p>
        </w:tc>
      </w:tr>
      <w:tr w:rsidR="003167DA" w:rsidRPr="00535926" w14:paraId="3F9A6649" w14:textId="77777777" w:rsidTr="00230D4B">
        <w:tc>
          <w:tcPr>
            <w:tcW w:w="9445" w:type="dxa"/>
            <w:gridSpan w:val="2"/>
          </w:tcPr>
          <w:p w14:paraId="0B7FC44D" w14:textId="77777777" w:rsidR="003167DA" w:rsidRPr="00535926" w:rsidRDefault="003167DA" w:rsidP="00557231">
            <w:pPr>
              <w:spacing w:after="0" w:line="240" w:lineRule="auto"/>
              <w:rPr>
                <w:rFonts w:asciiTheme="minorHAnsi" w:hAnsiTheme="minorHAnsi" w:cstheme="minorHAnsi"/>
                <w:b/>
              </w:rPr>
            </w:pPr>
            <w:r w:rsidRPr="00535926">
              <w:rPr>
                <w:rFonts w:asciiTheme="minorHAnsi" w:hAnsiTheme="minorHAnsi" w:cstheme="minorHAnsi"/>
                <w:b/>
              </w:rPr>
              <w:lastRenderedPageBreak/>
              <w:t>8. Is the PIF being recommended for clearance and PPG (if additional amount beyond the norm) justified?</w:t>
            </w:r>
          </w:p>
        </w:tc>
      </w:tr>
      <w:tr w:rsidR="003167DA" w:rsidRPr="00535926" w14:paraId="17139C92" w14:textId="77777777" w:rsidTr="00230D4B">
        <w:tc>
          <w:tcPr>
            <w:tcW w:w="8224" w:type="dxa"/>
          </w:tcPr>
          <w:p w14:paraId="2152CDB9"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Comment</w:t>
            </w:r>
            <w:r w:rsidRPr="00535926">
              <w:rPr>
                <w:rFonts w:asciiTheme="minorHAnsi" w:hAnsiTheme="minorHAnsi" w:cstheme="minorHAnsi"/>
              </w:rPr>
              <w:t>:</w:t>
            </w:r>
          </w:p>
          <w:p w14:paraId="00AAE576" w14:textId="68B79311" w:rsidR="003167DA" w:rsidRPr="00535926" w:rsidRDefault="003167DA" w:rsidP="00557231">
            <w:pPr>
              <w:spacing w:after="0" w:line="240" w:lineRule="auto"/>
              <w:rPr>
                <w:rFonts w:asciiTheme="minorHAnsi" w:hAnsiTheme="minorHAnsi" w:cstheme="minorHAnsi"/>
                <w:i/>
              </w:rPr>
            </w:pPr>
            <w:r w:rsidRPr="00535926">
              <w:rPr>
                <w:rFonts w:asciiTheme="minorHAnsi" w:hAnsiTheme="minorHAnsi" w:cstheme="minorHAnsi"/>
                <w:i/>
              </w:rPr>
              <w:t>Not completed at this time. The PM would like to thank the project developer for making efforts to revise the PIF</w:t>
            </w:r>
            <w:r w:rsidR="00C72572" w:rsidRPr="00535926">
              <w:rPr>
                <w:rFonts w:asciiTheme="minorHAnsi" w:hAnsiTheme="minorHAnsi" w:cstheme="minorHAnsi"/>
                <w:i/>
              </w:rPr>
              <w:t xml:space="preserve">. </w:t>
            </w:r>
            <w:r w:rsidRPr="00535926">
              <w:rPr>
                <w:rFonts w:asciiTheme="minorHAnsi" w:hAnsiTheme="minorHAnsi" w:cstheme="minorHAnsi"/>
                <w:i/>
              </w:rPr>
              <w:t>But more efforts are needed to proceed the project. Please address comments in Boxes 2, 3, 4 and 5.</w:t>
            </w:r>
          </w:p>
          <w:p w14:paraId="37319CA3"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 xml:space="preserve"> </w:t>
            </w:r>
          </w:p>
          <w:p w14:paraId="0552D89C"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b/>
                <w:u w:val="single"/>
              </w:rPr>
              <w:t>Response</w:t>
            </w:r>
            <w:r w:rsidRPr="00535926">
              <w:rPr>
                <w:rFonts w:asciiTheme="minorHAnsi" w:hAnsiTheme="minorHAnsi" w:cstheme="minorHAnsi"/>
              </w:rPr>
              <w:t>:</w:t>
            </w:r>
          </w:p>
          <w:p w14:paraId="564C8ADF" w14:textId="77777777" w:rsidR="003167DA" w:rsidRPr="00535926" w:rsidRDefault="003167DA" w:rsidP="00557231">
            <w:pPr>
              <w:spacing w:after="0" w:line="240" w:lineRule="auto"/>
              <w:rPr>
                <w:rFonts w:asciiTheme="minorHAnsi" w:hAnsiTheme="minorHAnsi" w:cstheme="minorHAnsi"/>
              </w:rPr>
            </w:pPr>
            <w:r w:rsidRPr="00535926">
              <w:rPr>
                <w:rFonts w:asciiTheme="minorHAnsi" w:hAnsiTheme="minorHAnsi" w:cstheme="minorHAnsi"/>
              </w:rPr>
              <w:t>The project proponents have adequately addressed the comments raised. In that regard, they look forward to the CEO approval of the proposed PIF.</w:t>
            </w:r>
          </w:p>
        </w:tc>
        <w:tc>
          <w:tcPr>
            <w:tcW w:w="1221" w:type="dxa"/>
          </w:tcPr>
          <w:p w14:paraId="517881AD" w14:textId="77777777" w:rsidR="003167DA" w:rsidRPr="00535926" w:rsidRDefault="003167DA" w:rsidP="00557231">
            <w:pPr>
              <w:spacing w:after="0" w:line="240" w:lineRule="auto"/>
              <w:rPr>
                <w:rFonts w:asciiTheme="minorHAnsi" w:hAnsiTheme="minorHAnsi" w:cstheme="minorHAnsi"/>
              </w:rPr>
            </w:pPr>
          </w:p>
        </w:tc>
      </w:tr>
    </w:tbl>
    <w:p w14:paraId="666A54E5" w14:textId="5AA86A61" w:rsidR="003167DA" w:rsidRPr="00535926" w:rsidRDefault="003167DA" w:rsidP="000B193F">
      <w:pPr>
        <w:spacing w:after="0" w:line="240" w:lineRule="auto"/>
        <w:rPr>
          <w:rFonts w:asciiTheme="minorHAnsi" w:hAnsiTheme="minorHAnsi" w:cstheme="minorHAnsi"/>
        </w:rPr>
      </w:pPr>
    </w:p>
    <w:p w14:paraId="0A05E767" w14:textId="77777777" w:rsidR="0028450D" w:rsidRPr="00535926" w:rsidRDefault="0028450D" w:rsidP="000B193F">
      <w:pPr>
        <w:spacing w:after="0" w:line="240" w:lineRule="auto"/>
        <w:rPr>
          <w:rFonts w:asciiTheme="minorHAnsi" w:hAnsiTheme="minorHAnsi" w:cstheme="minorHAnsi"/>
        </w:rPr>
      </w:pPr>
    </w:p>
    <w:p w14:paraId="0117EBF2" w14:textId="4B1EBDF7" w:rsidR="00A32BC9" w:rsidRPr="00535926" w:rsidRDefault="004F681C" w:rsidP="000B193F">
      <w:pPr>
        <w:spacing w:after="0" w:line="240" w:lineRule="auto"/>
        <w:jc w:val="center"/>
        <w:rPr>
          <w:sz w:val="20"/>
        </w:rPr>
      </w:pPr>
      <w:r w:rsidRPr="00535926">
        <w:rPr>
          <w:b/>
        </w:rPr>
        <w:t>Exhibit B.</w:t>
      </w:r>
      <w:r w:rsidR="003E5C64" w:rsidRPr="00535926">
        <w:rPr>
          <w:b/>
        </w:rPr>
        <w:t>9</w:t>
      </w:r>
      <w:r w:rsidRPr="00535926">
        <w:rPr>
          <w:b/>
        </w:rPr>
        <w:t xml:space="preserve">: </w:t>
      </w:r>
      <w:r w:rsidR="00A32BC9" w:rsidRPr="00535926">
        <w:rPr>
          <w:b/>
        </w:rPr>
        <w:t>Responses to GEFSec Comments (16 January 2018)</w:t>
      </w:r>
    </w:p>
    <w:p w14:paraId="0DC3598A" w14:textId="77777777" w:rsidR="00A32BC9" w:rsidRPr="00535926" w:rsidRDefault="00A32BC9" w:rsidP="000B193F">
      <w:pPr>
        <w:spacing w:after="0" w:line="240" w:lineRule="auto"/>
        <w:rPr>
          <w:sz w:val="20"/>
        </w:rPr>
      </w:pPr>
    </w:p>
    <w:tbl>
      <w:tblPr>
        <w:tblStyle w:val="TableGrid"/>
        <w:tblW w:w="9450" w:type="dxa"/>
        <w:tblLayout w:type="fixed"/>
        <w:tblLook w:val="04A0" w:firstRow="1" w:lastRow="0" w:firstColumn="1" w:lastColumn="0" w:noHBand="0" w:noVBand="1"/>
      </w:tblPr>
      <w:tblGrid>
        <w:gridCol w:w="8228"/>
        <w:gridCol w:w="1222"/>
      </w:tblGrid>
      <w:tr w:rsidR="006456EA" w:rsidRPr="00535926" w14:paraId="3BC59CD0" w14:textId="77777777" w:rsidTr="006456EA">
        <w:tc>
          <w:tcPr>
            <w:tcW w:w="8224"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1BB067A" w14:textId="77777777" w:rsidR="006456EA" w:rsidRPr="00535926" w:rsidRDefault="006456EA" w:rsidP="000B193F">
            <w:pPr>
              <w:spacing w:after="0" w:line="240" w:lineRule="auto"/>
              <w:jc w:val="center"/>
              <w:rPr>
                <w:b/>
              </w:rPr>
            </w:pPr>
            <w:r w:rsidRPr="00535926">
              <w:rPr>
                <w:b/>
              </w:rPr>
              <w:t>Comment &amp; Response</w:t>
            </w:r>
          </w:p>
        </w:tc>
        <w:tc>
          <w:tcPr>
            <w:tcW w:w="122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EF44346" w14:textId="77777777" w:rsidR="006456EA" w:rsidRPr="00535926" w:rsidRDefault="006456EA" w:rsidP="000B193F">
            <w:pPr>
              <w:spacing w:after="0" w:line="240" w:lineRule="auto"/>
              <w:jc w:val="center"/>
              <w:rPr>
                <w:b/>
              </w:rPr>
            </w:pPr>
            <w:r w:rsidRPr="00535926">
              <w:rPr>
                <w:b/>
              </w:rPr>
              <w:t>Reference</w:t>
            </w:r>
          </w:p>
        </w:tc>
      </w:tr>
      <w:tr w:rsidR="006456EA" w:rsidRPr="00535926" w14:paraId="3617F187" w14:textId="77777777" w:rsidTr="006456EA">
        <w:tc>
          <w:tcPr>
            <w:tcW w:w="9445" w:type="dxa"/>
            <w:gridSpan w:val="2"/>
            <w:tcBorders>
              <w:top w:val="single" w:sz="12" w:space="0" w:color="FFFF00"/>
              <w:left w:val="single" w:sz="4" w:space="0" w:color="auto"/>
              <w:bottom w:val="single" w:sz="4" w:space="0" w:color="auto"/>
              <w:right w:val="single" w:sz="4" w:space="0" w:color="auto"/>
            </w:tcBorders>
            <w:hideMark/>
          </w:tcPr>
          <w:p w14:paraId="271D9CDF" w14:textId="77777777" w:rsidR="006456EA" w:rsidRPr="00535926" w:rsidRDefault="006456EA" w:rsidP="000B193F">
            <w:pPr>
              <w:spacing w:after="0" w:line="240" w:lineRule="auto"/>
              <w:rPr>
                <w:b/>
              </w:rPr>
            </w:pPr>
            <w:r w:rsidRPr="00535926">
              <w:rPr>
                <w:b/>
              </w:rPr>
              <w:t>2. Is the project consistent with the recipient country’s national strategies and plans or reports and assessments under relevant conventions?</w:t>
            </w:r>
          </w:p>
        </w:tc>
      </w:tr>
      <w:tr w:rsidR="006456EA" w:rsidRPr="00535926" w14:paraId="40E17E77" w14:textId="77777777" w:rsidTr="006456EA">
        <w:tc>
          <w:tcPr>
            <w:tcW w:w="8224" w:type="dxa"/>
            <w:tcBorders>
              <w:top w:val="single" w:sz="4" w:space="0" w:color="auto"/>
              <w:left w:val="single" w:sz="4" w:space="0" w:color="auto"/>
              <w:bottom w:val="single" w:sz="4" w:space="0" w:color="auto"/>
              <w:right w:val="single" w:sz="4" w:space="0" w:color="auto"/>
            </w:tcBorders>
          </w:tcPr>
          <w:p w14:paraId="4F998BB4" w14:textId="77777777" w:rsidR="006456EA" w:rsidRPr="00535926" w:rsidRDefault="006456EA" w:rsidP="000B193F">
            <w:pPr>
              <w:spacing w:after="0" w:line="240" w:lineRule="auto"/>
            </w:pPr>
            <w:r w:rsidRPr="00535926">
              <w:rPr>
                <w:b/>
                <w:u w:val="single"/>
              </w:rPr>
              <w:t>Comment</w:t>
            </w:r>
            <w:r w:rsidRPr="00535926">
              <w:t>:</w:t>
            </w:r>
          </w:p>
          <w:p w14:paraId="5091530E" w14:textId="40493D6C" w:rsidR="006456EA" w:rsidRPr="00535926" w:rsidRDefault="006456EA" w:rsidP="000B193F">
            <w:pPr>
              <w:spacing w:after="0" w:line="240" w:lineRule="auto"/>
              <w:rPr>
                <w:i/>
              </w:rPr>
            </w:pPr>
            <w:r w:rsidRPr="00535926">
              <w:rPr>
                <w:i/>
              </w:rPr>
              <w:t xml:space="preserve">Not completed at this time. Please articulate the country's </w:t>
            </w:r>
            <w:r w:rsidR="005B22D5" w:rsidRPr="00535926">
              <w:rPr>
                <w:i/>
              </w:rPr>
              <w:t>long-term</w:t>
            </w:r>
            <w:r w:rsidRPr="00535926">
              <w:rPr>
                <w:i/>
              </w:rPr>
              <w:t xml:space="preserve"> energy and climate change mitigation goal and plan and then justify this project is consistent with them. For example, the agency needs to expand para 3 on page 6 about the country's NDCs and justify how this project will help the country to achieve the goals of the NDCs. This should apply for other national government planning and strategies as well.</w:t>
            </w:r>
          </w:p>
          <w:p w14:paraId="722C11AE" w14:textId="77777777" w:rsidR="006456EA" w:rsidRPr="00535926" w:rsidRDefault="006456EA" w:rsidP="000B193F">
            <w:pPr>
              <w:spacing w:after="0" w:line="240" w:lineRule="auto"/>
            </w:pPr>
          </w:p>
          <w:p w14:paraId="1FAF38FF" w14:textId="77777777" w:rsidR="006456EA" w:rsidRPr="00535926" w:rsidRDefault="006456EA" w:rsidP="000B193F">
            <w:pPr>
              <w:spacing w:after="0" w:line="240" w:lineRule="auto"/>
            </w:pPr>
            <w:r w:rsidRPr="00535926">
              <w:rPr>
                <w:b/>
                <w:u w:val="single"/>
              </w:rPr>
              <w:t>Response</w:t>
            </w:r>
            <w:r w:rsidRPr="00535926">
              <w:t>:</w:t>
            </w:r>
          </w:p>
          <w:p w14:paraId="202A60FC" w14:textId="77777777" w:rsidR="006456EA" w:rsidRPr="00535926" w:rsidRDefault="006456EA" w:rsidP="000B193F">
            <w:pPr>
              <w:spacing w:after="0" w:line="240" w:lineRule="auto"/>
            </w:pPr>
            <w:r w:rsidRPr="00535926">
              <w:t>The referred paragraph (PIF, p.6, para 3) states that the country’s efforts toward achieving its set RE and EE targets, as per its NDC and its National Energy Road Map (NERM), are hindered by many barriers. The succeeding paragraphs in p.6 describe these barriers. It should be noted in the country’s NDC that the main mitigation contribution is, among others, to achieve the outcomes and targets under the NERM</w:t>
            </w:r>
            <w:r w:rsidRPr="00535926">
              <w:rPr>
                <w:rStyle w:val="FootnoteReference"/>
              </w:rPr>
              <w:footnoteReference w:id="8"/>
            </w:r>
            <w:r w:rsidRPr="00535926">
              <w:t>. The stated project objective is the enabling of the increased applications of feasible renewable energy and energy efficiency technologies for supporting socio-economic development in Nauru in accord with the country’s energy roadmap targets. The intended enabling actions involve the removal of the barriers, i.e., the hindrances to achieving the country’s RE and EE targets as set in the NERM</w:t>
            </w:r>
            <w:r w:rsidRPr="00535926">
              <w:rPr>
                <w:rStyle w:val="FootnoteReference"/>
              </w:rPr>
              <w:footnoteReference w:id="9"/>
            </w:r>
            <w:r w:rsidRPr="00535926">
              <w:t xml:space="preserve">. Without addressing the removal of these barriers, these 2020 RE and EE targets will not be realized. The NERM is currently under implementation. As of end 2017, some activities were already completed, others are ongoing and there are still that are yet to be started. While the design of the NERM may have considered some of the </w:t>
            </w:r>
            <w:r w:rsidRPr="00535926">
              <w:lastRenderedPageBreak/>
              <w:t xml:space="preserve">barriers to RE and EE implementation in the country, not all aspects of such barriers and other underlying issues (e.g., limited institutional capacity, limited capacity on energy-integrated development planning and national energy planning, limited knowhow in other non-power RE applications, etc.) were considered. These aspects and other limitations/constraints are addressed in the proposed project. Moreover, in line with the NSDS, which is also the basis of the country’s NDC, the proposed project will also address priority actions that will work towards the realization of the goals in the NSDS, as well as those in sectoral plans and strategies in regards climate change. Among these are enabling and demonstration activities that address water security and energy security, that will contribute to the improvement of the welfare and well-being of the </w:t>
            </w:r>
            <w:proofErr w:type="spellStart"/>
            <w:r w:rsidRPr="00535926">
              <w:t>Nauruans</w:t>
            </w:r>
            <w:proofErr w:type="spellEnd"/>
            <w:r w:rsidRPr="00535926">
              <w:t>. For example, Component 3 of the project include activities to demonstrate the application (design, engineering, installation, and commercial operation) of RE-based water desalination, storage and distribution (through a water reticulation system) and decentralized RE-based power generation in selected districts. These demonstrations will enable not only the Nauru Utility Corporation (NUC) to improve their current power generation and water production and distribution business, but also enable interested private sector entities and district communities to invest in such RE-based energy applications, thereby contributing to the RE and EE targets of the country.</w:t>
            </w:r>
          </w:p>
        </w:tc>
        <w:tc>
          <w:tcPr>
            <w:tcW w:w="1221" w:type="dxa"/>
            <w:tcBorders>
              <w:top w:val="single" w:sz="4" w:space="0" w:color="auto"/>
              <w:left w:val="single" w:sz="4" w:space="0" w:color="auto"/>
              <w:bottom w:val="single" w:sz="4" w:space="0" w:color="auto"/>
              <w:right w:val="single" w:sz="4" w:space="0" w:color="auto"/>
            </w:tcBorders>
          </w:tcPr>
          <w:p w14:paraId="14D76EED" w14:textId="77777777" w:rsidR="006456EA" w:rsidRPr="00535926" w:rsidRDefault="006456EA" w:rsidP="000B193F">
            <w:pPr>
              <w:spacing w:after="0" w:line="240" w:lineRule="auto"/>
            </w:pPr>
          </w:p>
          <w:p w14:paraId="27C74999" w14:textId="77777777" w:rsidR="006456EA" w:rsidRPr="00535926" w:rsidRDefault="006456EA" w:rsidP="000B193F">
            <w:pPr>
              <w:spacing w:after="0" w:line="240" w:lineRule="auto"/>
            </w:pPr>
          </w:p>
          <w:p w14:paraId="235F41B5" w14:textId="77777777" w:rsidR="006456EA" w:rsidRPr="00535926" w:rsidRDefault="006456EA" w:rsidP="000B193F">
            <w:pPr>
              <w:spacing w:after="0" w:line="240" w:lineRule="auto"/>
            </w:pPr>
          </w:p>
          <w:p w14:paraId="18688F67" w14:textId="77777777" w:rsidR="006456EA" w:rsidRPr="00535926" w:rsidRDefault="006456EA" w:rsidP="000B193F">
            <w:pPr>
              <w:spacing w:after="0" w:line="240" w:lineRule="auto"/>
            </w:pPr>
          </w:p>
          <w:p w14:paraId="7E52234D" w14:textId="77777777" w:rsidR="006456EA" w:rsidRPr="00535926" w:rsidRDefault="006456EA" w:rsidP="000B193F">
            <w:pPr>
              <w:spacing w:after="0" w:line="240" w:lineRule="auto"/>
            </w:pPr>
          </w:p>
          <w:p w14:paraId="30214CB7" w14:textId="77777777" w:rsidR="006456EA" w:rsidRPr="00535926" w:rsidRDefault="006456EA" w:rsidP="000B193F">
            <w:pPr>
              <w:spacing w:after="0" w:line="240" w:lineRule="auto"/>
            </w:pPr>
          </w:p>
          <w:p w14:paraId="0888D92F" w14:textId="77777777" w:rsidR="006456EA" w:rsidRPr="00535926" w:rsidRDefault="006456EA" w:rsidP="000B193F">
            <w:pPr>
              <w:spacing w:after="0" w:line="240" w:lineRule="auto"/>
            </w:pPr>
          </w:p>
          <w:p w14:paraId="0500853E" w14:textId="77777777" w:rsidR="006456EA" w:rsidRPr="00535926" w:rsidRDefault="006456EA" w:rsidP="000B193F">
            <w:pPr>
              <w:spacing w:after="0" w:line="240" w:lineRule="auto"/>
            </w:pPr>
          </w:p>
          <w:p w14:paraId="0004529A" w14:textId="77777777" w:rsidR="006456EA" w:rsidRPr="00535926" w:rsidRDefault="006456EA" w:rsidP="000B193F">
            <w:pPr>
              <w:spacing w:after="0" w:line="240" w:lineRule="auto"/>
            </w:pPr>
            <w:r w:rsidRPr="00535926">
              <w:t>PIF: Part II, Sec 1.1, pp. 6-7</w:t>
            </w:r>
          </w:p>
        </w:tc>
      </w:tr>
      <w:tr w:rsidR="006456EA" w:rsidRPr="00535926" w14:paraId="6F49DE31" w14:textId="77777777" w:rsidTr="006456EA">
        <w:tc>
          <w:tcPr>
            <w:tcW w:w="9445" w:type="dxa"/>
            <w:gridSpan w:val="2"/>
            <w:tcBorders>
              <w:top w:val="single" w:sz="4" w:space="0" w:color="auto"/>
              <w:left w:val="single" w:sz="4" w:space="0" w:color="auto"/>
              <w:bottom w:val="single" w:sz="4" w:space="0" w:color="auto"/>
              <w:right w:val="single" w:sz="4" w:space="0" w:color="auto"/>
            </w:tcBorders>
            <w:hideMark/>
          </w:tcPr>
          <w:p w14:paraId="25BD6EA1" w14:textId="77777777" w:rsidR="006456EA" w:rsidRPr="00535926" w:rsidRDefault="006456EA" w:rsidP="000B193F">
            <w:pPr>
              <w:spacing w:after="0" w:line="240" w:lineRule="auto"/>
              <w:rPr>
                <w:b/>
              </w:rPr>
            </w:pPr>
            <w:r w:rsidRPr="00535926">
              <w:rPr>
                <w:b/>
              </w:rPr>
              <w:t>3. Does the PIF sufficiently indicate the drivers of global environmental degradation, issues of sustainability, market transformation, scaling, and innovation?</w:t>
            </w:r>
          </w:p>
        </w:tc>
      </w:tr>
      <w:tr w:rsidR="006456EA" w:rsidRPr="00535926" w14:paraId="6F9B2470" w14:textId="77777777" w:rsidTr="006456EA">
        <w:tc>
          <w:tcPr>
            <w:tcW w:w="8224" w:type="dxa"/>
            <w:tcBorders>
              <w:top w:val="single" w:sz="4" w:space="0" w:color="auto"/>
              <w:left w:val="single" w:sz="4" w:space="0" w:color="auto"/>
              <w:bottom w:val="single" w:sz="4" w:space="0" w:color="auto"/>
              <w:right w:val="single" w:sz="4" w:space="0" w:color="auto"/>
            </w:tcBorders>
          </w:tcPr>
          <w:p w14:paraId="7FDDF77B" w14:textId="77777777" w:rsidR="006456EA" w:rsidRPr="00535926" w:rsidRDefault="006456EA" w:rsidP="000B193F">
            <w:pPr>
              <w:spacing w:after="0" w:line="240" w:lineRule="auto"/>
            </w:pPr>
            <w:r w:rsidRPr="00535926">
              <w:rPr>
                <w:b/>
                <w:u w:val="single"/>
              </w:rPr>
              <w:t>Comment</w:t>
            </w:r>
            <w:r w:rsidRPr="00535926">
              <w:t>:</w:t>
            </w:r>
          </w:p>
          <w:p w14:paraId="016C294A" w14:textId="77777777" w:rsidR="006456EA" w:rsidRPr="00535926" w:rsidRDefault="006456EA" w:rsidP="000B193F">
            <w:pPr>
              <w:spacing w:after="0" w:line="240" w:lineRule="auto"/>
              <w:rPr>
                <w:i/>
              </w:rPr>
            </w:pPr>
            <w:r w:rsidRPr="00535926">
              <w:rPr>
                <w:i/>
              </w:rPr>
              <w:t xml:space="preserve">Not completed at this time. The project is full of TAs, not really investment. The total budget of the project is over $16.6 million. In 2017, the worldwide average capital investment for solar PV was about $1388/kW. This number will continue going down in 2018-2022. In other words, the total investment of the GEF project will be able to help install more than 12 MW solar PV in the country during the project implementation period. This is equivalent to installing more than 1.2 kW of solar PV generation capacity for every person given that the country has about 10,000 people. The PM recommends that the agency use majority of the project funding to install tangible solar PV technologies rather than in </w:t>
            </w:r>
            <w:proofErr w:type="spellStart"/>
            <w:r w:rsidRPr="00535926">
              <w:rPr>
                <w:i/>
              </w:rPr>
              <w:t>TAs.</w:t>
            </w:r>
            <w:proofErr w:type="spellEnd"/>
            <w:r w:rsidRPr="00535926">
              <w:rPr>
                <w:i/>
              </w:rPr>
              <w:t xml:space="preserve"> This can be done with the existing on-going baseline projects indicated on page 8. With that, the agency can easily address the following issues: 1.the drivers of global environmental degradation, 2. sustainability, 3. market transformation, 4. scaling, and 5. Innovation.</w:t>
            </w:r>
          </w:p>
          <w:p w14:paraId="2D78BC3F" w14:textId="77777777" w:rsidR="006456EA" w:rsidRPr="00535926" w:rsidRDefault="006456EA" w:rsidP="000B193F">
            <w:pPr>
              <w:spacing w:after="0" w:line="240" w:lineRule="auto"/>
            </w:pPr>
          </w:p>
          <w:p w14:paraId="0BDA97DB" w14:textId="77777777" w:rsidR="006456EA" w:rsidRPr="00535926" w:rsidRDefault="006456EA" w:rsidP="000B193F">
            <w:pPr>
              <w:spacing w:after="0" w:line="240" w:lineRule="auto"/>
            </w:pPr>
            <w:r w:rsidRPr="00535926">
              <w:rPr>
                <w:b/>
                <w:u w:val="single"/>
              </w:rPr>
              <w:t>Response</w:t>
            </w:r>
            <w:r w:rsidRPr="00535926">
              <w:t>:</w:t>
            </w:r>
          </w:p>
          <w:p w14:paraId="5C0058CD" w14:textId="77777777" w:rsidR="006456EA" w:rsidRPr="00535926" w:rsidRDefault="006456EA" w:rsidP="000B193F">
            <w:pPr>
              <w:spacing w:after="0" w:line="240" w:lineRule="auto"/>
            </w:pPr>
            <w:r w:rsidRPr="00535926">
              <w:t xml:space="preserve">The barrier removal activities would require necessary TA. The scope of the TA would obviously be dependent on the nature and magnitude or extent of the barriers to be removed. The NERM activities are mainly not intended for removing barriers, although some of them when successfully completed can contribute to, or pave the way to, the removal of some specific barriers. Where possible and feasible, the project will build on the ongoing and yet-to-be implemented NERM activities. The enhancements of the NERM activities to enable barrier removal would require the implementation of </w:t>
            </w:r>
            <w:proofErr w:type="spellStart"/>
            <w:r w:rsidRPr="00535926">
              <w:t>TAs.</w:t>
            </w:r>
            <w:proofErr w:type="spellEnd"/>
            <w:r w:rsidRPr="00535926">
              <w:t xml:space="preserve"> Even to convince and enable the private sector to become interested in venturing into investing in RE and EE technologies project would require TA.</w:t>
            </w:r>
          </w:p>
          <w:p w14:paraId="145BA76D" w14:textId="77777777" w:rsidR="006456EA" w:rsidRPr="00535926" w:rsidRDefault="006456EA" w:rsidP="000B193F">
            <w:pPr>
              <w:spacing w:after="0" w:line="240" w:lineRule="auto"/>
            </w:pPr>
          </w:p>
          <w:p w14:paraId="1B32AE88" w14:textId="77777777" w:rsidR="006456EA" w:rsidRPr="00535926" w:rsidRDefault="006456EA" w:rsidP="000B193F">
            <w:pPr>
              <w:spacing w:after="0" w:line="240" w:lineRule="auto"/>
            </w:pPr>
            <w:r w:rsidRPr="00535926">
              <w:t xml:space="preserve">The baseline activities of the project, i.e., those that the country will be doing even without the GEF assistance is a combination of investment and enabling activities. The investment activities entail the installation of about 6.0 MW solar PV power systems till year 2020. The amount of investment is cumulative until such time that the target 50% RE electricity generation is achieved. Initially that was targeted to be achieved by 2020 but is now most likely to be realized by 2025. The Nauru Utility Corporation’s Strategic Plan (2015-2020) </w:t>
            </w:r>
            <w:r w:rsidRPr="00535926">
              <w:lastRenderedPageBreak/>
              <w:t>is based on a forecast that there will be additional annual electricity consumption of about 49 GWh, which translates into an increase in load demand from the current 4.5 MW to 12.8 MW by 2020. The large growth is mainly due to the connection of off-grid demand such as that of the phosphate plant (</w:t>
            </w:r>
            <w:proofErr w:type="spellStart"/>
            <w:r w:rsidRPr="00535926">
              <w:t>RONPhos</w:t>
            </w:r>
            <w:proofErr w:type="spellEnd"/>
            <w:r w:rsidRPr="00535926">
              <w:t xml:space="preserve">) and the refugee processing center (and RPC) to the grid. Hence, a solar PV system capacity/capita metric may not provide a practical gauge of the cost-effectiveness of the proposed project. </w:t>
            </w:r>
          </w:p>
          <w:p w14:paraId="025E5826" w14:textId="77777777" w:rsidR="006456EA" w:rsidRPr="00535926" w:rsidRDefault="006456EA" w:rsidP="000B193F">
            <w:pPr>
              <w:spacing w:after="0" w:line="240" w:lineRule="auto"/>
            </w:pPr>
          </w:p>
          <w:p w14:paraId="78685AE1" w14:textId="77777777" w:rsidR="006456EA" w:rsidRPr="00535926" w:rsidRDefault="006456EA" w:rsidP="000B193F">
            <w:pPr>
              <w:spacing w:after="0" w:line="240" w:lineRule="auto"/>
            </w:pPr>
            <w:r w:rsidRPr="00535926">
              <w:t>Based on the NUC Strategic Plan, if 50% of the annual electricity production is to be through solar PVs, this would require a total installed solar PV system capacity of 28.6 MW. Currently, the total installed capacity in the country is only about 750 kW (including grid connected units in government and private buildings). Under the baseline scenario, by 2020 the total installed capacity would only be about 6 MW. The country must tap other potential sources of finance for meeting its 50% RE electricity target</w:t>
            </w:r>
            <w:r w:rsidRPr="00535926">
              <w:rPr>
                <w:rStyle w:val="FootnoteReference"/>
              </w:rPr>
              <w:footnoteReference w:id="10"/>
            </w:r>
            <w:r w:rsidRPr="00535926">
              <w:t>, and the TA and investment activities are intended to encourage these other potential sources (communities, private sector, and foreign investors).</w:t>
            </w:r>
          </w:p>
          <w:p w14:paraId="567368F8" w14:textId="77777777" w:rsidR="006456EA" w:rsidRPr="00535926" w:rsidRDefault="006456EA" w:rsidP="000B193F">
            <w:pPr>
              <w:spacing w:after="0" w:line="240" w:lineRule="auto"/>
            </w:pPr>
          </w:p>
          <w:p w14:paraId="248ECCD5" w14:textId="77777777" w:rsidR="006456EA" w:rsidRPr="00535926" w:rsidRDefault="006456EA" w:rsidP="000B193F">
            <w:pPr>
              <w:spacing w:after="0" w:line="240" w:lineRule="auto"/>
            </w:pPr>
            <w:r w:rsidRPr="00535926">
              <w:t>Moreover, the proposed investment activities in the project are not just meant for utility scale solar PV power generation. There will also be investment activities for the demonstration of RE and EE technology applications that include applications of RE technologies for RE-based energy systems such as solar PV-based distributed generation facilities; and non-power applications such as decentralized solar PV water desalination systems, solar PV water pumping and distribution systems; and waste-to-energy schemes. There will also be investment activities for the demonstration of EE technology applications in lighting and air conditioning systems government, commercial and residential buildings, including community infrastructures such as clinics/hospitals, water supply and distribution systems, trade and industry operations, including refrigeration, water system loss management, energy efficient solid waste management, application of EE street lighting technologies, and demand side management in selected government and commercial buildings. All these will require TA activities in their design, engineering, planning, and capacity building (in the operation, maintenance and monitoring) particularly for the new RE/EE technology applications.</w:t>
            </w:r>
          </w:p>
          <w:p w14:paraId="1554DFF2" w14:textId="77777777" w:rsidR="006456EA" w:rsidRPr="00535926" w:rsidRDefault="006456EA" w:rsidP="000B193F">
            <w:pPr>
              <w:spacing w:after="0" w:line="240" w:lineRule="auto"/>
            </w:pPr>
          </w:p>
          <w:p w14:paraId="74201536" w14:textId="1348ABDD" w:rsidR="006456EA" w:rsidRPr="00535926" w:rsidRDefault="006456EA" w:rsidP="000B193F">
            <w:pPr>
              <w:spacing w:after="0" w:line="240" w:lineRule="auto"/>
            </w:pPr>
            <w:r w:rsidRPr="00535926">
              <w:t>The proposed investment activities, which not only focus on commercially and community-operated RE-based energy generation for power and non-power applications; and the technical assistance type activities that would facilitate the: (1) proper design, engineering, installation, operation and maintenance of such systems; and, (2) continuous implementation of the enabling conditions that will influence and support the replication of such system, are part and parcel of the energy-integrated development planning approach that the proposed project will promote. This, in the Nauruan context is innovative in the sense that presently, the policies and regulations that will facilitate community-based, private sector-financed RE-based electricity systems, as well as energy-integrated development planning are non-existent</w:t>
            </w:r>
            <w:r w:rsidR="00CF20EB" w:rsidRPr="00535926">
              <w:t xml:space="preserve">. </w:t>
            </w:r>
          </w:p>
          <w:p w14:paraId="0DDAB1B4" w14:textId="77777777" w:rsidR="006456EA" w:rsidRPr="00535926" w:rsidRDefault="006456EA" w:rsidP="000B193F">
            <w:pPr>
              <w:spacing w:after="0" w:line="240" w:lineRule="auto"/>
            </w:pPr>
          </w:p>
          <w:p w14:paraId="19E00E40" w14:textId="77777777" w:rsidR="006456EA" w:rsidRPr="00535926" w:rsidRDefault="006456EA" w:rsidP="000B193F">
            <w:pPr>
              <w:spacing w:after="0" w:line="240" w:lineRule="auto"/>
            </w:pPr>
            <w:r w:rsidRPr="00535926">
              <w:lastRenderedPageBreak/>
              <w:t>In addressing its climate change mitigation targets (as per the NDC and NERM), the country has embarked on utilizing RE to reduce GHG emissions from one of the major sources of GHG in the country – the energy sector. This proposed GEF project will enhance the baseline efforts of the country by supporting the establishment of the required enabling environment (e.g., support policies, institutional and financing mechanisms, enhanced technical capacity and data/information) that will bring in the necessary additional investments from other sources of financing from within the country (e.g., government, private sector, communities) or from interested foreign investors.</w:t>
            </w:r>
          </w:p>
        </w:tc>
        <w:tc>
          <w:tcPr>
            <w:tcW w:w="1221" w:type="dxa"/>
            <w:tcBorders>
              <w:top w:val="single" w:sz="4" w:space="0" w:color="auto"/>
              <w:left w:val="single" w:sz="4" w:space="0" w:color="auto"/>
              <w:bottom w:val="single" w:sz="4" w:space="0" w:color="auto"/>
              <w:right w:val="single" w:sz="4" w:space="0" w:color="auto"/>
            </w:tcBorders>
          </w:tcPr>
          <w:p w14:paraId="438F6825" w14:textId="77777777" w:rsidR="006456EA" w:rsidRPr="00535926" w:rsidRDefault="006456EA" w:rsidP="000B193F">
            <w:pPr>
              <w:spacing w:after="0" w:line="240" w:lineRule="auto"/>
            </w:pPr>
          </w:p>
        </w:tc>
      </w:tr>
      <w:tr w:rsidR="006456EA" w:rsidRPr="00535926" w14:paraId="635C734E" w14:textId="77777777" w:rsidTr="006456EA">
        <w:tc>
          <w:tcPr>
            <w:tcW w:w="9445" w:type="dxa"/>
            <w:gridSpan w:val="2"/>
            <w:tcBorders>
              <w:top w:val="single" w:sz="4" w:space="0" w:color="auto"/>
              <w:left w:val="single" w:sz="4" w:space="0" w:color="auto"/>
              <w:bottom w:val="single" w:sz="4" w:space="0" w:color="auto"/>
              <w:right w:val="single" w:sz="4" w:space="0" w:color="auto"/>
            </w:tcBorders>
            <w:hideMark/>
          </w:tcPr>
          <w:p w14:paraId="2DD1C417" w14:textId="77777777" w:rsidR="006456EA" w:rsidRPr="00535926" w:rsidRDefault="006456EA" w:rsidP="000B193F">
            <w:pPr>
              <w:spacing w:after="0" w:line="240" w:lineRule="auto"/>
              <w:rPr>
                <w:b/>
              </w:rPr>
            </w:pPr>
            <w:r w:rsidRPr="00535926">
              <w:rPr>
                <w:b/>
              </w:rPr>
              <w:lastRenderedPageBreak/>
              <w:t>4. Is the project designed with sound incremental reasoning?</w:t>
            </w:r>
          </w:p>
        </w:tc>
      </w:tr>
      <w:tr w:rsidR="006456EA" w:rsidRPr="00535926" w14:paraId="3F2EC81A" w14:textId="77777777" w:rsidTr="006456EA">
        <w:tc>
          <w:tcPr>
            <w:tcW w:w="8224" w:type="dxa"/>
            <w:tcBorders>
              <w:top w:val="single" w:sz="4" w:space="0" w:color="auto"/>
              <w:left w:val="single" w:sz="4" w:space="0" w:color="auto"/>
              <w:bottom w:val="single" w:sz="4" w:space="0" w:color="auto"/>
              <w:right w:val="single" w:sz="4" w:space="0" w:color="auto"/>
            </w:tcBorders>
          </w:tcPr>
          <w:p w14:paraId="6CC06614" w14:textId="77777777" w:rsidR="006456EA" w:rsidRPr="00535926" w:rsidRDefault="006456EA" w:rsidP="000B193F">
            <w:pPr>
              <w:spacing w:after="0" w:line="240" w:lineRule="auto"/>
            </w:pPr>
            <w:r w:rsidRPr="00535926">
              <w:rPr>
                <w:b/>
                <w:u w:val="single"/>
              </w:rPr>
              <w:t>Comment</w:t>
            </w:r>
            <w:r w:rsidRPr="00535926">
              <w:t>:</w:t>
            </w:r>
          </w:p>
          <w:p w14:paraId="2C18F8F0" w14:textId="77777777" w:rsidR="006456EA" w:rsidRPr="00535926" w:rsidRDefault="006456EA" w:rsidP="000B193F">
            <w:pPr>
              <w:spacing w:after="0" w:line="240" w:lineRule="auto"/>
              <w:rPr>
                <w:i/>
              </w:rPr>
            </w:pPr>
            <w:r w:rsidRPr="00535926">
              <w:rPr>
                <w:i/>
              </w:rPr>
              <w:t>Not completed at this time. Please see the comments in Box 3.</w:t>
            </w:r>
          </w:p>
          <w:p w14:paraId="5512E9C6" w14:textId="77777777" w:rsidR="006456EA" w:rsidRPr="00535926" w:rsidRDefault="006456EA" w:rsidP="000B193F">
            <w:pPr>
              <w:spacing w:after="0" w:line="240" w:lineRule="auto"/>
            </w:pPr>
          </w:p>
          <w:p w14:paraId="519F41EC" w14:textId="77777777" w:rsidR="006456EA" w:rsidRPr="00535926" w:rsidRDefault="006456EA" w:rsidP="000B193F">
            <w:pPr>
              <w:spacing w:after="0" w:line="240" w:lineRule="auto"/>
            </w:pPr>
            <w:r w:rsidRPr="00535926">
              <w:rPr>
                <w:b/>
                <w:u w:val="single"/>
              </w:rPr>
              <w:t>Response</w:t>
            </w:r>
            <w:r w:rsidRPr="00535926">
              <w:t>:</w:t>
            </w:r>
          </w:p>
          <w:p w14:paraId="65B0D146" w14:textId="77777777" w:rsidR="006456EA" w:rsidRPr="00535926" w:rsidRDefault="006456EA" w:rsidP="000B193F">
            <w:pPr>
              <w:spacing w:after="0" w:line="240" w:lineRule="auto"/>
            </w:pPr>
            <w:r w:rsidRPr="00535926">
              <w:t>Please refer to the above responses to Question 3.</w:t>
            </w:r>
          </w:p>
        </w:tc>
        <w:tc>
          <w:tcPr>
            <w:tcW w:w="1221" w:type="dxa"/>
            <w:tcBorders>
              <w:top w:val="single" w:sz="4" w:space="0" w:color="auto"/>
              <w:left w:val="single" w:sz="4" w:space="0" w:color="auto"/>
              <w:bottom w:val="single" w:sz="4" w:space="0" w:color="auto"/>
              <w:right w:val="single" w:sz="4" w:space="0" w:color="auto"/>
            </w:tcBorders>
          </w:tcPr>
          <w:p w14:paraId="4B5962C4" w14:textId="77777777" w:rsidR="006456EA" w:rsidRPr="00535926" w:rsidRDefault="006456EA" w:rsidP="000B193F">
            <w:pPr>
              <w:spacing w:after="0" w:line="240" w:lineRule="auto"/>
            </w:pPr>
          </w:p>
        </w:tc>
      </w:tr>
      <w:tr w:rsidR="006456EA" w:rsidRPr="00535926" w14:paraId="4B73FB79" w14:textId="77777777" w:rsidTr="006456EA">
        <w:tc>
          <w:tcPr>
            <w:tcW w:w="9445" w:type="dxa"/>
            <w:gridSpan w:val="2"/>
            <w:tcBorders>
              <w:top w:val="single" w:sz="4" w:space="0" w:color="auto"/>
              <w:left w:val="single" w:sz="4" w:space="0" w:color="auto"/>
              <w:bottom w:val="single" w:sz="4" w:space="0" w:color="auto"/>
              <w:right w:val="single" w:sz="4" w:space="0" w:color="auto"/>
            </w:tcBorders>
            <w:hideMark/>
          </w:tcPr>
          <w:p w14:paraId="00BF718E" w14:textId="77777777" w:rsidR="006456EA" w:rsidRPr="00535926" w:rsidRDefault="006456EA" w:rsidP="000B193F">
            <w:pPr>
              <w:spacing w:after="0" w:line="240" w:lineRule="auto"/>
              <w:rPr>
                <w:b/>
              </w:rPr>
            </w:pPr>
            <w:r w:rsidRPr="00535926">
              <w:rPr>
                <w:b/>
              </w:rPr>
              <w:t>5. Are the components in Table B sound and sufficiently clear and appropriate to achieve project objectives and the GEBs?</w:t>
            </w:r>
          </w:p>
        </w:tc>
      </w:tr>
      <w:tr w:rsidR="006456EA" w:rsidRPr="00535926" w14:paraId="54FEF074" w14:textId="77777777" w:rsidTr="006456EA">
        <w:tc>
          <w:tcPr>
            <w:tcW w:w="8224" w:type="dxa"/>
            <w:tcBorders>
              <w:top w:val="single" w:sz="4" w:space="0" w:color="auto"/>
              <w:left w:val="single" w:sz="4" w:space="0" w:color="auto"/>
              <w:bottom w:val="single" w:sz="4" w:space="0" w:color="auto"/>
              <w:right w:val="single" w:sz="4" w:space="0" w:color="auto"/>
            </w:tcBorders>
          </w:tcPr>
          <w:p w14:paraId="3B833536" w14:textId="77777777" w:rsidR="006456EA" w:rsidRPr="00535926" w:rsidRDefault="006456EA" w:rsidP="000B193F">
            <w:pPr>
              <w:spacing w:after="0" w:line="240" w:lineRule="auto"/>
            </w:pPr>
            <w:r w:rsidRPr="00535926">
              <w:rPr>
                <w:b/>
                <w:u w:val="single"/>
              </w:rPr>
              <w:t>Comment</w:t>
            </w:r>
            <w:r w:rsidRPr="00535926">
              <w:t>:</w:t>
            </w:r>
          </w:p>
          <w:p w14:paraId="339D3F45" w14:textId="77777777" w:rsidR="006456EA" w:rsidRPr="00535926" w:rsidRDefault="006456EA" w:rsidP="000B193F">
            <w:pPr>
              <w:spacing w:after="0" w:line="240" w:lineRule="auto"/>
              <w:rPr>
                <w:i/>
              </w:rPr>
            </w:pPr>
            <w:r w:rsidRPr="00535926">
              <w:rPr>
                <w:i/>
              </w:rPr>
              <w:t xml:space="preserve">Not completed at this time. The INV sub-component in Component 3 is a TA. Please focus on capital investment in solar PV technologies, not </w:t>
            </w:r>
            <w:proofErr w:type="spellStart"/>
            <w:r w:rsidRPr="00535926">
              <w:rPr>
                <w:i/>
              </w:rPr>
              <w:t>TAs.</w:t>
            </w:r>
            <w:proofErr w:type="spellEnd"/>
          </w:p>
          <w:p w14:paraId="32910E10" w14:textId="77777777" w:rsidR="006456EA" w:rsidRPr="00535926" w:rsidRDefault="006456EA" w:rsidP="000B193F">
            <w:pPr>
              <w:spacing w:after="0" w:line="240" w:lineRule="auto"/>
            </w:pPr>
          </w:p>
          <w:p w14:paraId="01D5470B" w14:textId="77777777" w:rsidR="006456EA" w:rsidRPr="00535926" w:rsidRDefault="006456EA" w:rsidP="000B193F">
            <w:pPr>
              <w:spacing w:after="0" w:line="240" w:lineRule="auto"/>
            </w:pPr>
            <w:r w:rsidRPr="00535926">
              <w:rPr>
                <w:b/>
                <w:u w:val="single"/>
              </w:rPr>
              <w:t>Response</w:t>
            </w:r>
            <w:r w:rsidRPr="00535926">
              <w:t>:</w:t>
            </w:r>
          </w:p>
          <w:p w14:paraId="6E13328E" w14:textId="77777777" w:rsidR="006456EA" w:rsidRPr="00535926" w:rsidRDefault="006456EA" w:rsidP="000B193F">
            <w:pPr>
              <w:spacing w:after="0" w:line="240" w:lineRule="auto"/>
            </w:pPr>
            <w:r w:rsidRPr="00535926">
              <w:t>As presented in the PIF, Component 3 is comprised on both TA and investment activities. Based on the proposed GEF budget, the investment activities account for 12% of the total component budget. The investment activities are mainly on the (a) design and engineering (b) implementation (installation and operation) of the demonstrations. The potential demonstrations in pilot districts/communities are stated in the PIF. The required TA activities are mainly to enable the planning and preparation, and the cost-effective and proper design and engineering of the RE and EE technology application demonstrations, as well as the annual evaluation of the energy performance and impacts of each demonstration, publication and dissemination of energy performance and impact reports; and, preparation of designs and implementation plans for the scale-up and/or replication of the demonstrations.</w:t>
            </w:r>
          </w:p>
          <w:p w14:paraId="71876F51" w14:textId="77777777" w:rsidR="006456EA" w:rsidRPr="00535926" w:rsidRDefault="006456EA" w:rsidP="000B193F">
            <w:pPr>
              <w:spacing w:after="0" w:line="240" w:lineRule="auto"/>
            </w:pPr>
          </w:p>
          <w:p w14:paraId="73C65F3F" w14:textId="77777777" w:rsidR="006456EA" w:rsidRPr="00535926" w:rsidRDefault="006456EA" w:rsidP="000B193F">
            <w:pPr>
              <w:spacing w:after="0" w:line="240" w:lineRule="auto"/>
            </w:pPr>
            <w:r w:rsidRPr="00535926">
              <w:t xml:space="preserve">The PIF shows that 55% of the total component budget is for Investment activities, with about ⅔ of the total component co-financing amount also allocated for investment activities. Considering the implied comment on the component budget allocations for TA and investment activities, the project proponents revisited the ongoing and yet-to-be implemented NERM activities to determine the possible adjustment in the TA and Investment budget spread. The proposed order-of-magnitude adjustment will match the percentage allocation of the total component co-financing. In this case, about 75% of the GEF budget for all components is allocated to Component 3. About 89% of the Component 3 GEF budget is for investment, and 11% is for TA activities. </w:t>
            </w:r>
          </w:p>
        </w:tc>
        <w:tc>
          <w:tcPr>
            <w:tcW w:w="1221" w:type="dxa"/>
            <w:tcBorders>
              <w:top w:val="single" w:sz="4" w:space="0" w:color="auto"/>
              <w:left w:val="single" w:sz="4" w:space="0" w:color="auto"/>
              <w:bottom w:val="single" w:sz="4" w:space="0" w:color="auto"/>
              <w:right w:val="single" w:sz="4" w:space="0" w:color="auto"/>
            </w:tcBorders>
          </w:tcPr>
          <w:p w14:paraId="1C40F896" w14:textId="77777777" w:rsidR="006456EA" w:rsidRPr="00535926" w:rsidRDefault="006456EA" w:rsidP="000B193F">
            <w:pPr>
              <w:spacing w:after="0" w:line="240" w:lineRule="auto"/>
            </w:pPr>
          </w:p>
          <w:p w14:paraId="038D6059" w14:textId="77777777" w:rsidR="006456EA" w:rsidRPr="00535926" w:rsidRDefault="006456EA" w:rsidP="000B193F">
            <w:pPr>
              <w:spacing w:after="0" w:line="240" w:lineRule="auto"/>
            </w:pPr>
          </w:p>
          <w:p w14:paraId="61B5DF3E" w14:textId="77777777" w:rsidR="006456EA" w:rsidRPr="00535926" w:rsidRDefault="006456EA" w:rsidP="000B193F">
            <w:pPr>
              <w:spacing w:after="0" w:line="240" w:lineRule="auto"/>
            </w:pPr>
          </w:p>
          <w:p w14:paraId="19422E1C" w14:textId="77777777" w:rsidR="006456EA" w:rsidRPr="00535926" w:rsidRDefault="006456EA" w:rsidP="000B193F">
            <w:pPr>
              <w:spacing w:after="0" w:line="240" w:lineRule="auto"/>
            </w:pPr>
          </w:p>
          <w:p w14:paraId="1AEFA0D2" w14:textId="77777777" w:rsidR="006456EA" w:rsidRPr="00535926" w:rsidRDefault="006456EA" w:rsidP="000B193F">
            <w:pPr>
              <w:spacing w:after="0" w:line="240" w:lineRule="auto"/>
            </w:pPr>
          </w:p>
          <w:p w14:paraId="75F9580D" w14:textId="77777777" w:rsidR="006456EA" w:rsidRPr="00535926" w:rsidRDefault="006456EA" w:rsidP="000B193F">
            <w:pPr>
              <w:spacing w:after="0" w:line="240" w:lineRule="auto"/>
            </w:pPr>
            <w:r w:rsidRPr="00535926">
              <w:t>PIF: Part II, Sec. 1.3, Comp. 3</w:t>
            </w:r>
          </w:p>
          <w:p w14:paraId="79B3DAAA" w14:textId="77777777" w:rsidR="006456EA" w:rsidRPr="00535926" w:rsidRDefault="006456EA" w:rsidP="000B193F">
            <w:pPr>
              <w:spacing w:after="0" w:line="240" w:lineRule="auto"/>
            </w:pPr>
          </w:p>
          <w:p w14:paraId="03D893D6" w14:textId="77777777" w:rsidR="006456EA" w:rsidRPr="00535926" w:rsidRDefault="006456EA" w:rsidP="000B193F">
            <w:pPr>
              <w:spacing w:after="0" w:line="240" w:lineRule="auto"/>
            </w:pPr>
          </w:p>
          <w:p w14:paraId="26AC37C2" w14:textId="77777777" w:rsidR="006456EA" w:rsidRPr="00535926" w:rsidRDefault="006456EA" w:rsidP="000B193F">
            <w:pPr>
              <w:spacing w:after="0" w:line="240" w:lineRule="auto"/>
            </w:pPr>
          </w:p>
          <w:p w14:paraId="37E3DE1A" w14:textId="77777777" w:rsidR="006456EA" w:rsidRPr="00535926" w:rsidRDefault="006456EA" w:rsidP="000B193F">
            <w:pPr>
              <w:spacing w:after="0" w:line="240" w:lineRule="auto"/>
            </w:pPr>
          </w:p>
          <w:p w14:paraId="3BCC5001" w14:textId="77777777" w:rsidR="006456EA" w:rsidRPr="00535926" w:rsidRDefault="006456EA" w:rsidP="000B193F">
            <w:pPr>
              <w:spacing w:after="0" w:line="240" w:lineRule="auto"/>
            </w:pPr>
          </w:p>
          <w:p w14:paraId="282617EC" w14:textId="77777777" w:rsidR="006456EA" w:rsidRPr="00535926" w:rsidRDefault="006456EA" w:rsidP="000B193F">
            <w:pPr>
              <w:spacing w:after="0" w:line="240" w:lineRule="auto"/>
            </w:pPr>
          </w:p>
          <w:p w14:paraId="58707F3E" w14:textId="77777777" w:rsidR="006456EA" w:rsidRPr="00535926" w:rsidRDefault="006456EA" w:rsidP="000B193F">
            <w:pPr>
              <w:spacing w:after="0" w:line="240" w:lineRule="auto"/>
            </w:pPr>
          </w:p>
          <w:p w14:paraId="6ECE4470" w14:textId="77777777" w:rsidR="006456EA" w:rsidRPr="00535926" w:rsidRDefault="006456EA" w:rsidP="000B193F">
            <w:pPr>
              <w:spacing w:after="0" w:line="240" w:lineRule="auto"/>
            </w:pPr>
          </w:p>
          <w:p w14:paraId="63231C3B" w14:textId="77777777" w:rsidR="006456EA" w:rsidRPr="00535926" w:rsidRDefault="006456EA" w:rsidP="000B193F">
            <w:pPr>
              <w:spacing w:after="0" w:line="240" w:lineRule="auto"/>
            </w:pPr>
            <w:r w:rsidRPr="00535926">
              <w:t>PIF: Part I, Sec. B</w:t>
            </w:r>
          </w:p>
        </w:tc>
      </w:tr>
      <w:tr w:rsidR="006456EA" w:rsidRPr="00535926" w14:paraId="76F0DAD7" w14:textId="77777777" w:rsidTr="006456EA">
        <w:tc>
          <w:tcPr>
            <w:tcW w:w="9445" w:type="dxa"/>
            <w:gridSpan w:val="2"/>
            <w:tcBorders>
              <w:top w:val="single" w:sz="4" w:space="0" w:color="auto"/>
              <w:left w:val="single" w:sz="4" w:space="0" w:color="auto"/>
              <w:bottom w:val="single" w:sz="4" w:space="0" w:color="auto"/>
              <w:right w:val="single" w:sz="4" w:space="0" w:color="auto"/>
            </w:tcBorders>
            <w:hideMark/>
          </w:tcPr>
          <w:p w14:paraId="535B76FE" w14:textId="77777777" w:rsidR="006456EA" w:rsidRPr="00535926" w:rsidRDefault="006456EA" w:rsidP="000B193F">
            <w:pPr>
              <w:spacing w:after="0" w:line="240" w:lineRule="auto"/>
              <w:rPr>
                <w:b/>
              </w:rPr>
            </w:pPr>
            <w:r w:rsidRPr="00535926">
              <w:rPr>
                <w:b/>
              </w:rPr>
              <w:t xml:space="preserve">6. Are socio-economic aspects, including relevant gender elements, indigenous people, and CSOs considered? </w:t>
            </w:r>
          </w:p>
        </w:tc>
      </w:tr>
      <w:tr w:rsidR="006456EA" w:rsidRPr="00535926" w14:paraId="130B6FD3" w14:textId="77777777" w:rsidTr="006456EA">
        <w:tc>
          <w:tcPr>
            <w:tcW w:w="8224" w:type="dxa"/>
            <w:tcBorders>
              <w:top w:val="single" w:sz="4" w:space="0" w:color="auto"/>
              <w:left w:val="single" w:sz="4" w:space="0" w:color="auto"/>
              <w:bottom w:val="single" w:sz="4" w:space="0" w:color="auto"/>
              <w:right w:val="single" w:sz="4" w:space="0" w:color="auto"/>
            </w:tcBorders>
          </w:tcPr>
          <w:p w14:paraId="110871E1" w14:textId="77777777" w:rsidR="006456EA" w:rsidRPr="00535926" w:rsidRDefault="006456EA" w:rsidP="000B193F">
            <w:pPr>
              <w:spacing w:after="0" w:line="240" w:lineRule="auto"/>
            </w:pPr>
            <w:r w:rsidRPr="00535926">
              <w:rPr>
                <w:b/>
                <w:u w:val="single"/>
              </w:rPr>
              <w:t>Comment</w:t>
            </w:r>
            <w:r w:rsidRPr="00535926">
              <w:t>:</w:t>
            </w:r>
          </w:p>
          <w:p w14:paraId="0C057D50" w14:textId="77777777" w:rsidR="006456EA" w:rsidRPr="00535926" w:rsidRDefault="006456EA" w:rsidP="000B193F">
            <w:pPr>
              <w:spacing w:after="0" w:line="240" w:lineRule="auto"/>
              <w:rPr>
                <w:i/>
              </w:rPr>
            </w:pPr>
            <w:r w:rsidRPr="00535926">
              <w:rPr>
                <w:i/>
              </w:rPr>
              <w:t>Not completed at this time. Please address how this project is related to indigenous people and CSOs.</w:t>
            </w:r>
          </w:p>
          <w:p w14:paraId="49A51EDC" w14:textId="77777777" w:rsidR="006456EA" w:rsidRPr="00535926" w:rsidRDefault="006456EA" w:rsidP="000B193F">
            <w:pPr>
              <w:spacing w:after="0" w:line="240" w:lineRule="auto"/>
            </w:pPr>
          </w:p>
          <w:p w14:paraId="5E9DAB9F" w14:textId="77777777" w:rsidR="006456EA" w:rsidRPr="00535926" w:rsidRDefault="006456EA" w:rsidP="000B193F">
            <w:pPr>
              <w:spacing w:after="0" w:line="240" w:lineRule="auto"/>
            </w:pPr>
            <w:r w:rsidRPr="00535926">
              <w:rPr>
                <w:b/>
                <w:u w:val="single"/>
              </w:rPr>
              <w:t>Response</w:t>
            </w:r>
            <w:r w:rsidRPr="00535926">
              <w:t>:</w:t>
            </w:r>
          </w:p>
          <w:p w14:paraId="61CDDA76" w14:textId="77777777" w:rsidR="006456EA" w:rsidRPr="00535926" w:rsidRDefault="006456EA" w:rsidP="000B193F">
            <w:pPr>
              <w:spacing w:after="0" w:line="240" w:lineRule="auto"/>
            </w:pPr>
            <w:r w:rsidRPr="00535926">
              <w:lastRenderedPageBreak/>
              <w:t>As mentioned in the PIF, the project development team will be working with relevant NGOs, communities (National Community Councils) and social/civic groups (e.g., churches) in the identification and analysis of barriers to the application of RE/EE technologies in community development, the design of the barrier removal activities of the project, and in the organization, design and preparation of the relevant activities in the project demonstration and replication activities.</w:t>
            </w:r>
          </w:p>
          <w:p w14:paraId="3142C9B1" w14:textId="77777777" w:rsidR="006456EA" w:rsidRPr="00535926" w:rsidRDefault="006456EA" w:rsidP="000B193F">
            <w:pPr>
              <w:spacing w:after="0" w:line="240" w:lineRule="auto"/>
            </w:pPr>
          </w:p>
          <w:p w14:paraId="6A40698F" w14:textId="5170809A" w:rsidR="006456EA" w:rsidRPr="00535926" w:rsidRDefault="006456EA" w:rsidP="000B193F">
            <w:pPr>
              <w:spacing w:after="0" w:line="240" w:lineRule="auto"/>
            </w:pPr>
            <w:r w:rsidRPr="00535926">
              <w:t xml:space="preserve">The citizens of Nauru are the indigenous people of the </w:t>
            </w:r>
            <w:r w:rsidR="005B22D5" w:rsidRPr="00535926">
              <w:t>country and</w:t>
            </w:r>
            <w:r w:rsidRPr="00535926">
              <w:t xml:space="preserve"> will be the partners and beneficiaries in the implementation of the proposed project. Unlike in other countries where there may be special indigenous people to consider, the </w:t>
            </w:r>
            <w:proofErr w:type="spellStart"/>
            <w:r w:rsidRPr="00535926">
              <w:t>Nauruans</w:t>
            </w:r>
            <w:proofErr w:type="spellEnd"/>
            <w:r w:rsidRPr="00535926">
              <w:t xml:space="preserve"> are indigenous to their country.</w:t>
            </w:r>
          </w:p>
        </w:tc>
        <w:tc>
          <w:tcPr>
            <w:tcW w:w="1221" w:type="dxa"/>
            <w:tcBorders>
              <w:top w:val="single" w:sz="4" w:space="0" w:color="auto"/>
              <w:left w:val="single" w:sz="4" w:space="0" w:color="auto"/>
              <w:bottom w:val="single" w:sz="4" w:space="0" w:color="auto"/>
              <w:right w:val="single" w:sz="4" w:space="0" w:color="auto"/>
            </w:tcBorders>
          </w:tcPr>
          <w:p w14:paraId="441E801F" w14:textId="77777777" w:rsidR="006456EA" w:rsidRPr="00535926" w:rsidRDefault="006456EA" w:rsidP="000B193F">
            <w:pPr>
              <w:spacing w:after="0" w:line="240" w:lineRule="auto"/>
            </w:pPr>
          </w:p>
          <w:p w14:paraId="6125F1B0" w14:textId="77777777" w:rsidR="006456EA" w:rsidRPr="00535926" w:rsidRDefault="006456EA" w:rsidP="000B193F">
            <w:pPr>
              <w:spacing w:after="0" w:line="240" w:lineRule="auto"/>
            </w:pPr>
          </w:p>
          <w:p w14:paraId="07B5D145" w14:textId="77777777" w:rsidR="006456EA" w:rsidRPr="00535926" w:rsidRDefault="006456EA" w:rsidP="000B193F">
            <w:pPr>
              <w:spacing w:after="0" w:line="240" w:lineRule="auto"/>
            </w:pPr>
          </w:p>
          <w:p w14:paraId="6529FFDB" w14:textId="77777777" w:rsidR="006456EA" w:rsidRPr="00535926" w:rsidRDefault="006456EA" w:rsidP="000B193F">
            <w:pPr>
              <w:spacing w:after="0" w:line="240" w:lineRule="auto"/>
            </w:pPr>
          </w:p>
          <w:p w14:paraId="174972D1" w14:textId="77777777" w:rsidR="006456EA" w:rsidRPr="00535926" w:rsidRDefault="006456EA" w:rsidP="000B193F">
            <w:pPr>
              <w:spacing w:after="0" w:line="240" w:lineRule="auto"/>
            </w:pPr>
          </w:p>
          <w:p w14:paraId="77C671DF" w14:textId="77777777" w:rsidR="006456EA" w:rsidRPr="00535926" w:rsidRDefault="006456EA" w:rsidP="000B193F">
            <w:pPr>
              <w:spacing w:after="0" w:line="240" w:lineRule="auto"/>
            </w:pPr>
            <w:r w:rsidRPr="00535926">
              <w:lastRenderedPageBreak/>
              <w:t>PIF: Part II, Sec. 2, p. 17</w:t>
            </w:r>
          </w:p>
        </w:tc>
      </w:tr>
      <w:tr w:rsidR="006456EA" w:rsidRPr="00535926" w14:paraId="46D4172C" w14:textId="77777777" w:rsidTr="006456EA">
        <w:tc>
          <w:tcPr>
            <w:tcW w:w="9445" w:type="dxa"/>
            <w:gridSpan w:val="2"/>
            <w:tcBorders>
              <w:top w:val="single" w:sz="4" w:space="0" w:color="auto"/>
              <w:left w:val="single" w:sz="4" w:space="0" w:color="auto"/>
              <w:bottom w:val="single" w:sz="4" w:space="0" w:color="auto"/>
              <w:right w:val="single" w:sz="4" w:space="0" w:color="auto"/>
            </w:tcBorders>
            <w:hideMark/>
          </w:tcPr>
          <w:p w14:paraId="38CDB636" w14:textId="77777777" w:rsidR="006456EA" w:rsidRPr="00535926" w:rsidRDefault="006456EA" w:rsidP="000B193F">
            <w:pPr>
              <w:spacing w:after="0" w:line="240" w:lineRule="auto"/>
              <w:rPr>
                <w:b/>
              </w:rPr>
            </w:pPr>
            <w:r w:rsidRPr="00535926">
              <w:rPr>
                <w:b/>
              </w:rPr>
              <w:lastRenderedPageBreak/>
              <w:t>8. Is the PIF being recommended for clearance and PPG (if additional amount beyond the norm) justified?</w:t>
            </w:r>
          </w:p>
        </w:tc>
      </w:tr>
      <w:tr w:rsidR="006456EA" w:rsidRPr="00535926" w14:paraId="44E92016" w14:textId="77777777" w:rsidTr="006456EA">
        <w:tc>
          <w:tcPr>
            <w:tcW w:w="8224" w:type="dxa"/>
            <w:tcBorders>
              <w:top w:val="single" w:sz="4" w:space="0" w:color="auto"/>
              <w:left w:val="single" w:sz="4" w:space="0" w:color="auto"/>
              <w:bottom w:val="single" w:sz="4" w:space="0" w:color="auto"/>
              <w:right w:val="single" w:sz="4" w:space="0" w:color="auto"/>
            </w:tcBorders>
          </w:tcPr>
          <w:p w14:paraId="5189DFDB" w14:textId="77777777" w:rsidR="006456EA" w:rsidRPr="00535926" w:rsidRDefault="006456EA" w:rsidP="000B193F">
            <w:pPr>
              <w:spacing w:after="0" w:line="240" w:lineRule="auto"/>
            </w:pPr>
            <w:r w:rsidRPr="00535926">
              <w:rPr>
                <w:b/>
                <w:u w:val="single"/>
              </w:rPr>
              <w:t>Comment</w:t>
            </w:r>
            <w:r w:rsidRPr="00535926">
              <w:t>:</w:t>
            </w:r>
          </w:p>
          <w:p w14:paraId="315DAB7A" w14:textId="77777777" w:rsidR="006456EA" w:rsidRPr="00535926" w:rsidRDefault="006456EA" w:rsidP="000B193F">
            <w:pPr>
              <w:spacing w:after="0" w:line="240" w:lineRule="auto"/>
              <w:rPr>
                <w:i/>
              </w:rPr>
            </w:pPr>
            <w:r w:rsidRPr="00535926">
              <w:rPr>
                <w:i/>
              </w:rPr>
              <w:t>Not completed at this time. Please address comments in Boxes: 2, 3, 4, 5, and 6.</w:t>
            </w:r>
          </w:p>
          <w:p w14:paraId="718835C4" w14:textId="77777777" w:rsidR="006456EA" w:rsidRPr="00535926" w:rsidRDefault="006456EA" w:rsidP="000B193F">
            <w:pPr>
              <w:spacing w:after="0" w:line="240" w:lineRule="auto"/>
            </w:pPr>
          </w:p>
          <w:p w14:paraId="1183A73A" w14:textId="77777777" w:rsidR="006456EA" w:rsidRPr="00535926" w:rsidRDefault="006456EA" w:rsidP="000B193F">
            <w:pPr>
              <w:spacing w:after="0" w:line="240" w:lineRule="auto"/>
            </w:pPr>
            <w:r w:rsidRPr="00535926">
              <w:rPr>
                <w:b/>
                <w:u w:val="single"/>
              </w:rPr>
              <w:t>Response</w:t>
            </w:r>
            <w:r w:rsidRPr="00535926">
              <w:t>:</w:t>
            </w:r>
          </w:p>
          <w:p w14:paraId="02B31BB0" w14:textId="77777777" w:rsidR="006456EA" w:rsidRPr="00535926" w:rsidRDefault="006456EA" w:rsidP="000B193F">
            <w:pPr>
              <w:spacing w:after="0" w:line="240" w:lineRule="auto"/>
            </w:pPr>
            <w:r w:rsidRPr="00535926">
              <w:t>The project proponents have adequately addressed the comments raised. In that regard, they look forward to the CEO approval of the proposed PIF.</w:t>
            </w:r>
          </w:p>
        </w:tc>
        <w:tc>
          <w:tcPr>
            <w:tcW w:w="1221" w:type="dxa"/>
            <w:tcBorders>
              <w:top w:val="single" w:sz="4" w:space="0" w:color="auto"/>
              <w:left w:val="single" w:sz="4" w:space="0" w:color="auto"/>
              <w:bottom w:val="single" w:sz="4" w:space="0" w:color="auto"/>
              <w:right w:val="single" w:sz="4" w:space="0" w:color="auto"/>
            </w:tcBorders>
          </w:tcPr>
          <w:p w14:paraId="2C39EA95" w14:textId="77777777" w:rsidR="006456EA" w:rsidRPr="00535926" w:rsidRDefault="006456EA" w:rsidP="000B193F">
            <w:pPr>
              <w:spacing w:after="0" w:line="240" w:lineRule="auto"/>
            </w:pPr>
          </w:p>
        </w:tc>
      </w:tr>
    </w:tbl>
    <w:p w14:paraId="39682EC9" w14:textId="7798F170" w:rsidR="00230D4B" w:rsidRPr="00535926" w:rsidRDefault="00230D4B" w:rsidP="000B193F">
      <w:pPr>
        <w:spacing w:after="0" w:line="240" w:lineRule="auto"/>
        <w:jc w:val="both"/>
        <w:rPr>
          <w:rFonts w:asciiTheme="minorHAnsi" w:eastAsia="Times New Roman" w:hAnsiTheme="minorHAnsi" w:cstheme="minorHAnsi"/>
          <w:b/>
          <w:sz w:val="20"/>
        </w:rPr>
      </w:pPr>
    </w:p>
    <w:p w14:paraId="03650F09" w14:textId="531E217D" w:rsidR="00F62741" w:rsidRPr="00535926" w:rsidRDefault="0042672E" w:rsidP="000B193F">
      <w:pPr>
        <w:spacing w:after="0" w:line="240" w:lineRule="auto"/>
        <w:rPr>
          <w:rFonts w:asciiTheme="minorHAnsi" w:eastAsia="Times New Roman" w:hAnsiTheme="minorHAnsi" w:cstheme="minorHAnsi"/>
          <w:smallCaps/>
        </w:rPr>
      </w:pPr>
      <w:r w:rsidRPr="00535926">
        <w:rPr>
          <w:rFonts w:asciiTheme="minorHAnsi" w:eastAsia="Times New Roman" w:hAnsiTheme="minorHAnsi" w:cstheme="minorHAnsi"/>
          <w:b/>
          <w:sz w:val="20"/>
        </w:rPr>
        <w:br w:type="page"/>
      </w:r>
      <w:r w:rsidR="004B0F40" w:rsidRPr="00535926">
        <w:rPr>
          <w:rFonts w:asciiTheme="minorHAnsi" w:eastAsia="Times New Roman" w:hAnsiTheme="minorHAnsi" w:cstheme="minorHAnsi"/>
          <w:b/>
        </w:rPr>
        <w:lastRenderedPageBreak/>
        <w:t xml:space="preserve">Annex C: Status of Utilization </w:t>
      </w:r>
      <w:r w:rsidR="00103B25" w:rsidRPr="00535926">
        <w:rPr>
          <w:rFonts w:asciiTheme="minorHAnsi" w:eastAsia="Times New Roman" w:hAnsiTheme="minorHAnsi" w:cstheme="minorHAnsi"/>
          <w:b/>
        </w:rPr>
        <w:t>of</w:t>
      </w:r>
      <w:r w:rsidR="004B0F40" w:rsidRPr="00535926">
        <w:rPr>
          <w:rFonts w:asciiTheme="minorHAnsi" w:eastAsia="Times New Roman" w:hAnsiTheme="minorHAnsi" w:cstheme="minorHAnsi"/>
          <w:b/>
        </w:rPr>
        <w:t xml:space="preserve"> Project Preparation Grant (PPG)</w:t>
      </w:r>
      <w:r w:rsidR="00F62741" w:rsidRPr="00535926">
        <w:rPr>
          <w:rFonts w:asciiTheme="minorHAnsi" w:eastAsia="Times New Roman" w:hAnsiTheme="minorHAnsi" w:cstheme="minorHAnsi"/>
          <w:smallCaps/>
        </w:rPr>
        <w:t xml:space="preserve"> </w:t>
      </w:r>
      <w:r w:rsidR="008A0680" w:rsidRPr="00535926">
        <w:rPr>
          <w:rFonts w:asciiTheme="minorHAnsi" w:eastAsia="Times New Roman" w:hAnsiTheme="minorHAnsi" w:cstheme="minorHAnsi"/>
          <w:smallCaps/>
        </w:rPr>
        <w:t xml:space="preserve">- </w:t>
      </w:r>
      <w:r w:rsidR="00F62741" w:rsidRPr="00535926">
        <w:rPr>
          <w:rFonts w:asciiTheme="minorHAnsi" w:eastAsia="Times New Roman" w:hAnsiTheme="minorHAnsi" w:cstheme="minorHAnsi"/>
        </w:rPr>
        <w:t>Provide detailed funding amount of the PPG activities financing status in the table below</w:t>
      </w:r>
      <w:r w:rsidR="00F62741" w:rsidRPr="00535926">
        <w:rPr>
          <w:rFonts w:asciiTheme="minorHAnsi" w:eastAsia="Times New Roman" w:hAnsiTheme="minorHAnsi" w:cstheme="minorHAnsi"/>
          <w:smallCaps/>
        </w:rPr>
        <w:t>:</w:t>
      </w:r>
      <w:r w:rsidR="00F62741" w:rsidRPr="00535926">
        <w:rPr>
          <w:rFonts w:asciiTheme="minorHAnsi" w:eastAsia="Times New Roman" w:hAnsiTheme="minorHAnsi" w:cstheme="minorHAnsi"/>
          <w:smallCaps/>
        </w:rPr>
        <w:br/>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0"/>
        <w:gridCol w:w="2040"/>
        <w:gridCol w:w="1529"/>
        <w:gridCol w:w="1786"/>
        <w:gridCol w:w="1785"/>
      </w:tblGrid>
      <w:tr w:rsidR="00F62741" w:rsidRPr="00535926" w14:paraId="7A2D2E70" w14:textId="77777777" w:rsidTr="00946611">
        <w:trPr>
          <w:trHeight w:val="233"/>
        </w:trPr>
        <w:tc>
          <w:tcPr>
            <w:tcW w:w="5000" w:type="pct"/>
            <w:gridSpan w:val="5"/>
          </w:tcPr>
          <w:p w14:paraId="56FE7075" w14:textId="514546D4" w:rsidR="00F62741" w:rsidRPr="00535926" w:rsidRDefault="00F62741" w:rsidP="000B193F">
            <w:pPr>
              <w:spacing w:after="0" w:line="240" w:lineRule="auto"/>
              <w:rPr>
                <w:rFonts w:asciiTheme="minorHAnsi" w:eastAsia="Times New Roman" w:hAnsiTheme="minorHAnsi" w:cstheme="minorHAnsi"/>
                <w:color w:val="000000"/>
              </w:rPr>
            </w:pPr>
            <w:bookmarkStart w:id="23" w:name="_GoBack"/>
            <w:r w:rsidRPr="00535926">
              <w:rPr>
                <w:rFonts w:asciiTheme="minorHAnsi" w:eastAsia="Times New Roman" w:hAnsiTheme="minorHAnsi" w:cstheme="minorHAnsi"/>
                <w:color w:val="000000"/>
              </w:rPr>
              <w:t xml:space="preserve">PPG Grant Approved at PIF:  </w:t>
            </w:r>
            <w:r w:rsidR="0075714A" w:rsidRPr="00535926">
              <w:rPr>
                <w:rFonts w:asciiTheme="minorHAnsi" w:eastAsia="Times New Roman" w:hAnsiTheme="minorHAnsi" w:cstheme="minorHAnsi"/>
                <w:color w:val="000000"/>
              </w:rPr>
              <w:t>US$ 150,000</w:t>
            </w:r>
          </w:p>
        </w:tc>
      </w:tr>
      <w:tr w:rsidR="00A32BC9" w:rsidRPr="00535926" w14:paraId="02B7B33B" w14:textId="77777777" w:rsidTr="00A32BC9">
        <w:trPr>
          <w:trHeight w:val="233"/>
        </w:trPr>
        <w:tc>
          <w:tcPr>
            <w:tcW w:w="2222" w:type="pct"/>
            <w:gridSpan w:val="2"/>
            <w:vAlign w:val="center"/>
          </w:tcPr>
          <w:p w14:paraId="325B7B25" w14:textId="4394EB95" w:rsidR="00A32BC9" w:rsidRPr="00535926" w:rsidRDefault="00A32BC9" w:rsidP="000B193F">
            <w:pPr>
              <w:spacing w:after="0" w:line="240" w:lineRule="auto"/>
              <w:jc w:val="center"/>
              <w:rPr>
                <w:rFonts w:asciiTheme="minorHAnsi" w:eastAsia="Times New Roman" w:hAnsiTheme="minorHAnsi" w:cstheme="minorHAnsi"/>
                <w:b/>
                <w:color w:val="000000"/>
              </w:rPr>
            </w:pPr>
            <w:r w:rsidRPr="00535926">
              <w:rPr>
                <w:rFonts w:asciiTheme="minorHAnsi" w:eastAsia="Times New Roman" w:hAnsiTheme="minorHAnsi" w:cstheme="minorHAnsi"/>
                <w:b/>
                <w:i/>
                <w:color w:val="000000"/>
              </w:rPr>
              <w:t>Project Preparation Activities</w:t>
            </w:r>
          </w:p>
        </w:tc>
        <w:tc>
          <w:tcPr>
            <w:tcW w:w="2778" w:type="pct"/>
            <w:gridSpan w:val="3"/>
          </w:tcPr>
          <w:p w14:paraId="7A90090A" w14:textId="77777777" w:rsidR="00A32BC9" w:rsidRPr="00535926" w:rsidRDefault="00A32BC9" w:rsidP="000B193F">
            <w:pPr>
              <w:spacing w:after="0" w:line="240" w:lineRule="auto"/>
              <w:jc w:val="center"/>
              <w:rPr>
                <w:rFonts w:asciiTheme="minorHAnsi" w:eastAsia="Times New Roman" w:hAnsiTheme="minorHAnsi" w:cstheme="minorHAnsi"/>
                <w:b/>
                <w:i/>
                <w:color w:val="000000"/>
              </w:rPr>
            </w:pPr>
            <w:r w:rsidRPr="00535926">
              <w:rPr>
                <w:rFonts w:asciiTheme="minorHAnsi" w:eastAsia="Times New Roman" w:hAnsiTheme="minorHAnsi" w:cstheme="minorHAnsi"/>
                <w:b/>
                <w:i/>
                <w:color w:val="000000"/>
              </w:rPr>
              <w:t>GETF/LDCF/SCCF Amount ($)</w:t>
            </w:r>
          </w:p>
        </w:tc>
      </w:tr>
      <w:tr w:rsidR="00F928EB" w:rsidRPr="00535926" w14:paraId="3E0FE88B" w14:textId="77777777" w:rsidTr="00A32BC9">
        <w:trPr>
          <w:trHeight w:val="232"/>
        </w:trPr>
        <w:tc>
          <w:tcPr>
            <w:tcW w:w="1111" w:type="pct"/>
          </w:tcPr>
          <w:p w14:paraId="06613452" w14:textId="087CCD02" w:rsidR="00F928EB" w:rsidRPr="00535926" w:rsidRDefault="00F928EB" w:rsidP="000B193F">
            <w:pPr>
              <w:spacing w:after="0" w:line="240" w:lineRule="auto"/>
              <w:jc w:val="center"/>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t>GEF Outcome/Atlas Activities</w:t>
            </w:r>
          </w:p>
        </w:tc>
        <w:tc>
          <w:tcPr>
            <w:tcW w:w="1111" w:type="pct"/>
          </w:tcPr>
          <w:p w14:paraId="5C6395CE" w14:textId="69B7F6D9" w:rsidR="00F928EB" w:rsidRPr="00535926" w:rsidRDefault="00F928EB" w:rsidP="000B193F">
            <w:pPr>
              <w:spacing w:after="0" w:line="240" w:lineRule="auto"/>
              <w:jc w:val="center"/>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t>Input Resources</w:t>
            </w:r>
          </w:p>
        </w:tc>
        <w:tc>
          <w:tcPr>
            <w:tcW w:w="833" w:type="pct"/>
          </w:tcPr>
          <w:p w14:paraId="7376E297" w14:textId="0D30DCF4" w:rsidR="00F928EB" w:rsidRPr="00535926" w:rsidRDefault="00F928EB" w:rsidP="000B193F">
            <w:pPr>
              <w:spacing w:after="0" w:line="240" w:lineRule="auto"/>
              <w:jc w:val="center"/>
              <w:rPr>
                <w:rFonts w:asciiTheme="minorHAnsi" w:eastAsia="Times New Roman" w:hAnsiTheme="minorHAnsi" w:cstheme="minorHAnsi"/>
                <w:b/>
                <w:i/>
                <w:color w:val="000000"/>
              </w:rPr>
            </w:pPr>
            <w:r w:rsidRPr="00535926">
              <w:rPr>
                <w:rFonts w:asciiTheme="minorHAnsi" w:eastAsia="Times New Roman" w:hAnsiTheme="minorHAnsi" w:cstheme="minorHAnsi"/>
                <w:b/>
                <w:i/>
                <w:color w:val="000000"/>
              </w:rPr>
              <w:t>Budgeted Amount (US$)</w:t>
            </w:r>
          </w:p>
        </w:tc>
        <w:tc>
          <w:tcPr>
            <w:tcW w:w="973" w:type="pct"/>
          </w:tcPr>
          <w:p w14:paraId="32DFBB22" w14:textId="5BCF77FA" w:rsidR="00F928EB" w:rsidRPr="00535926" w:rsidRDefault="00F928EB" w:rsidP="000B193F">
            <w:pPr>
              <w:spacing w:after="0" w:line="240" w:lineRule="auto"/>
              <w:jc w:val="center"/>
              <w:rPr>
                <w:rFonts w:asciiTheme="minorHAnsi" w:eastAsia="Times New Roman" w:hAnsiTheme="minorHAnsi" w:cstheme="minorHAnsi"/>
                <w:i/>
                <w:color w:val="000000"/>
              </w:rPr>
            </w:pPr>
            <w:r w:rsidRPr="00535926">
              <w:rPr>
                <w:rFonts w:asciiTheme="minorHAnsi" w:eastAsia="Times New Roman" w:hAnsiTheme="minorHAnsi" w:cstheme="minorHAnsi"/>
                <w:b/>
                <w:i/>
                <w:color w:val="000000"/>
              </w:rPr>
              <w:t>Amount Spent To date (US$)</w:t>
            </w:r>
          </w:p>
        </w:tc>
        <w:tc>
          <w:tcPr>
            <w:tcW w:w="972" w:type="pct"/>
            <w:shd w:val="clear" w:color="auto" w:fill="auto"/>
          </w:tcPr>
          <w:p w14:paraId="4C1ADFFE" w14:textId="0087E77D" w:rsidR="00F928EB" w:rsidRPr="00535926" w:rsidRDefault="00F928EB" w:rsidP="000B193F">
            <w:pPr>
              <w:spacing w:after="0" w:line="240" w:lineRule="auto"/>
              <w:jc w:val="center"/>
              <w:rPr>
                <w:rFonts w:asciiTheme="minorHAnsi" w:eastAsia="Times New Roman" w:hAnsiTheme="minorHAnsi" w:cstheme="minorHAnsi"/>
                <w:i/>
                <w:color w:val="000000"/>
              </w:rPr>
            </w:pPr>
            <w:r w:rsidRPr="00535926">
              <w:rPr>
                <w:rFonts w:asciiTheme="minorHAnsi" w:eastAsia="Times New Roman" w:hAnsiTheme="minorHAnsi" w:cstheme="minorHAnsi"/>
                <w:b/>
                <w:i/>
                <w:color w:val="000000"/>
              </w:rPr>
              <w:t>Amount Committed (US$)</w:t>
            </w:r>
          </w:p>
        </w:tc>
      </w:tr>
      <w:tr w:rsidR="00F928EB" w:rsidRPr="00535926" w14:paraId="4A93D3B5" w14:textId="77777777" w:rsidTr="00F928EB">
        <w:tc>
          <w:tcPr>
            <w:tcW w:w="1111" w:type="pct"/>
            <w:vMerge w:val="restart"/>
          </w:tcPr>
          <w:p w14:paraId="5D185DA5" w14:textId="504000D0" w:rsidR="00F928EB" w:rsidRPr="00535926" w:rsidRDefault="00F928EB" w:rsidP="000B193F">
            <w:pPr>
              <w:spacing w:after="0" w:line="240" w:lineRule="auto"/>
              <w:rPr>
                <w:rFonts w:asciiTheme="minorHAnsi" w:eastAsia="Times New Roman" w:hAnsiTheme="minorHAnsi" w:cstheme="minorHAnsi"/>
                <w:bCs/>
                <w:color w:val="000000"/>
                <w:sz w:val="20"/>
                <w:szCs w:val="20"/>
              </w:rPr>
            </w:pPr>
            <w:r w:rsidRPr="00535926">
              <w:rPr>
                <w:rFonts w:asciiTheme="minorHAnsi" w:eastAsia="Times New Roman" w:hAnsiTheme="minorHAnsi" w:cstheme="minorHAnsi"/>
                <w:bCs/>
                <w:color w:val="000000"/>
                <w:sz w:val="20"/>
                <w:szCs w:val="20"/>
              </w:rPr>
              <w:t>Design and development of the UNDP-GEF project: Supporting Mainstreamed Achievement of Roadmap Targets on Energy in Nauru (SMARTEN)</w:t>
            </w:r>
          </w:p>
        </w:tc>
        <w:tc>
          <w:tcPr>
            <w:tcW w:w="1111" w:type="pct"/>
            <w:vAlign w:val="center"/>
          </w:tcPr>
          <w:p w14:paraId="0358EB1A" w14:textId="77100628"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r w:rsidRPr="00535926">
              <w:rPr>
                <w:sz w:val="20"/>
                <w:szCs w:val="20"/>
              </w:rPr>
              <w:t>International Consultants</w:t>
            </w:r>
          </w:p>
        </w:tc>
        <w:tc>
          <w:tcPr>
            <w:tcW w:w="833" w:type="pct"/>
            <w:vAlign w:val="center"/>
          </w:tcPr>
          <w:p w14:paraId="053FE651" w14:textId="0B6E357C" w:rsidR="00F928EB" w:rsidRPr="00535926" w:rsidRDefault="00F928EB" w:rsidP="000B193F">
            <w:pPr>
              <w:spacing w:after="0" w:line="240" w:lineRule="auto"/>
              <w:jc w:val="right"/>
              <w:rPr>
                <w:rFonts w:asciiTheme="minorHAnsi" w:eastAsia="Times New Roman" w:hAnsiTheme="minorHAnsi" w:cstheme="minorHAnsi"/>
                <w:color w:val="000000"/>
                <w:sz w:val="20"/>
                <w:szCs w:val="20"/>
              </w:rPr>
            </w:pPr>
            <w:r w:rsidRPr="00535926">
              <w:rPr>
                <w:sz w:val="20"/>
                <w:szCs w:val="20"/>
              </w:rPr>
              <w:t>11</w:t>
            </w:r>
            <w:r w:rsidR="00191978">
              <w:rPr>
                <w:sz w:val="20"/>
                <w:szCs w:val="20"/>
              </w:rPr>
              <w:t>2</w:t>
            </w:r>
            <w:r w:rsidRPr="00535926">
              <w:rPr>
                <w:sz w:val="20"/>
                <w:szCs w:val="20"/>
              </w:rPr>
              <w:t>,000</w:t>
            </w:r>
          </w:p>
        </w:tc>
        <w:tc>
          <w:tcPr>
            <w:tcW w:w="973" w:type="pct"/>
            <w:vAlign w:val="center"/>
          </w:tcPr>
          <w:p w14:paraId="7F7368CB" w14:textId="3222D2B0" w:rsidR="00F928EB" w:rsidRPr="00535926" w:rsidRDefault="005415B4"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95</w:t>
            </w:r>
            <w:r w:rsidR="008A4A54">
              <w:rPr>
                <w:rFonts w:asciiTheme="minorHAnsi" w:eastAsia="Times New Roman" w:hAnsiTheme="minorHAnsi" w:cstheme="minorHAnsi"/>
                <w:color w:val="000000"/>
                <w:sz w:val="20"/>
                <w:szCs w:val="20"/>
              </w:rPr>
              <w:t>,000</w:t>
            </w:r>
          </w:p>
        </w:tc>
        <w:tc>
          <w:tcPr>
            <w:tcW w:w="972" w:type="pct"/>
            <w:shd w:val="clear" w:color="auto" w:fill="auto"/>
            <w:vAlign w:val="center"/>
          </w:tcPr>
          <w:p w14:paraId="09883CDE" w14:textId="67AE6C7D" w:rsidR="00F928EB" w:rsidRPr="00535926" w:rsidRDefault="00C45A16"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17,000</w:t>
            </w:r>
          </w:p>
        </w:tc>
      </w:tr>
      <w:tr w:rsidR="00F928EB" w:rsidRPr="00535926" w14:paraId="33447688" w14:textId="77777777" w:rsidTr="00F928EB">
        <w:tc>
          <w:tcPr>
            <w:tcW w:w="1111" w:type="pct"/>
            <w:vMerge/>
          </w:tcPr>
          <w:p w14:paraId="79E8533C" w14:textId="77777777"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p>
        </w:tc>
        <w:tc>
          <w:tcPr>
            <w:tcW w:w="1111" w:type="pct"/>
            <w:vAlign w:val="center"/>
          </w:tcPr>
          <w:p w14:paraId="0B02D655" w14:textId="3CC911FC"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r w:rsidRPr="00535926">
              <w:rPr>
                <w:sz w:val="20"/>
                <w:szCs w:val="20"/>
              </w:rPr>
              <w:t>Local Consultants</w:t>
            </w:r>
          </w:p>
        </w:tc>
        <w:tc>
          <w:tcPr>
            <w:tcW w:w="833" w:type="pct"/>
            <w:vAlign w:val="center"/>
          </w:tcPr>
          <w:p w14:paraId="06E5327B" w14:textId="1948F8A0" w:rsidR="00F928EB" w:rsidRPr="00535926" w:rsidRDefault="00191978" w:rsidP="000B193F">
            <w:pPr>
              <w:spacing w:after="0" w:line="240" w:lineRule="auto"/>
              <w:jc w:val="right"/>
              <w:rPr>
                <w:rFonts w:asciiTheme="minorHAnsi" w:eastAsia="Times New Roman" w:hAnsiTheme="minorHAnsi" w:cstheme="minorHAnsi"/>
                <w:color w:val="000000"/>
                <w:sz w:val="20"/>
                <w:szCs w:val="20"/>
              </w:rPr>
            </w:pPr>
            <w:r>
              <w:rPr>
                <w:sz w:val="20"/>
                <w:szCs w:val="20"/>
              </w:rPr>
              <w:t>9</w:t>
            </w:r>
            <w:r w:rsidR="00F928EB" w:rsidRPr="00535926">
              <w:rPr>
                <w:sz w:val="20"/>
                <w:szCs w:val="20"/>
              </w:rPr>
              <w:t>,000</w:t>
            </w:r>
          </w:p>
        </w:tc>
        <w:tc>
          <w:tcPr>
            <w:tcW w:w="973" w:type="pct"/>
            <w:vAlign w:val="center"/>
          </w:tcPr>
          <w:p w14:paraId="21CE439F" w14:textId="621E4D68" w:rsidR="00F928EB" w:rsidRPr="00535926" w:rsidRDefault="005F76D1"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17,000</w:t>
            </w:r>
          </w:p>
        </w:tc>
        <w:tc>
          <w:tcPr>
            <w:tcW w:w="972" w:type="pct"/>
            <w:shd w:val="clear" w:color="auto" w:fill="auto"/>
            <w:vAlign w:val="center"/>
          </w:tcPr>
          <w:p w14:paraId="0104E150" w14:textId="6922817C" w:rsidR="00F928EB" w:rsidRPr="00535926" w:rsidRDefault="00C45A16"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0</w:t>
            </w:r>
          </w:p>
        </w:tc>
      </w:tr>
      <w:tr w:rsidR="00F928EB" w:rsidRPr="00535926" w14:paraId="2ABE93C6" w14:textId="77777777" w:rsidTr="00F928EB">
        <w:tc>
          <w:tcPr>
            <w:tcW w:w="1111" w:type="pct"/>
            <w:vMerge/>
          </w:tcPr>
          <w:p w14:paraId="2C0C347B" w14:textId="77777777"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p>
        </w:tc>
        <w:tc>
          <w:tcPr>
            <w:tcW w:w="1111" w:type="pct"/>
            <w:vAlign w:val="center"/>
          </w:tcPr>
          <w:p w14:paraId="73475E9A" w14:textId="08C3C84B"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r w:rsidRPr="00535926">
              <w:rPr>
                <w:sz w:val="20"/>
                <w:szCs w:val="20"/>
              </w:rPr>
              <w:t>Travel</w:t>
            </w:r>
          </w:p>
        </w:tc>
        <w:tc>
          <w:tcPr>
            <w:tcW w:w="833" w:type="pct"/>
            <w:vAlign w:val="center"/>
          </w:tcPr>
          <w:p w14:paraId="14053881" w14:textId="2EF9C368" w:rsidR="00F928EB" w:rsidRPr="00535926" w:rsidRDefault="00F928EB" w:rsidP="000B193F">
            <w:pPr>
              <w:spacing w:after="0" w:line="240" w:lineRule="auto"/>
              <w:jc w:val="right"/>
              <w:rPr>
                <w:rFonts w:asciiTheme="minorHAnsi" w:eastAsia="Times New Roman" w:hAnsiTheme="minorHAnsi" w:cstheme="minorHAnsi"/>
                <w:color w:val="000000"/>
                <w:sz w:val="20"/>
                <w:szCs w:val="20"/>
              </w:rPr>
            </w:pPr>
            <w:r w:rsidRPr="00535926">
              <w:rPr>
                <w:sz w:val="20"/>
                <w:szCs w:val="20"/>
              </w:rPr>
              <w:t>1</w:t>
            </w:r>
            <w:r w:rsidR="00191978">
              <w:rPr>
                <w:sz w:val="20"/>
                <w:szCs w:val="20"/>
              </w:rPr>
              <w:t>2</w:t>
            </w:r>
            <w:r w:rsidRPr="00535926">
              <w:rPr>
                <w:sz w:val="20"/>
                <w:szCs w:val="20"/>
              </w:rPr>
              <w:t>,000</w:t>
            </w:r>
          </w:p>
        </w:tc>
        <w:tc>
          <w:tcPr>
            <w:tcW w:w="973" w:type="pct"/>
            <w:vAlign w:val="center"/>
          </w:tcPr>
          <w:p w14:paraId="27555866" w14:textId="0D71B9D4" w:rsidR="00F928EB" w:rsidRPr="00535926" w:rsidRDefault="005F76D1"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5,500</w:t>
            </w:r>
          </w:p>
        </w:tc>
        <w:tc>
          <w:tcPr>
            <w:tcW w:w="972" w:type="pct"/>
            <w:shd w:val="clear" w:color="auto" w:fill="auto"/>
            <w:vAlign w:val="center"/>
          </w:tcPr>
          <w:p w14:paraId="102D08FD" w14:textId="68DEA65E" w:rsidR="00F928EB" w:rsidRPr="00535926" w:rsidRDefault="00A43199"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6,500</w:t>
            </w:r>
          </w:p>
        </w:tc>
      </w:tr>
      <w:tr w:rsidR="00F928EB" w:rsidRPr="00535926" w14:paraId="5CC75973" w14:textId="77777777" w:rsidTr="00F928EB">
        <w:tc>
          <w:tcPr>
            <w:tcW w:w="1111" w:type="pct"/>
            <w:vMerge/>
          </w:tcPr>
          <w:p w14:paraId="3A7354CE" w14:textId="77777777"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p>
        </w:tc>
        <w:tc>
          <w:tcPr>
            <w:tcW w:w="1111" w:type="pct"/>
            <w:vAlign w:val="center"/>
          </w:tcPr>
          <w:p w14:paraId="60F4BD95" w14:textId="59E78D42"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r w:rsidRPr="00535926">
              <w:rPr>
                <w:sz w:val="20"/>
                <w:szCs w:val="20"/>
              </w:rPr>
              <w:t>Contractual Services - Companies</w:t>
            </w:r>
          </w:p>
        </w:tc>
        <w:tc>
          <w:tcPr>
            <w:tcW w:w="833" w:type="pct"/>
            <w:vAlign w:val="center"/>
          </w:tcPr>
          <w:p w14:paraId="2819ECC6" w14:textId="167AFD9E" w:rsidR="00F928EB" w:rsidRPr="00535926" w:rsidRDefault="00F928EB" w:rsidP="000B193F">
            <w:pPr>
              <w:spacing w:after="0" w:line="240" w:lineRule="auto"/>
              <w:jc w:val="right"/>
              <w:rPr>
                <w:rFonts w:asciiTheme="minorHAnsi" w:eastAsia="Times New Roman" w:hAnsiTheme="minorHAnsi" w:cstheme="minorHAnsi"/>
                <w:color w:val="000000"/>
                <w:sz w:val="20"/>
                <w:szCs w:val="20"/>
              </w:rPr>
            </w:pPr>
            <w:r w:rsidRPr="00535926">
              <w:rPr>
                <w:sz w:val="20"/>
                <w:szCs w:val="20"/>
              </w:rPr>
              <w:t>6,000</w:t>
            </w:r>
          </w:p>
        </w:tc>
        <w:tc>
          <w:tcPr>
            <w:tcW w:w="973" w:type="pct"/>
            <w:vAlign w:val="center"/>
          </w:tcPr>
          <w:p w14:paraId="059D3423" w14:textId="653BA463" w:rsidR="00F928EB" w:rsidRPr="00535926" w:rsidRDefault="0064623C"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0</w:t>
            </w:r>
          </w:p>
        </w:tc>
        <w:tc>
          <w:tcPr>
            <w:tcW w:w="972" w:type="pct"/>
            <w:shd w:val="clear" w:color="auto" w:fill="auto"/>
            <w:vAlign w:val="center"/>
          </w:tcPr>
          <w:p w14:paraId="7AE5CBC6" w14:textId="3C1E5C62" w:rsidR="00F928EB" w:rsidRPr="00535926" w:rsidRDefault="0064623C"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0</w:t>
            </w:r>
          </w:p>
        </w:tc>
      </w:tr>
      <w:tr w:rsidR="00F928EB" w:rsidRPr="00535926" w14:paraId="4F590DA9" w14:textId="77777777" w:rsidTr="00F928EB">
        <w:tc>
          <w:tcPr>
            <w:tcW w:w="1111" w:type="pct"/>
            <w:vMerge/>
          </w:tcPr>
          <w:p w14:paraId="2DDD0185" w14:textId="77777777"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p>
        </w:tc>
        <w:tc>
          <w:tcPr>
            <w:tcW w:w="1111" w:type="pct"/>
            <w:vAlign w:val="center"/>
          </w:tcPr>
          <w:p w14:paraId="701E44ED" w14:textId="2322F6AB"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r w:rsidRPr="00535926">
              <w:rPr>
                <w:sz w:val="20"/>
                <w:szCs w:val="20"/>
              </w:rPr>
              <w:t>Miscellaneous Expenses</w:t>
            </w:r>
          </w:p>
        </w:tc>
        <w:tc>
          <w:tcPr>
            <w:tcW w:w="833" w:type="pct"/>
            <w:vAlign w:val="center"/>
          </w:tcPr>
          <w:p w14:paraId="54473D05" w14:textId="0FC12C30" w:rsidR="00F928EB" w:rsidRPr="00535926" w:rsidRDefault="00F928EB" w:rsidP="000B193F">
            <w:pPr>
              <w:spacing w:after="0" w:line="240" w:lineRule="auto"/>
              <w:jc w:val="right"/>
              <w:rPr>
                <w:rFonts w:asciiTheme="minorHAnsi" w:eastAsia="Times New Roman" w:hAnsiTheme="minorHAnsi" w:cstheme="minorHAnsi"/>
                <w:color w:val="000000"/>
                <w:sz w:val="20"/>
                <w:szCs w:val="20"/>
              </w:rPr>
            </w:pPr>
            <w:r w:rsidRPr="00535926">
              <w:rPr>
                <w:sz w:val="20"/>
                <w:szCs w:val="20"/>
              </w:rPr>
              <w:t>1,000</w:t>
            </w:r>
          </w:p>
        </w:tc>
        <w:tc>
          <w:tcPr>
            <w:tcW w:w="973" w:type="pct"/>
            <w:vAlign w:val="center"/>
          </w:tcPr>
          <w:p w14:paraId="4BFCCBA5" w14:textId="0943B987" w:rsidR="00F928EB" w:rsidRPr="00535926" w:rsidRDefault="004F0497"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590</w:t>
            </w:r>
          </w:p>
        </w:tc>
        <w:tc>
          <w:tcPr>
            <w:tcW w:w="972" w:type="pct"/>
            <w:shd w:val="clear" w:color="auto" w:fill="auto"/>
            <w:vAlign w:val="center"/>
          </w:tcPr>
          <w:p w14:paraId="3C1D692F" w14:textId="6218C21B" w:rsidR="00F928EB" w:rsidRPr="00535926" w:rsidRDefault="00F928EB" w:rsidP="00F928EB">
            <w:pPr>
              <w:spacing w:after="0" w:line="240" w:lineRule="auto"/>
              <w:jc w:val="right"/>
              <w:rPr>
                <w:rFonts w:asciiTheme="minorHAnsi" w:eastAsia="Times New Roman" w:hAnsiTheme="minorHAnsi" w:cstheme="minorHAnsi"/>
                <w:color w:val="000000"/>
                <w:sz w:val="20"/>
                <w:szCs w:val="20"/>
              </w:rPr>
            </w:pPr>
          </w:p>
        </w:tc>
      </w:tr>
      <w:tr w:rsidR="00F928EB" w:rsidRPr="00535926" w14:paraId="43B1B7DD" w14:textId="77777777" w:rsidTr="00F928EB">
        <w:tc>
          <w:tcPr>
            <w:tcW w:w="1111" w:type="pct"/>
            <w:vMerge/>
          </w:tcPr>
          <w:p w14:paraId="4466694B" w14:textId="77777777"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p>
        </w:tc>
        <w:tc>
          <w:tcPr>
            <w:tcW w:w="1111" w:type="pct"/>
            <w:vAlign w:val="center"/>
          </w:tcPr>
          <w:p w14:paraId="01170BF7" w14:textId="0F5DC1DC" w:rsidR="00F928EB" w:rsidRPr="00535926" w:rsidRDefault="00F928EB" w:rsidP="000B193F">
            <w:pPr>
              <w:spacing w:after="0" w:line="240" w:lineRule="auto"/>
              <w:rPr>
                <w:rFonts w:asciiTheme="minorHAnsi" w:eastAsia="Times New Roman" w:hAnsiTheme="minorHAnsi" w:cstheme="minorHAnsi"/>
                <w:b/>
                <w:color w:val="000000"/>
                <w:sz w:val="20"/>
                <w:szCs w:val="20"/>
                <w:u w:val="single"/>
              </w:rPr>
            </w:pPr>
            <w:r w:rsidRPr="00535926">
              <w:rPr>
                <w:sz w:val="20"/>
                <w:szCs w:val="20"/>
              </w:rPr>
              <w:t>Trainings</w:t>
            </w:r>
          </w:p>
        </w:tc>
        <w:tc>
          <w:tcPr>
            <w:tcW w:w="833" w:type="pct"/>
            <w:vAlign w:val="center"/>
          </w:tcPr>
          <w:p w14:paraId="6C32A7D1" w14:textId="793A1183" w:rsidR="00F928EB" w:rsidRPr="00535926" w:rsidRDefault="00F928EB" w:rsidP="000B193F">
            <w:pPr>
              <w:spacing w:after="0" w:line="240" w:lineRule="auto"/>
              <w:jc w:val="right"/>
              <w:rPr>
                <w:rFonts w:asciiTheme="minorHAnsi" w:eastAsia="Times New Roman" w:hAnsiTheme="minorHAnsi" w:cstheme="minorHAnsi"/>
                <w:color w:val="000000"/>
                <w:sz w:val="20"/>
                <w:szCs w:val="20"/>
              </w:rPr>
            </w:pPr>
            <w:r w:rsidRPr="00535926">
              <w:rPr>
                <w:sz w:val="20"/>
                <w:szCs w:val="20"/>
              </w:rPr>
              <w:t>10,000</w:t>
            </w:r>
          </w:p>
        </w:tc>
        <w:tc>
          <w:tcPr>
            <w:tcW w:w="973" w:type="pct"/>
            <w:vAlign w:val="center"/>
          </w:tcPr>
          <w:p w14:paraId="6E5CF9C1" w14:textId="5CE35693" w:rsidR="00F928EB" w:rsidRPr="00535926" w:rsidRDefault="005F76D1"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3,600</w:t>
            </w:r>
          </w:p>
        </w:tc>
        <w:tc>
          <w:tcPr>
            <w:tcW w:w="972" w:type="pct"/>
            <w:shd w:val="clear" w:color="auto" w:fill="auto"/>
            <w:vAlign w:val="center"/>
          </w:tcPr>
          <w:p w14:paraId="7FE65E04" w14:textId="4C883266" w:rsidR="00F928EB" w:rsidRPr="00535926" w:rsidRDefault="00457376" w:rsidP="00F928EB">
            <w:pPr>
              <w:spacing w:after="0" w:line="240" w:lineRule="auto"/>
              <w:jc w:val="right"/>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4,810</w:t>
            </w:r>
          </w:p>
        </w:tc>
      </w:tr>
      <w:tr w:rsidR="00F928EB" w:rsidRPr="00535926" w14:paraId="2D06632C" w14:textId="77777777" w:rsidTr="00946611">
        <w:tc>
          <w:tcPr>
            <w:tcW w:w="2222" w:type="pct"/>
            <w:gridSpan w:val="2"/>
            <w:tcBorders>
              <w:top w:val="double" w:sz="4" w:space="0" w:color="auto"/>
            </w:tcBorders>
          </w:tcPr>
          <w:p w14:paraId="242DB666" w14:textId="77777777" w:rsidR="00F928EB" w:rsidRPr="00535926" w:rsidRDefault="00F928EB" w:rsidP="000B193F">
            <w:pPr>
              <w:spacing w:after="0" w:line="240" w:lineRule="auto"/>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t>Total</w:t>
            </w:r>
          </w:p>
        </w:tc>
        <w:tc>
          <w:tcPr>
            <w:tcW w:w="833" w:type="pct"/>
            <w:tcBorders>
              <w:top w:val="double" w:sz="4" w:space="0" w:color="auto"/>
            </w:tcBorders>
          </w:tcPr>
          <w:p w14:paraId="08BB3343" w14:textId="4AF14B1B" w:rsidR="00F928EB" w:rsidRPr="00535926" w:rsidRDefault="00F928EB" w:rsidP="000B193F">
            <w:pPr>
              <w:spacing w:after="0" w:line="240" w:lineRule="auto"/>
              <w:jc w:val="right"/>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t>150,000</w:t>
            </w:r>
          </w:p>
        </w:tc>
        <w:tc>
          <w:tcPr>
            <w:tcW w:w="973" w:type="pct"/>
            <w:tcBorders>
              <w:top w:val="double" w:sz="4" w:space="0" w:color="auto"/>
            </w:tcBorders>
          </w:tcPr>
          <w:p w14:paraId="10AA3A67" w14:textId="14A97F96" w:rsidR="00F928EB" w:rsidRPr="00535926" w:rsidRDefault="00A174B7" w:rsidP="000B193F">
            <w:pPr>
              <w:spacing w:after="0" w:line="240" w:lineRule="auto"/>
              <w:jc w:val="right"/>
              <w:rPr>
                <w:rFonts w:asciiTheme="minorHAnsi" w:eastAsia="Times New Roman" w:hAnsiTheme="minorHAnsi" w:cstheme="minorHAnsi"/>
                <w:b/>
                <w:color w:val="000000"/>
              </w:rPr>
            </w:pPr>
            <w:r>
              <w:rPr>
                <w:rFonts w:asciiTheme="minorHAnsi" w:eastAsia="Times New Roman" w:hAnsiTheme="minorHAnsi" w:cstheme="minorHAnsi"/>
                <w:b/>
                <w:color w:val="000000"/>
              </w:rPr>
              <w:t>121,690</w:t>
            </w:r>
          </w:p>
        </w:tc>
        <w:tc>
          <w:tcPr>
            <w:tcW w:w="972" w:type="pct"/>
            <w:tcBorders>
              <w:top w:val="double" w:sz="4" w:space="0" w:color="auto"/>
            </w:tcBorders>
            <w:shd w:val="clear" w:color="auto" w:fill="auto"/>
          </w:tcPr>
          <w:p w14:paraId="6D8F4992" w14:textId="0BC5895A" w:rsidR="00F928EB" w:rsidRPr="00161D9A" w:rsidRDefault="00631B32" w:rsidP="000B193F">
            <w:pPr>
              <w:spacing w:after="0" w:line="240" w:lineRule="auto"/>
              <w:jc w:val="right"/>
              <w:rPr>
                <w:rFonts w:asciiTheme="minorHAnsi" w:eastAsia="Times New Roman" w:hAnsiTheme="minorHAnsi" w:cstheme="minorHAnsi"/>
                <w:b/>
                <w:bCs/>
                <w:color w:val="000000"/>
              </w:rPr>
            </w:pPr>
            <w:r w:rsidRPr="00161D9A">
              <w:rPr>
                <w:rFonts w:asciiTheme="minorHAnsi" w:eastAsia="Times New Roman" w:hAnsiTheme="minorHAnsi" w:cstheme="minorHAnsi"/>
                <w:b/>
                <w:bCs/>
              </w:rPr>
              <w:t>28,310</w:t>
            </w:r>
          </w:p>
        </w:tc>
      </w:tr>
    </w:tbl>
    <w:bookmarkEnd w:id="23"/>
    <w:p w14:paraId="69174FA5" w14:textId="45260315" w:rsidR="00F62741" w:rsidRPr="00535926" w:rsidRDefault="00F62741" w:rsidP="000B193F">
      <w:pPr>
        <w:spacing w:after="0" w:line="240" w:lineRule="auto"/>
        <w:ind w:left="90"/>
        <w:rPr>
          <w:rFonts w:asciiTheme="minorHAnsi" w:hAnsiTheme="minorHAnsi" w:cstheme="minorHAnsi"/>
          <w:sz w:val="18"/>
          <w:szCs w:val="18"/>
        </w:rPr>
      </w:pPr>
      <w:r w:rsidRPr="00535926">
        <w:rPr>
          <w:rFonts w:asciiTheme="minorHAnsi" w:hAnsiTheme="minorHAnsi" w:cstheme="minorHAnsi"/>
          <w:sz w:val="18"/>
          <w:szCs w:val="18"/>
        </w:rPr>
        <w:t xml:space="preserve">If at CEO Endorsement, the PPG activities have not been completed and there is a balance of unspent fund, Agencies can continue to undertake the activities up to one year of </w:t>
      </w:r>
      <w:r w:rsidR="00103B25" w:rsidRPr="00535926">
        <w:rPr>
          <w:rFonts w:asciiTheme="minorHAnsi" w:hAnsiTheme="minorHAnsi" w:cstheme="minorHAnsi"/>
          <w:sz w:val="18"/>
          <w:szCs w:val="18"/>
        </w:rPr>
        <w:t>CEO Endorsement/approval date</w:t>
      </w:r>
      <w:r w:rsidR="00C72572" w:rsidRPr="00535926">
        <w:rPr>
          <w:rFonts w:asciiTheme="minorHAnsi" w:hAnsiTheme="minorHAnsi" w:cstheme="minorHAnsi"/>
          <w:sz w:val="18"/>
          <w:szCs w:val="18"/>
        </w:rPr>
        <w:t xml:space="preserve">. </w:t>
      </w:r>
      <w:r w:rsidRPr="00535926">
        <w:rPr>
          <w:rFonts w:asciiTheme="minorHAnsi" w:hAnsiTheme="minorHAnsi" w:cstheme="minorHAnsi"/>
          <w:sz w:val="18"/>
          <w:szCs w:val="18"/>
        </w:rPr>
        <w:t xml:space="preserve">No later than one year from </w:t>
      </w:r>
      <w:r w:rsidR="00103B25" w:rsidRPr="00535926">
        <w:rPr>
          <w:rFonts w:asciiTheme="minorHAnsi" w:hAnsiTheme="minorHAnsi" w:cstheme="minorHAnsi"/>
          <w:sz w:val="18"/>
          <w:szCs w:val="18"/>
        </w:rPr>
        <w:t>CEO endorsement/approval date</w:t>
      </w:r>
      <w:r w:rsidR="00C72572" w:rsidRPr="00535926">
        <w:rPr>
          <w:rFonts w:asciiTheme="minorHAnsi" w:hAnsiTheme="minorHAnsi" w:cstheme="minorHAnsi"/>
          <w:sz w:val="18"/>
          <w:szCs w:val="18"/>
        </w:rPr>
        <w:t xml:space="preserve">. </w:t>
      </w:r>
      <w:r w:rsidR="00103B25" w:rsidRPr="00535926">
        <w:rPr>
          <w:rFonts w:asciiTheme="minorHAnsi" w:hAnsiTheme="minorHAnsi" w:cstheme="minorHAnsi"/>
          <w:sz w:val="18"/>
          <w:szCs w:val="18"/>
        </w:rPr>
        <w:t>Agencies should</w:t>
      </w:r>
      <w:r w:rsidRPr="00535926">
        <w:rPr>
          <w:rFonts w:asciiTheme="minorHAnsi" w:hAnsiTheme="minorHAnsi" w:cstheme="minorHAnsi"/>
          <w:sz w:val="18"/>
          <w:szCs w:val="18"/>
        </w:rPr>
        <w:t xml:space="preserve"> report closing of PPG to Trustee in its Quarterly Report.</w:t>
      </w:r>
    </w:p>
    <w:p w14:paraId="5E5110FF" w14:textId="6705F4B4" w:rsidR="00075C60" w:rsidRPr="00535926" w:rsidRDefault="00075C60" w:rsidP="000B193F">
      <w:pPr>
        <w:spacing w:after="0" w:line="240" w:lineRule="auto"/>
        <w:ind w:left="90"/>
        <w:rPr>
          <w:rFonts w:asciiTheme="minorHAnsi" w:hAnsiTheme="minorHAnsi" w:cstheme="minorHAnsi"/>
          <w:sz w:val="18"/>
          <w:szCs w:val="18"/>
        </w:rPr>
      </w:pPr>
    </w:p>
    <w:p w14:paraId="5354CDED" w14:textId="77777777" w:rsidR="00075C60" w:rsidRPr="00535926" w:rsidRDefault="00075C60" w:rsidP="000B193F">
      <w:pPr>
        <w:spacing w:after="0" w:line="240" w:lineRule="auto"/>
        <w:rPr>
          <w:rFonts w:asciiTheme="minorHAnsi" w:eastAsia="Times New Roman" w:hAnsiTheme="minorHAnsi" w:cstheme="minorHAnsi"/>
          <w:b/>
          <w:color w:val="000000"/>
        </w:rPr>
      </w:pPr>
    </w:p>
    <w:p w14:paraId="3E5763C7" w14:textId="27B484BB" w:rsidR="004B0F40" w:rsidRPr="00535926" w:rsidRDefault="004B0F40" w:rsidP="000B193F">
      <w:pPr>
        <w:spacing w:after="0" w:line="240" w:lineRule="auto"/>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t>Annex D: Calendar of Expected Reflows (if non-grant instrument is used)</w:t>
      </w:r>
    </w:p>
    <w:p w14:paraId="399BA648" w14:textId="19161F6A" w:rsidR="001B705C" w:rsidRPr="00535926" w:rsidRDefault="001B705C" w:rsidP="000B193F">
      <w:pPr>
        <w:spacing w:after="0" w:line="240" w:lineRule="auto"/>
        <w:rPr>
          <w:rFonts w:asciiTheme="minorHAnsi" w:eastAsia="Times New Roman" w:hAnsiTheme="minorHAnsi" w:cstheme="minorHAnsi"/>
          <w:color w:val="000000"/>
        </w:rPr>
      </w:pPr>
      <w:r w:rsidRPr="00535926">
        <w:rPr>
          <w:rFonts w:asciiTheme="minorHAnsi" w:eastAsia="Times New Roman" w:hAnsiTheme="minorHAnsi" w:cstheme="minorHAnsi"/>
          <w:color w:val="000000"/>
          <w:sz w:val="20"/>
          <w:szCs w:val="20"/>
        </w:rPr>
        <w:t>Provide a calendar of expected reflows to the GEF/LDCF/SCCF Trust Funds or to your Agency (and/or revolving fund that will be set up)</w:t>
      </w:r>
      <w:r w:rsidR="003F701B" w:rsidRPr="00535926">
        <w:rPr>
          <w:rFonts w:asciiTheme="minorHAnsi" w:eastAsia="Times New Roman" w:hAnsiTheme="minorHAnsi" w:cstheme="minorHAnsi"/>
          <w:color w:val="000000"/>
          <w:sz w:val="20"/>
          <w:szCs w:val="20"/>
        </w:rPr>
        <w:t xml:space="preserve">: </w:t>
      </w:r>
      <w:r w:rsidR="003F701B" w:rsidRPr="00535926">
        <w:rPr>
          <w:rFonts w:asciiTheme="minorHAnsi" w:eastAsia="Times New Roman" w:hAnsiTheme="minorHAnsi" w:cstheme="minorHAnsi"/>
          <w:b/>
          <w:color w:val="000000"/>
          <w:sz w:val="20"/>
          <w:szCs w:val="20"/>
        </w:rPr>
        <w:t>N/A</w:t>
      </w:r>
    </w:p>
    <w:p w14:paraId="70631BF9" w14:textId="77777777" w:rsidR="00CE625D" w:rsidRPr="00535926" w:rsidRDefault="00CE625D" w:rsidP="000B193F">
      <w:pPr>
        <w:spacing w:after="0" w:line="240" w:lineRule="auto"/>
        <w:rPr>
          <w:rFonts w:asciiTheme="minorHAnsi" w:eastAsia="Times New Roman" w:hAnsiTheme="minorHAnsi" w:cstheme="minorHAnsi"/>
          <w:b/>
          <w:color w:val="000000"/>
        </w:rPr>
      </w:pPr>
    </w:p>
    <w:p w14:paraId="36DD66D0" w14:textId="7BE75841" w:rsidR="00A81B3C" w:rsidRPr="00535926" w:rsidRDefault="0042672E" w:rsidP="00A81B3C">
      <w:pPr>
        <w:spacing w:after="0" w:line="240" w:lineRule="auto"/>
        <w:rPr>
          <w:rFonts w:eastAsia="Times New Roman" w:cs="Calibri"/>
          <w:bCs/>
          <w:color w:val="000000"/>
        </w:rPr>
      </w:pPr>
      <w:r w:rsidRPr="00535926">
        <w:rPr>
          <w:rFonts w:asciiTheme="minorHAnsi" w:eastAsia="Times New Roman" w:hAnsiTheme="minorHAnsi" w:cstheme="minorHAnsi"/>
          <w:b/>
          <w:color w:val="000000"/>
        </w:rPr>
        <w:br w:type="page"/>
      </w:r>
    </w:p>
    <w:p w14:paraId="7531B73C" w14:textId="38ADB830" w:rsidR="00A81B3C" w:rsidRPr="00535926" w:rsidRDefault="00A81B3C" w:rsidP="00A81B3C">
      <w:pPr>
        <w:spacing w:after="0" w:line="240" w:lineRule="auto"/>
        <w:rPr>
          <w:rFonts w:eastAsia="Times New Roman" w:cs="Calibri"/>
          <w:b/>
          <w:color w:val="000000"/>
        </w:rPr>
      </w:pPr>
      <w:r w:rsidRPr="00535926">
        <w:rPr>
          <w:rFonts w:eastAsia="Times New Roman" w:cs="Calibri"/>
          <w:b/>
          <w:color w:val="000000"/>
        </w:rPr>
        <w:lastRenderedPageBreak/>
        <w:t>Annex E: Summary of Demonstrations</w:t>
      </w:r>
    </w:p>
    <w:p w14:paraId="54DAFFF5" w14:textId="77777777" w:rsidR="009337BB" w:rsidRPr="00535926" w:rsidRDefault="009337BB" w:rsidP="00A81B3C">
      <w:pPr>
        <w:spacing w:after="0" w:line="240" w:lineRule="auto"/>
        <w:rPr>
          <w:rFonts w:eastAsia="Times New Roman" w:cs="Calibri"/>
          <w:bCs/>
          <w:color w:val="000000"/>
        </w:rPr>
      </w:pPr>
    </w:p>
    <w:p w14:paraId="7A36A090" w14:textId="48147BB7" w:rsidR="00887F51" w:rsidRPr="00535926" w:rsidRDefault="00A81B3C" w:rsidP="00A81B3C">
      <w:pPr>
        <w:spacing w:after="0" w:line="240" w:lineRule="auto"/>
        <w:rPr>
          <w:rFonts w:eastAsia="Times New Roman" w:cs="Calibri"/>
          <w:bCs/>
          <w:color w:val="000000"/>
        </w:rPr>
      </w:pPr>
      <w:r w:rsidRPr="00535926">
        <w:rPr>
          <w:rFonts w:eastAsia="Times New Roman" w:cs="Calibri"/>
          <w:bCs/>
          <w:color w:val="000000"/>
        </w:rPr>
        <w:t>NOTE: This is in response to GEFSec Comment on capacities, expenditures, locations, and beneficiaries of the demonstration investments.</w:t>
      </w:r>
    </w:p>
    <w:p w14:paraId="340D5365" w14:textId="7E45148B" w:rsidR="00887F51" w:rsidRPr="00535926" w:rsidRDefault="00887F51">
      <w:pPr>
        <w:spacing w:after="0" w:line="240" w:lineRule="auto"/>
        <w:rPr>
          <w:rFonts w:eastAsia="Times New Roman" w:cs="Calibri"/>
          <w:bCs/>
          <w:color w:val="000000"/>
        </w:rPr>
      </w:pPr>
    </w:p>
    <w:tbl>
      <w:tblPr>
        <w:tblStyle w:val="TableGrid"/>
        <w:tblW w:w="0" w:type="auto"/>
        <w:tblInd w:w="108" w:type="dxa"/>
        <w:tblLayout w:type="fixed"/>
        <w:tblLook w:val="04A0" w:firstRow="1" w:lastRow="0" w:firstColumn="1" w:lastColumn="0" w:noHBand="0" w:noVBand="1"/>
      </w:tblPr>
      <w:tblGrid>
        <w:gridCol w:w="1350"/>
        <w:gridCol w:w="1890"/>
        <w:gridCol w:w="1620"/>
        <w:gridCol w:w="1260"/>
        <w:gridCol w:w="1980"/>
        <w:gridCol w:w="1260"/>
      </w:tblGrid>
      <w:tr w:rsidR="00A81B3C" w:rsidRPr="00535926" w14:paraId="7AAD7F2A" w14:textId="77777777" w:rsidTr="004113FF">
        <w:tc>
          <w:tcPr>
            <w:tcW w:w="1350" w:type="dxa"/>
          </w:tcPr>
          <w:p w14:paraId="1C815EEC" w14:textId="77777777" w:rsidR="00A81B3C" w:rsidRPr="00535926" w:rsidRDefault="00A81B3C" w:rsidP="004F681C">
            <w:pPr>
              <w:spacing w:after="0" w:line="240" w:lineRule="auto"/>
              <w:jc w:val="center"/>
              <w:rPr>
                <w:rFonts w:ascii="Calibri" w:hAnsi="Calibri" w:cs="Calibri"/>
                <w:b/>
              </w:rPr>
            </w:pPr>
            <w:r w:rsidRPr="00535926">
              <w:rPr>
                <w:rFonts w:ascii="Calibri" w:hAnsi="Calibri" w:cs="Calibri"/>
                <w:b/>
              </w:rPr>
              <w:t>Activity</w:t>
            </w:r>
          </w:p>
        </w:tc>
        <w:tc>
          <w:tcPr>
            <w:tcW w:w="1890" w:type="dxa"/>
          </w:tcPr>
          <w:p w14:paraId="2A23497F" w14:textId="77777777" w:rsidR="00A81B3C" w:rsidRPr="00535926" w:rsidRDefault="00A81B3C" w:rsidP="004F681C">
            <w:pPr>
              <w:spacing w:after="0" w:line="240" w:lineRule="auto"/>
              <w:jc w:val="center"/>
              <w:rPr>
                <w:rFonts w:ascii="Calibri" w:hAnsi="Calibri" w:cs="Calibri"/>
                <w:b/>
              </w:rPr>
            </w:pPr>
            <w:r w:rsidRPr="00535926">
              <w:rPr>
                <w:rFonts w:ascii="Calibri" w:hAnsi="Calibri" w:cs="Calibri"/>
                <w:b/>
              </w:rPr>
              <w:t>Capacity</w:t>
            </w:r>
          </w:p>
        </w:tc>
        <w:tc>
          <w:tcPr>
            <w:tcW w:w="1620" w:type="dxa"/>
          </w:tcPr>
          <w:p w14:paraId="26C744BC" w14:textId="77777777" w:rsidR="00A81B3C" w:rsidRPr="00535926" w:rsidRDefault="00A81B3C" w:rsidP="004F681C">
            <w:pPr>
              <w:spacing w:after="0" w:line="240" w:lineRule="auto"/>
              <w:jc w:val="center"/>
              <w:rPr>
                <w:rFonts w:ascii="Calibri" w:hAnsi="Calibri" w:cs="Calibri"/>
                <w:b/>
              </w:rPr>
            </w:pPr>
            <w:r w:rsidRPr="00535926">
              <w:rPr>
                <w:rFonts w:ascii="Calibri" w:hAnsi="Calibri" w:cs="Calibri"/>
                <w:b/>
              </w:rPr>
              <w:t>Expenditure</w:t>
            </w:r>
          </w:p>
        </w:tc>
        <w:tc>
          <w:tcPr>
            <w:tcW w:w="1260" w:type="dxa"/>
          </w:tcPr>
          <w:p w14:paraId="45A4B198" w14:textId="77777777" w:rsidR="00A81B3C" w:rsidRPr="00535926" w:rsidRDefault="00A81B3C" w:rsidP="004F681C">
            <w:pPr>
              <w:spacing w:after="0" w:line="240" w:lineRule="auto"/>
              <w:jc w:val="center"/>
              <w:rPr>
                <w:rFonts w:ascii="Calibri" w:hAnsi="Calibri" w:cs="Calibri"/>
                <w:b/>
              </w:rPr>
            </w:pPr>
            <w:r w:rsidRPr="00535926">
              <w:rPr>
                <w:rFonts w:ascii="Calibri" w:hAnsi="Calibri" w:cs="Calibri"/>
                <w:b/>
              </w:rPr>
              <w:t>Location</w:t>
            </w:r>
          </w:p>
        </w:tc>
        <w:tc>
          <w:tcPr>
            <w:tcW w:w="1980" w:type="dxa"/>
          </w:tcPr>
          <w:p w14:paraId="5A3DF121" w14:textId="77777777" w:rsidR="00A81B3C" w:rsidRPr="00535926" w:rsidRDefault="00A81B3C" w:rsidP="004F681C">
            <w:pPr>
              <w:spacing w:after="0" w:line="240" w:lineRule="auto"/>
              <w:jc w:val="center"/>
              <w:rPr>
                <w:rFonts w:ascii="Calibri" w:hAnsi="Calibri" w:cs="Calibri"/>
                <w:b/>
              </w:rPr>
            </w:pPr>
            <w:r w:rsidRPr="00535926">
              <w:rPr>
                <w:rFonts w:ascii="Calibri" w:hAnsi="Calibri" w:cs="Calibri"/>
                <w:b/>
              </w:rPr>
              <w:t>Beneficiaries</w:t>
            </w:r>
          </w:p>
        </w:tc>
        <w:tc>
          <w:tcPr>
            <w:tcW w:w="1260" w:type="dxa"/>
          </w:tcPr>
          <w:p w14:paraId="155861D2" w14:textId="77777777" w:rsidR="00A81B3C" w:rsidRPr="00535926" w:rsidRDefault="00A81B3C" w:rsidP="004F681C">
            <w:pPr>
              <w:spacing w:after="0" w:line="240" w:lineRule="auto"/>
              <w:jc w:val="center"/>
              <w:rPr>
                <w:rFonts w:ascii="Calibri" w:hAnsi="Calibri" w:cs="Calibri"/>
                <w:b/>
              </w:rPr>
            </w:pPr>
            <w:r w:rsidRPr="00535926">
              <w:rPr>
                <w:rFonts w:ascii="Calibri" w:hAnsi="Calibri" w:cs="Calibri"/>
                <w:b/>
              </w:rPr>
              <w:t>Reference</w:t>
            </w:r>
          </w:p>
        </w:tc>
      </w:tr>
      <w:tr w:rsidR="00A81B3C" w:rsidRPr="00535926" w14:paraId="32AD5E83" w14:textId="77777777" w:rsidTr="004113FF">
        <w:tc>
          <w:tcPr>
            <w:tcW w:w="1350" w:type="dxa"/>
            <w:vAlign w:val="center"/>
          </w:tcPr>
          <w:p w14:paraId="6CF47234"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Investment 1: Enhanced Generation &amp; Distribution System</w:t>
            </w:r>
          </w:p>
        </w:tc>
        <w:tc>
          <w:tcPr>
            <w:tcW w:w="1890" w:type="dxa"/>
            <w:vAlign w:val="center"/>
          </w:tcPr>
          <w:p w14:paraId="78CE3025"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6 MW</w:t>
            </w:r>
            <w:r w:rsidRPr="00535926">
              <w:rPr>
                <w:rFonts w:ascii="Calibri" w:hAnsi="Calibri" w:cs="Calibri"/>
                <w:sz w:val="20"/>
                <w:vertAlign w:val="subscript"/>
              </w:rPr>
              <w:t>ac</w:t>
            </w:r>
            <w:r w:rsidRPr="00535926">
              <w:rPr>
                <w:rFonts w:ascii="Calibri" w:hAnsi="Calibri" w:cs="Calibri"/>
                <w:sz w:val="20"/>
              </w:rPr>
              <w:t xml:space="preserve"> Solar PV field  - Equipment to reliably operate the solar field</w:t>
            </w:r>
          </w:p>
        </w:tc>
        <w:tc>
          <w:tcPr>
            <w:tcW w:w="1620" w:type="dxa"/>
            <w:vAlign w:val="center"/>
          </w:tcPr>
          <w:p w14:paraId="1919F401"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GEF Expenditure:</w:t>
            </w:r>
          </w:p>
          <w:p w14:paraId="13B287E2"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US$ 320,000</w:t>
            </w:r>
          </w:p>
          <w:p w14:paraId="6350B707" w14:textId="77777777" w:rsidR="004113FF"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Co-financing: </w:t>
            </w:r>
          </w:p>
          <w:p w14:paraId="4313A173" w14:textId="6191B5DD" w:rsidR="00A81B3C" w:rsidRPr="00535926" w:rsidRDefault="00A81B3C" w:rsidP="004113FF">
            <w:pPr>
              <w:spacing w:after="0" w:line="240" w:lineRule="auto"/>
              <w:rPr>
                <w:rFonts w:ascii="Calibri" w:hAnsi="Calibri" w:cs="Calibri"/>
                <w:sz w:val="20"/>
              </w:rPr>
            </w:pPr>
            <w:r w:rsidRPr="00535926">
              <w:rPr>
                <w:rFonts w:ascii="Calibri" w:hAnsi="Calibri" w:cs="Calibri"/>
                <w:sz w:val="20"/>
              </w:rPr>
              <w:t xml:space="preserve">US$ </w:t>
            </w:r>
            <w:r w:rsidR="004113FF" w:rsidRPr="00535926">
              <w:rPr>
                <w:rFonts w:ascii="Calibri" w:hAnsi="Calibri" w:cs="Calibri"/>
                <w:sz w:val="20"/>
              </w:rPr>
              <w:t xml:space="preserve">22,000,000 </w:t>
            </w:r>
          </w:p>
        </w:tc>
        <w:tc>
          <w:tcPr>
            <w:tcW w:w="1260" w:type="dxa"/>
            <w:vAlign w:val="center"/>
          </w:tcPr>
          <w:p w14:paraId="63258308" w14:textId="12F065B4" w:rsidR="00A81B3C"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NUC headquarter and ADB Solar PV </w:t>
            </w:r>
            <w:r w:rsidR="007D2FBB" w:rsidRPr="00535926">
              <w:rPr>
                <w:rFonts w:ascii="Calibri" w:hAnsi="Calibri" w:cs="Calibri"/>
                <w:sz w:val="20"/>
              </w:rPr>
              <w:t>Farm</w:t>
            </w:r>
          </w:p>
        </w:tc>
        <w:tc>
          <w:tcPr>
            <w:tcW w:w="1980" w:type="dxa"/>
            <w:vAlign w:val="center"/>
          </w:tcPr>
          <w:p w14:paraId="3120A3F9"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Nauru Utilities Corporation (NUC) and NUC customers</w:t>
            </w:r>
          </w:p>
        </w:tc>
        <w:tc>
          <w:tcPr>
            <w:tcW w:w="1260" w:type="dxa"/>
            <w:vAlign w:val="center"/>
          </w:tcPr>
          <w:p w14:paraId="4C3F47AC"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Annex B – Supplemental Annex Doc – Pages 17-18</w:t>
            </w:r>
          </w:p>
        </w:tc>
      </w:tr>
      <w:tr w:rsidR="00A81B3C" w:rsidRPr="00535926" w14:paraId="7BF011B7" w14:textId="77777777" w:rsidTr="004113FF">
        <w:tc>
          <w:tcPr>
            <w:tcW w:w="1350" w:type="dxa"/>
            <w:vAlign w:val="center"/>
          </w:tcPr>
          <w:p w14:paraId="400F96F0"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Investment 2: RE/EE Financing Scheme</w:t>
            </w:r>
          </w:p>
        </w:tc>
        <w:tc>
          <w:tcPr>
            <w:tcW w:w="1890" w:type="dxa"/>
            <w:vAlign w:val="center"/>
          </w:tcPr>
          <w:p w14:paraId="311E5CBD"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25 solar PV systems (5 </w:t>
            </w:r>
            <w:proofErr w:type="spellStart"/>
            <w:r w:rsidRPr="00535926">
              <w:rPr>
                <w:rFonts w:ascii="Calibri" w:hAnsi="Calibri" w:cs="Calibri"/>
                <w:sz w:val="20"/>
              </w:rPr>
              <w:t>kW</w:t>
            </w:r>
            <w:r w:rsidRPr="00535926">
              <w:rPr>
                <w:rFonts w:ascii="Calibri" w:hAnsi="Calibri" w:cs="Calibri"/>
                <w:sz w:val="20"/>
                <w:vertAlign w:val="subscript"/>
              </w:rPr>
              <w:t>p</w:t>
            </w:r>
            <w:proofErr w:type="spellEnd"/>
            <w:r w:rsidRPr="00535926">
              <w:rPr>
                <w:rFonts w:ascii="Calibri" w:hAnsi="Calibri" w:cs="Calibri"/>
                <w:sz w:val="20"/>
              </w:rPr>
              <w:t xml:space="preserve"> each)</w:t>
            </w:r>
          </w:p>
          <w:p w14:paraId="74D8998C"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210 refrigerators</w:t>
            </w:r>
          </w:p>
          <w:p w14:paraId="3487765D"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210 freezers</w:t>
            </w:r>
          </w:p>
          <w:p w14:paraId="4BD493D8"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170 washing machines</w:t>
            </w:r>
          </w:p>
          <w:p w14:paraId="353898F1"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160 A/C</w:t>
            </w:r>
          </w:p>
          <w:p w14:paraId="5750165D"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615 sets of 10 LED light bulbs</w:t>
            </w:r>
          </w:p>
        </w:tc>
        <w:tc>
          <w:tcPr>
            <w:tcW w:w="1620" w:type="dxa"/>
            <w:vAlign w:val="center"/>
          </w:tcPr>
          <w:p w14:paraId="3676CC32"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GEF Expenditure:</w:t>
            </w:r>
          </w:p>
          <w:p w14:paraId="06846EE9"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US$ 350,000</w:t>
            </w:r>
          </w:p>
          <w:p w14:paraId="2DFAC065" w14:textId="77777777" w:rsidR="004113FF"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Co-financing: </w:t>
            </w:r>
          </w:p>
          <w:p w14:paraId="219FA4D5" w14:textId="71FE3CE4" w:rsidR="00A81B3C" w:rsidRPr="00535926" w:rsidRDefault="00A81B3C" w:rsidP="004113FF">
            <w:pPr>
              <w:spacing w:after="0" w:line="240" w:lineRule="auto"/>
              <w:rPr>
                <w:rFonts w:ascii="Calibri" w:hAnsi="Calibri" w:cs="Calibri"/>
                <w:sz w:val="20"/>
              </w:rPr>
            </w:pPr>
            <w:r w:rsidRPr="00535926">
              <w:rPr>
                <w:rFonts w:ascii="Calibri" w:hAnsi="Calibri" w:cs="Calibri"/>
                <w:sz w:val="20"/>
              </w:rPr>
              <w:t xml:space="preserve">US$ </w:t>
            </w:r>
            <w:r w:rsidR="004113FF" w:rsidRPr="00535926">
              <w:rPr>
                <w:rFonts w:ascii="Calibri" w:hAnsi="Calibri" w:cs="Calibri"/>
                <w:sz w:val="20"/>
              </w:rPr>
              <w:t>80,000</w:t>
            </w:r>
          </w:p>
        </w:tc>
        <w:tc>
          <w:tcPr>
            <w:tcW w:w="1260" w:type="dxa"/>
            <w:vAlign w:val="center"/>
          </w:tcPr>
          <w:p w14:paraId="04833E19"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DCIE, </w:t>
            </w:r>
            <w:proofErr w:type="spellStart"/>
            <w:r w:rsidRPr="00535926">
              <w:rPr>
                <w:rFonts w:ascii="Calibri" w:hAnsi="Calibri" w:cs="Calibri"/>
                <w:sz w:val="20"/>
              </w:rPr>
              <w:t>MoF</w:t>
            </w:r>
            <w:proofErr w:type="spellEnd"/>
            <w:r w:rsidRPr="00535926">
              <w:rPr>
                <w:rFonts w:ascii="Calibri" w:hAnsi="Calibri" w:cs="Calibri"/>
                <w:sz w:val="20"/>
              </w:rPr>
              <w:t>, and Bendigo Bank Offices</w:t>
            </w:r>
          </w:p>
        </w:tc>
        <w:tc>
          <w:tcPr>
            <w:tcW w:w="1980" w:type="dxa"/>
            <w:vAlign w:val="center"/>
          </w:tcPr>
          <w:p w14:paraId="39F1F9D5" w14:textId="3035EB5B" w:rsidR="00A81B3C" w:rsidRPr="00535926" w:rsidRDefault="004113FF" w:rsidP="004F681C">
            <w:pPr>
              <w:spacing w:after="0" w:line="240" w:lineRule="auto"/>
              <w:rPr>
                <w:rFonts w:ascii="Calibri" w:hAnsi="Calibri" w:cs="Calibri"/>
                <w:sz w:val="20"/>
              </w:rPr>
            </w:pPr>
            <w:r w:rsidRPr="00535926">
              <w:rPr>
                <w:rFonts w:ascii="Calibri" w:hAnsi="Calibri" w:cs="Calibri"/>
                <w:sz w:val="20"/>
              </w:rPr>
              <w:t>970</w:t>
            </w:r>
            <w:r w:rsidR="00A81B3C" w:rsidRPr="00535926">
              <w:rPr>
                <w:rFonts w:ascii="Calibri" w:hAnsi="Calibri" w:cs="Calibri"/>
                <w:sz w:val="20"/>
              </w:rPr>
              <w:t xml:space="preserve"> Households</w:t>
            </w:r>
          </w:p>
          <w:p w14:paraId="130A356D" w14:textId="1666F051" w:rsidR="00A81B3C" w:rsidRPr="00535926" w:rsidRDefault="004113FF" w:rsidP="004F681C">
            <w:pPr>
              <w:spacing w:after="0" w:line="240" w:lineRule="auto"/>
              <w:rPr>
                <w:rFonts w:ascii="Calibri" w:hAnsi="Calibri" w:cs="Calibri"/>
                <w:sz w:val="20"/>
              </w:rPr>
            </w:pPr>
            <w:r w:rsidRPr="00535926">
              <w:rPr>
                <w:rFonts w:ascii="Calibri" w:hAnsi="Calibri" w:cs="Calibri"/>
                <w:sz w:val="20"/>
              </w:rPr>
              <w:t>420</w:t>
            </w:r>
            <w:r w:rsidR="00A81B3C" w:rsidRPr="00535926">
              <w:rPr>
                <w:rFonts w:ascii="Calibri" w:hAnsi="Calibri" w:cs="Calibri"/>
                <w:sz w:val="20"/>
              </w:rPr>
              <w:t xml:space="preserve"> SMEs</w:t>
            </w:r>
          </w:p>
          <w:p w14:paraId="09B0504C" w14:textId="2677CDA3" w:rsidR="00A81B3C" w:rsidRPr="00535926" w:rsidRDefault="00A81B3C" w:rsidP="004113FF">
            <w:pPr>
              <w:spacing w:after="0" w:line="240" w:lineRule="auto"/>
              <w:rPr>
                <w:rFonts w:ascii="Calibri" w:hAnsi="Calibri" w:cs="Calibri"/>
                <w:sz w:val="20"/>
              </w:rPr>
            </w:pPr>
            <w:r w:rsidRPr="00535926">
              <w:rPr>
                <w:rFonts w:ascii="Calibri" w:hAnsi="Calibri" w:cs="Calibri"/>
                <w:sz w:val="20"/>
              </w:rPr>
              <w:t xml:space="preserve">(equivalent to 1,390 </w:t>
            </w:r>
            <w:r w:rsidR="004113FF" w:rsidRPr="00535926">
              <w:rPr>
                <w:rFonts w:ascii="Calibri" w:hAnsi="Calibri" w:cs="Calibri"/>
                <w:sz w:val="20"/>
              </w:rPr>
              <w:t>participants</w:t>
            </w:r>
            <w:r w:rsidRPr="00535926">
              <w:rPr>
                <w:rFonts w:ascii="Calibri" w:hAnsi="Calibri" w:cs="Calibri"/>
                <w:sz w:val="20"/>
              </w:rPr>
              <w:t>)</w:t>
            </w:r>
          </w:p>
        </w:tc>
        <w:tc>
          <w:tcPr>
            <w:tcW w:w="1260" w:type="dxa"/>
            <w:vAlign w:val="center"/>
          </w:tcPr>
          <w:p w14:paraId="4C0521D7"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Annex B – Supplemental Annex Doc – Pages 18-19</w:t>
            </w:r>
          </w:p>
        </w:tc>
      </w:tr>
      <w:tr w:rsidR="00A81B3C" w:rsidRPr="00535926" w14:paraId="779062B8" w14:textId="77777777" w:rsidTr="004113FF">
        <w:tc>
          <w:tcPr>
            <w:tcW w:w="1350" w:type="dxa"/>
            <w:vAlign w:val="center"/>
          </w:tcPr>
          <w:p w14:paraId="43E486CD"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Demo 1: Storage and use of Excess Electricity from ADB solar field</w:t>
            </w:r>
          </w:p>
        </w:tc>
        <w:tc>
          <w:tcPr>
            <w:tcW w:w="1890" w:type="dxa"/>
            <w:vAlign w:val="center"/>
          </w:tcPr>
          <w:p w14:paraId="311440EA"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480,000 L/day reverse osmosis (RO) water desalination system</w:t>
            </w:r>
          </w:p>
        </w:tc>
        <w:tc>
          <w:tcPr>
            <w:tcW w:w="1620" w:type="dxa"/>
            <w:vAlign w:val="center"/>
          </w:tcPr>
          <w:p w14:paraId="710B0DB2"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GEF Expenditure:</w:t>
            </w:r>
          </w:p>
          <w:p w14:paraId="50196AD0"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US$ 1,020,000</w:t>
            </w:r>
          </w:p>
          <w:p w14:paraId="7A237EDB" w14:textId="1420493A" w:rsidR="00A81B3C" w:rsidRPr="00535926" w:rsidRDefault="00A81B3C" w:rsidP="004113FF">
            <w:pPr>
              <w:spacing w:after="0" w:line="240" w:lineRule="auto"/>
              <w:rPr>
                <w:rFonts w:ascii="Calibri" w:hAnsi="Calibri" w:cs="Calibri"/>
                <w:sz w:val="20"/>
              </w:rPr>
            </w:pPr>
            <w:r w:rsidRPr="00535926">
              <w:rPr>
                <w:rFonts w:ascii="Calibri" w:hAnsi="Calibri" w:cs="Calibri"/>
                <w:sz w:val="20"/>
              </w:rPr>
              <w:t xml:space="preserve">Co-financing: US$ </w:t>
            </w:r>
            <w:r w:rsidR="004113FF" w:rsidRPr="00535926">
              <w:rPr>
                <w:rFonts w:ascii="Calibri" w:hAnsi="Calibri" w:cs="Calibri"/>
                <w:sz w:val="20"/>
              </w:rPr>
              <w:t>22,000,000</w:t>
            </w:r>
          </w:p>
        </w:tc>
        <w:tc>
          <w:tcPr>
            <w:tcW w:w="1260" w:type="dxa"/>
            <w:vAlign w:val="center"/>
          </w:tcPr>
          <w:p w14:paraId="3EC69AD5" w14:textId="77777777" w:rsidR="00A81B3C" w:rsidRPr="00535926" w:rsidRDefault="00A81B3C" w:rsidP="004F681C">
            <w:pPr>
              <w:spacing w:after="0" w:line="240" w:lineRule="auto"/>
              <w:rPr>
                <w:rFonts w:ascii="Calibri" w:hAnsi="Calibri" w:cs="Calibri"/>
                <w:sz w:val="20"/>
              </w:rPr>
            </w:pPr>
            <w:proofErr w:type="spellStart"/>
            <w:r w:rsidRPr="00535926">
              <w:rPr>
                <w:rFonts w:ascii="Calibri" w:hAnsi="Calibri" w:cs="Calibri"/>
                <w:sz w:val="20"/>
              </w:rPr>
              <w:t>Meneng</w:t>
            </w:r>
            <w:proofErr w:type="spellEnd"/>
            <w:r w:rsidRPr="00535926">
              <w:rPr>
                <w:rFonts w:ascii="Calibri" w:hAnsi="Calibri" w:cs="Calibri"/>
                <w:sz w:val="20"/>
              </w:rPr>
              <w:t xml:space="preserve"> District</w:t>
            </w:r>
          </w:p>
        </w:tc>
        <w:tc>
          <w:tcPr>
            <w:tcW w:w="1980" w:type="dxa"/>
            <w:vAlign w:val="center"/>
          </w:tcPr>
          <w:p w14:paraId="642EC035" w14:textId="709A4A18" w:rsidR="00A81B3C" w:rsidRPr="00535926" w:rsidRDefault="00A81B3C" w:rsidP="004F681C">
            <w:pPr>
              <w:spacing w:after="0" w:line="240" w:lineRule="auto"/>
              <w:rPr>
                <w:rFonts w:ascii="Calibri" w:hAnsi="Calibri" w:cs="Calibri"/>
                <w:sz w:val="20"/>
              </w:rPr>
            </w:pPr>
            <w:r w:rsidRPr="00535926">
              <w:rPr>
                <w:rFonts w:ascii="Calibri" w:hAnsi="Calibri" w:cs="Calibri"/>
                <w:sz w:val="20"/>
              </w:rPr>
              <w:t>920 people (@ 6 hr</w:t>
            </w:r>
            <w:r w:rsidR="009337BB" w:rsidRPr="00535926">
              <w:rPr>
                <w:rFonts w:ascii="Calibri" w:hAnsi="Calibri" w:cs="Calibri"/>
                <w:sz w:val="20"/>
              </w:rPr>
              <w:t>.</w:t>
            </w:r>
            <w:r w:rsidRPr="00535926">
              <w:rPr>
                <w:rFonts w:ascii="Calibri" w:hAnsi="Calibri" w:cs="Calibri"/>
                <w:sz w:val="20"/>
              </w:rPr>
              <w:t xml:space="preserve">/day operation, 130 </w:t>
            </w:r>
            <w:proofErr w:type="spellStart"/>
            <w:r w:rsidRPr="00535926">
              <w:rPr>
                <w:rFonts w:ascii="Calibri" w:hAnsi="Calibri" w:cs="Calibri"/>
                <w:sz w:val="20"/>
              </w:rPr>
              <w:t>lits</w:t>
            </w:r>
            <w:proofErr w:type="spellEnd"/>
            <w:r w:rsidRPr="00535926">
              <w:rPr>
                <w:rFonts w:ascii="Calibri" w:hAnsi="Calibri" w:cs="Calibri"/>
                <w:sz w:val="20"/>
              </w:rPr>
              <w:t>/day/</w:t>
            </w:r>
            <w:proofErr w:type="spellStart"/>
            <w:r w:rsidRPr="00535926">
              <w:rPr>
                <w:rFonts w:ascii="Calibri" w:hAnsi="Calibri" w:cs="Calibri"/>
                <w:sz w:val="20"/>
              </w:rPr>
              <w:t>pax</w:t>
            </w:r>
            <w:proofErr w:type="spellEnd"/>
            <w:r w:rsidR="004113FF" w:rsidRPr="00535926">
              <w:rPr>
                <w:rFonts w:ascii="Calibri" w:hAnsi="Calibri" w:cs="Calibri"/>
                <w:sz w:val="20"/>
              </w:rPr>
              <w:t>)</w:t>
            </w:r>
          </w:p>
        </w:tc>
        <w:tc>
          <w:tcPr>
            <w:tcW w:w="1260" w:type="dxa"/>
            <w:vAlign w:val="center"/>
          </w:tcPr>
          <w:p w14:paraId="7090A17E"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Annex B – Supplemental Annex Doc – Pages 20-21</w:t>
            </w:r>
          </w:p>
        </w:tc>
      </w:tr>
      <w:tr w:rsidR="00A81B3C" w:rsidRPr="00535926" w14:paraId="21AE6765" w14:textId="77777777" w:rsidTr="004113FF">
        <w:tc>
          <w:tcPr>
            <w:tcW w:w="1350" w:type="dxa"/>
            <w:vAlign w:val="center"/>
          </w:tcPr>
          <w:p w14:paraId="79282819"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Demo 2: Mini treated water production &amp; distribution system</w:t>
            </w:r>
          </w:p>
        </w:tc>
        <w:tc>
          <w:tcPr>
            <w:tcW w:w="1890" w:type="dxa"/>
            <w:vAlign w:val="center"/>
          </w:tcPr>
          <w:p w14:paraId="14973FA5"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15,600 L/day RO water desalination system – </w:t>
            </w:r>
            <w:r w:rsidRPr="00535926">
              <w:rPr>
                <w:rFonts w:ascii="Calibri" w:hAnsi="Calibri" w:cs="Calibri"/>
                <w:i/>
                <w:sz w:val="20"/>
              </w:rPr>
              <w:t>includes PV panels; battery bank; water pump; water tank; piping; spares; freight; and training</w:t>
            </w:r>
          </w:p>
        </w:tc>
        <w:tc>
          <w:tcPr>
            <w:tcW w:w="1620" w:type="dxa"/>
            <w:vAlign w:val="center"/>
          </w:tcPr>
          <w:p w14:paraId="09715A76"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GEF Expenditure:</w:t>
            </w:r>
          </w:p>
          <w:p w14:paraId="5CA81936"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US$ 301,000</w:t>
            </w:r>
          </w:p>
          <w:p w14:paraId="37DC1D3C" w14:textId="6E1864E6" w:rsidR="00A81B3C" w:rsidRPr="00535926" w:rsidRDefault="00A81B3C" w:rsidP="004113FF">
            <w:pPr>
              <w:spacing w:after="0" w:line="240" w:lineRule="auto"/>
              <w:rPr>
                <w:rFonts w:ascii="Calibri" w:hAnsi="Calibri" w:cs="Calibri"/>
                <w:sz w:val="20"/>
              </w:rPr>
            </w:pPr>
            <w:r w:rsidRPr="00535926">
              <w:rPr>
                <w:rFonts w:ascii="Calibri" w:hAnsi="Calibri" w:cs="Calibri"/>
                <w:sz w:val="20"/>
              </w:rPr>
              <w:t xml:space="preserve">Co-financing: US$ </w:t>
            </w:r>
            <w:r w:rsidR="004113FF" w:rsidRPr="00535926">
              <w:rPr>
                <w:rFonts w:ascii="Calibri" w:hAnsi="Calibri" w:cs="Calibri"/>
                <w:sz w:val="20"/>
              </w:rPr>
              <w:t>250,000</w:t>
            </w:r>
          </w:p>
        </w:tc>
        <w:tc>
          <w:tcPr>
            <w:tcW w:w="1260" w:type="dxa"/>
            <w:vAlign w:val="center"/>
          </w:tcPr>
          <w:p w14:paraId="125A60DD"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A 3-block housing complex in “The Location”</w:t>
            </w:r>
          </w:p>
        </w:tc>
        <w:tc>
          <w:tcPr>
            <w:tcW w:w="1980" w:type="dxa"/>
            <w:vAlign w:val="center"/>
          </w:tcPr>
          <w:p w14:paraId="3042BE80"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120 people in demo community</w:t>
            </w:r>
          </w:p>
        </w:tc>
        <w:tc>
          <w:tcPr>
            <w:tcW w:w="1260" w:type="dxa"/>
            <w:vAlign w:val="center"/>
          </w:tcPr>
          <w:p w14:paraId="0B930188"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Annex B – Supplemental Annex Doc – Page 21-24</w:t>
            </w:r>
          </w:p>
        </w:tc>
      </w:tr>
      <w:tr w:rsidR="00A81B3C" w:rsidRPr="00535926" w14:paraId="3E8D24D7" w14:textId="77777777" w:rsidTr="004113FF">
        <w:tc>
          <w:tcPr>
            <w:tcW w:w="1350" w:type="dxa"/>
            <w:vAlign w:val="center"/>
          </w:tcPr>
          <w:p w14:paraId="3AC14EE1"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Demo 3: Hybrid diesel-electric bus for public transport</w:t>
            </w:r>
          </w:p>
        </w:tc>
        <w:tc>
          <w:tcPr>
            <w:tcW w:w="1890" w:type="dxa"/>
            <w:vAlign w:val="center"/>
          </w:tcPr>
          <w:p w14:paraId="24FBE8A1"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1 mid-sized bus – </w:t>
            </w:r>
            <w:r w:rsidRPr="00535926">
              <w:rPr>
                <w:rFonts w:ascii="Calibri" w:hAnsi="Calibri" w:cs="Calibri"/>
                <w:i/>
                <w:sz w:val="20"/>
              </w:rPr>
              <w:t>includes charging station; spare battery; other spares; freight; and training</w:t>
            </w:r>
          </w:p>
        </w:tc>
        <w:tc>
          <w:tcPr>
            <w:tcW w:w="1620" w:type="dxa"/>
            <w:vAlign w:val="center"/>
          </w:tcPr>
          <w:p w14:paraId="6F1828A0"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GEF Expenditure:</w:t>
            </w:r>
          </w:p>
          <w:p w14:paraId="0CDB6E8D"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 xml:space="preserve">US$ 310,000 </w:t>
            </w:r>
          </w:p>
          <w:p w14:paraId="592CC467" w14:textId="16689F16" w:rsidR="00A81B3C" w:rsidRPr="00535926" w:rsidRDefault="00A81B3C" w:rsidP="004113FF">
            <w:pPr>
              <w:spacing w:after="0" w:line="240" w:lineRule="auto"/>
              <w:rPr>
                <w:rFonts w:ascii="Calibri" w:hAnsi="Calibri" w:cs="Calibri"/>
                <w:sz w:val="20"/>
              </w:rPr>
            </w:pPr>
            <w:r w:rsidRPr="00535926">
              <w:rPr>
                <w:rFonts w:ascii="Calibri" w:hAnsi="Calibri" w:cs="Calibri"/>
                <w:sz w:val="20"/>
              </w:rPr>
              <w:t xml:space="preserve">Co-financing: US$ </w:t>
            </w:r>
            <w:r w:rsidR="004113FF" w:rsidRPr="00535926">
              <w:rPr>
                <w:rFonts w:ascii="Calibri" w:hAnsi="Calibri" w:cs="Calibri"/>
                <w:sz w:val="20"/>
              </w:rPr>
              <w:t>15,000</w:t>
            </w:r>
          </w:p>
        </w:tc>
        <w:tc>
          <w:tcPr>
            <w:tcW w:w="1260" w:type="dxa"/>
            <w:vAlign w:val="center"/>
          </w:tcPr>
          <w:p w14:paraId="25779191"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The whole island and DoT headquarter</w:t>
            </w:r>
          </w:p>
        </w:tc>
        <w:tc>
          <w:tcPr>
            <w:tcW w:w="1980" w:type="dxa"/>
            <w:vAlign w:val="center"/>
          </w:tcPr>
          <w:p w14:paraId="252743FC" w14:textId="0F03574A" w:rsidR="004113FF" w:rsidRPr="00535926" w:rsidRDefault="004113FF" w:rsidP="004113FF">
            <w:pPr>
              <w:spacing w:after="0" w:line="240" w:lineRule="auto"/>
              <w:rPr>
                <w:rFonts w:ascii="Calibri" w:hAnsi="Calibri" w:cs="Calibri"/>
                <w:sz w:val="20"/>
              </w:rPr>
            </w:pPr>
            <w:r w:rsidRPr="00535926">
              <w:rPr>
                <w:rFonts w:ascii="Calibri" w:hAnsi="Calibri" w:cs="Calibri"/>
                <w:sz w:val="20"/>
              </w:rPr>
              <w:t>40,800</w:t>
            </w:r>
            <w:r w:rsidR="00A81B3C" w:rsidRPr="00535926">
              <w:rPr>
                <w:rFonts w:ascii="Calibri" w:hAnsi="Calibri" w:cs="Calibri"/>
                <w:sz w:val="20"/>
              </w:rPr>
              <w:t xml:space="preserve"> </w:t>
            </w:r>
            <w:r w:rsidRPr="00535926">
              <w:rPr>
                <w:rFonts w:ascii="Calibri" w:hAnsi="Calibri" w:cs="Calibri"/>
                <w:sz w:val="20"/>
              </w:rPr>
              <w:t>p</w:t>
            </w:r>
            <w:r w:rsidR="00A81B3C" w:rsidRPr="00535926">
              <w:rPr>
                <w:rFonts w:ascii="Calibri" w:hAnsi="Calibri" w:cs="Calibri"/>
                <w:sz w:val="20"/>
              </w:rPr>
              <w:t>assengers/</w:t>
            </w:r>
            <w:proofErr w:type="spellStart"/>
            <w:r w:rsidR="00A81B3C" w:rsidRPr="00535926">
              <w:rPr>
                <w:rFonts w:ascii="Calibri" w:hAnsi="Calibri" w:cs="Calibri"/>
                <w:sz w:val="20"/>
              </w:rPr>
              <w:t>yr</w:t>
            </w:r>
            <w:proofErr w:type="spellEnd"/>
          </w:p>
          <w:p w14:paraId="77181B99" w14:textId="35D1A166" w:rsidR="00A81B3C" w:rsidRPr="00535926" w:rsidRDefault="00A81B3C" w:rsidP="004113FF">
            <w:pPr>
              <w:spacing w:after="0" w:line="240" w:lineRule="auto"/>
              <w:rPr>
                <w:rFonts w:ascii="Calibri" w:hAnsi="Calibri" w:cs="Calibri"/>
                <w:sz w:val="20"/>
              </w:rPr>
            </w:pPr>
            <w:r w:rsidRPr="00535926">
              <w:rPr>
                <w:rFonts w:ascii="Calibri" w:hAnsi="Calibri" w:cs="Calibri"/>
                <w:sz w:val="20"/>
              </w:rPr>
              <w:t xml:space="preserve">@ </w:t>
            </w:r>
            <w:r w:rsidR="004113FF" w:rsidRPr="00535926">
              <w:rPr>
                <w:rFonts w:ascii="Calibri" w:hAnsi="Calibri" w:cs="Calibri"/>
                <w:sz w:val="20"/>
              </w:rPr>
              <w:t>15</w:t>
            </w:r>
            <w:r w:rsidRPr="00535926">
              <w:rPr>
                <w:rFonts w:ascii="Calibri" w:hAnsi="Calibri" w:cs="Calibri"/>
                <w:sz w:val="20"/>
              </w:rPr>
              <w:t xml:space="preserve"> pass./trip; </w:t>
            </w:r>
            <w:r w:rsidR="004113FF" w:rsidRPr="00535926">
              <w:rPr>
                <w:rFonts w:ascii="Calibri" w:hAnsi="Calibri" w:cs="Calibri"/>
                <w:sz w:val="20"/>
              </w:rPr>
              <w:t>8</w:t>
            </w:r>
            <w:r w:rsidRPr="00535926">
              <w:rPr>
                <w:rFonts w:ascii="Calibri" w:hAnsi="Calibri" w:cs="Calibri"/>
                <w:sz w:val="20"/>
              </w:rPr>
              <w:t xml:space="preserve"> trips/day; and 3</w:t>
            </w:r>
            <w:r w:rsidR="004113FF" w:rsidRPr="00535926">
              <w:rPr>
                <w:rFonts w:ascii="Calibri" w:hAnsi="Calibri" w:cs="Calibri"/>
                <w:sz w:val="20"/>
              </w:rPr>
              <w:t>4</w:t>
            </w:r>
            <w:r w:rsidRPr="00535926">
              <w:rPr>
                <w:rFonts w:ascii="Calibri" w:hAnsi="Calibri" w:cs="Calibri"/>
                <w:sz w:val="20"/>
              </w:rPr>
              <w:t>0 days/yr.</w:t>
            </w:r>
          </w:p>
        </w:tc>
        <w:tc>
          <w:tcPr>
            <w:tcW w:w="1260" w:type="dxa"/>
            <w:vAlign w:val="center"/>
          </w:tcPr>
          <w:p w14:paraId="72E7B810" w14:textId="77777777" w:rsidR="00A81B3C" w:rsidRPr="00535926" w:rsidRDefault="00A81B3C" w:rsidP="004F681C">
            <w:pPr>
              <w:spacing w:after="0" w:line="240" w:lineRule="auto"/>
              <w:rPr>
                <w:rFonts w:ascii="Calibri" w:hAnsi="Calibri" w:cs="Calibri"/>
                <w:sz w:val="20"/>
              </w:rPr>
            </w:pPr>
            <w:r w:rsidRPr="00535926">
              <w:rPr>
                <w:rFonts w:ascii="Calibri" w:hAnsi="Calibri" w:cs="Calibri"/>
                <w:sz w:val="20"/>
              </w:rPr>
              <w:t>Annex B – Supplemental Annex Doc – Page 24-26</w:t>
            </w:r>
          </w:p>
        </w:tc>
      </w:tr>
    </w:tbl>
    <w:p w14:paraId="3B3203F2" w14:textId="77777777" w:rsidR="00887F51" w:rsidRPr="00535926" w:rsidRDefault="00887F51">
      <w:pPr>
        <w:spacing w:after="0" w:line="240" w:lineRule="auto"/>
        <w:rPr>
          <w:rFonts w:eastAsia="Times New Roman" w:cs="Calibri"/>
          <w:bCs/>
          <w:color w:val="000000"/>
        </w:rPr>
      </w:pPr>
    </w:p>
    <w:p w14:paraId="4EFA0260" w14:textId="77777777" w:rsidR="00887F51" w:rsidRPr="00535926" w:rsidRDefault="00887F51">
      <w:pPr>
        <w:spacing w:after="0" w:line="240" w:lineRule="auto"/>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br w:type="page"/>
      </w:r>
    </w:p>
    <w:p w14:paraId="256A9DF7" w14:textId="77777777" w:rsidR="004F681C" w:rsidRPr="00535926" w:rsidRDefault="004F681C">
      <w:pPr>
        <w:spacing w:after="0" w:line="240" w:lineRule="auto"/>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lastRenderedPageBreak/>
        <w:t>Annex F: Knowledge Management Plan</w:t>
      </w:r>
    </w:p>
    <w:p w14:paraId="19EEE045" w14:textId="77777777" w:rsidR="004F681C" w:rsidRPr="00535926" w:rsidRDefault="004F681C">
      <w:pPr>
        <w:spacing w:after="0" w:line="240" w:lineRule="auto"/>
        <w:rPr>
          <w:rFonts w:asciiTheme="minorHAnsi" w:eastAsia="Times New Roman" w:hAnsiTheme="minorHAnsi" w:cstheme="minorHAnsi"/>
          <w:b/>
          <w:color w:val="000000"/>
        </w:rPr>
      </w:pPr>
    </w:p>
    <w:p w14:paraId="3B0CE98F"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u w:val="single"/>
        </w:rPr>
        <w:t>Overview of existing lessons and best practice that inform the project concept</w:t>
      </w:r>
      <w:r w:rsidRPr="00535926">
        <w:rPr>
          <w:rFonts w:eastAsia="Times New Roman" w:cs="Calibri"/>
          <w:bCs/>
          <w:color w:val="000000"/>
        </w:rPr>
        <w:t>:</w:t>
      </w:r>
    </w:p>
    <w:p w14:paraId="7968E7D7" w14:textId="77777777" w:rsidR="0028450D" w:rsidRPr="00535926" w:rsidRDefault="0028450D" w:rsidP="0028450D">
      <w:pPr>
        <w:spacing w:after="0" w:line="240" w:lineRule="auto"/>
        <w:rPr>
          <w:rFonts w:eastAsia="Times New Roman" w:cs="Calibri"/>
          <w:bCs/>
          <w:color w:val="000000"/>
        </w:rPr>
      </w:pPr>
    </w:p>
    <w:p w14:paraId="48931B97"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rPr>
        <w:t>Despite the previous donor-funded projects that were implemented in Nauru, the overall results in terms of sustainable improvements in capacity have been mixed, at best. Based on the discussions with the project proponent (DCIE) and a number of project stakeholders, the GEF Agency (UNDP) determined during the PIF development stage the approaches to capacity development and knowledge management that were implemented in the country. While many of the donor agencies such as the ADB, AusAID, NZAID), and the WB have incorporated capacity development in the projects that they have supported, the stakeholders felt that these have provided benefits mainly during the time the projects were implemented. The country needs more effective and sustainable capacity development and supplemented with a good knowledge management system. The increased interest in capacity development and knowledge management in recent years somehow reflects an acknowledgment of the shortcomings in the previous development assistance in the country. This situation led to suggestions from the DCIE to incorporate capacity development interventions in the planned SMARTEN Project that will involve approaches that are more systematic and integrated, and which focus more on the country’s ownership and achievement of sustainable results. This includes capacity building focusing on policy, procedures, personnel, organizations, institutions, and supporting environment required to effectively deliver development outcomes. Moreover, to contribute to sustaining the developed capacity, supplemental activities will be included to create and support an integrated knowledge management system in the country on energy and environment.</w:t>
      </w:r>
    </w:p>
    <w:p w14:paraId="4E964CB1" w14:textId="77777777" w:rsidR="0028450D" w:rsidRPr="00535926" w:rsidRDefault="0028450D" w:rsidP="0028450D">
      <w:pPr>
        <w:spacing w:after="0" w:line="240" w:lineRule="auto"/>
        <w:rPr>
          <w:rFonts w:eastAsia="Times New Roman" w:cs="Calibri"/>
          <w:bCs/>
          <w:color w:val="000000"/>
        </w:rPr>
      </w:pPr>
    </w:p>
    <w:p w14:paraId="7708FE29"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u w:val="single"/>
        </w:rPr>
        <w:t>Plans to learn from relevant projects, programs, initiatives &amp; evaluations</w:t>
      </w:r>
      <w:r w:rsidRPr="00535926">
        <w:rPr>
          <w:rFonts w:eastAsia="Times New Roman" w:cs="Calibri"/>
          <w:bCs/>
          <w:color w:val="000000"/>
        </w:rPr>
        <w:t>:</w:t>
      </w:r>
    </w:p>
    <w:p w14:paraId="2F0B5F42" w14:textId="77777777" w:rsidR="0028450D" w:rsidRPr="00535926" w:rsidRDefault="0028450D" w:rsidP="0028450D">
      <w:pPr>
        <w:spacing w:after="0" w:line="240" w:lineRule="auto"/>
        <w:rPr>
          <w:rFonts w:eastAsia="Times New Roman" w:cs="Calibri"/>
          <w:bCs/>
          <w:color w:val="000000"/>
        </w:rPr>
      </w:pPr>
    </w:p>
    <w:p w14:paraId="62524443"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rPr>
        <w:t>In the design of the SMARTEN Project, the project development team had consulted not only the stakeholders but also from donor agencies, UN agencies (including UNDP) and the regional organizations e.g., SPC, SPREP, PIFS regarding lessons learned on capacity development from the projects that they have supported and implemented in Nauru, as well as in the other Pacific Island Countries. This include lessons learned from the training activities that were part of the energy and climate change projects that were implemented in Nauru, as well as in climate change adaptation, and socio-economic development projects in the country. Apart from sharing, and learning from, the results and experiences gained from the project implementation, the knowledge management plan of the project shall include activities of learning from the other energy and environment projects in the country and from other PICs. These include key data/information in the field of energy, relevant information on lessons learnt and best practice in project implementation from previous ongoing UNDP and UNDP-GEF projects in the country, as well as in other PICs. These include the Enabling the Implementation of the Nauru Energy Road Map (NERM) Project and to some extent the Implementing a “Ridge to Reef” Approach to Protect Biodiversity and Ecosystem Functions in Nauru (R2R Nauru) Project.</w:t>
      </w:r>
    </w:p>
    <w:p w14:paraId="09119DA7" w14:textId="77777777" w:rsidR="0028450D" w:rsidRPr="00535926" w:rsidRDefault="0028450D" w:rsidP="0028450D">
      <w:pPr>
        <w:spacing w:after="0" w:line="240" w:lineRule="auto"/>
        <w:rPr>
          <w:rFonts w:eastAsia="Times New Roman" w:cs="Calibri"/>
          <w:bCs/>
          <w:color w:val="000000"/>
        </w:rPr>
      </w:pPr>
    </w:p>
    <w:p w14:paraId="03D9C4F2"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u w:val="single"/>
        </w:rPr>
        <w:t>Proposed processes to capture, assess  and document info, lessons, best practice &amp; expertise generated during implementation</w:t>
      </w:r>
      <w:r w:rsidRPr="00535926">
        <w:rPr>
          <w:rFonts w:eastAsia="Times New Roman" w:cs="Calibri"/>
          <w:bCs/>
          <w:color w:val="000000"/>
        </w:rPr>
        <w:t>:</w:t>
      </w:r>
    </w:p>
    <w:p w14:paraId="54653102" w14:textId="77777777" w:rsidR="0028450D" w:rsidRPr="00535926" w:rsidRDefault="0028450D" w:rsidP="0028450D">
      <w:pPr>
        <w:spacing w:after="0" w:line="240" w:lineRule="auto"/>
        <w:rPr>
          <w:rFonts w:eastAsia="Times New Roman" w:cs="Calibri"/>
          <w:bCs/>
          <w:color w:val="000000"/>
        </w:rPr>
      </w:pPr>
    </w:p>
    <w:p w14:paraId="4916034D"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rPr>
        <w:t xml:space="preserve">A plan for information gathering (e.g., field visits) on the results of implemented project activities, including those from the identified parallel baseline projects/programs/activities will be developed as part of the project implementation and monitoring plans. The assimilation, processing, reporting and dissemination of the project results to the relevant target audiences and beneficiaries will be integrated into the information sharing system that will be developed in Component 4 of the project. The various </w:t>
      </w:r>
      <w:r w:rsidRPr="00535926">
        <w:rPr>
          <w:rFonts w:eastAsia="Times New Roman" w:cs="Calibri"/>
          <w:bCs/>
          <w:color w:val="000000"/>
        </w:rPr>
        <w:lastRenderedPageBreak/>
        <w:t>project activities will produce useful information, and these can only be useful when made easily available and accessible. The SMARTEN PMU in collaboration with the DCIE and other GON agencies, NGO’s and community stakeholders will provide professional (international and local) support to a nationwide dissemination of knowledge products that the project will produce particularly regarding RE and EE measures and techniques that are expected to be widely applied and practiced. Information gathered and stored within the Information Sharing System that will be housed in DCIE will provide the information that is to be reviewed and if required edited to develop practical, user friendly media publications that highlight key energy supply and utilization issues and how these are being addressed in the country. Interaction with local communities to define and articulate methods of information exchange will be an important attribute to the successful delivery of this initiative.</w:t>
      </w:r>
    </w:p>
    <w:p w14:paraId="6C897830" w14:textId="77777777" w:rsidR="0028450D" w:rsidRPr="00535926" w:rsidRDefault="0028450D" w:rsidP="0028450D">
      <w:pPr>
        <w:spacing w:after="0" w:line="240" w:lineRule="auto"/>
        <w:rPr>
          <w:rFonts w:eastAsia="Times New Roman" w:cs="Calibri"/>
          <w:bCs/>
          <w:color w:val="000000"/>
        </w:rPr>
      </w:pPr>
    </w:p>
    <w:p w14:paraId="70D4B3C2"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u w:val="single"/>
        </w:rPr>
        <w:t>Proposed tools and methods for knowledge exchange, learning &amp; collaboration</w:t>
      </w:r>
      <w:r w:rsidRPr="00535926">
        <w:rPr>
          <w:rFonts w:eastAsia="Times New Roman" w:cs="Calibri"/>
          <w:bCs/>
          <w:color w:val="000000"/>
        </w:rPr>
        <w:t>:</w:t>
      </w:r>
    </w:p>
    <w:p w14:paraId="2B011017" w14:textId="77777777" w:rsidR="0028450D" w:rsidRPr="00535926" w:rsidRDefault="0028450D" w:rsidP="0028450D">
      <w:pPr>
        <w:spacing w:after="0" w:line="240" w:lineRule="auto"/>
        <w:rPr>
          <w:rFonts w:eastAsia="Times New Roman" w:cs="Calibri"/>
          <w:bCs/>
          <w:color w:val="000000"/>
        </w:rPr>
      </w:pPr>
    </w:p>
    <w:p w14:paraId="62D30A82"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rPr>
        <w:t>Among the tools and processes that will be used for the knowledge management cum information sharing system is the development and management of a user friendly easily accessible information sharing system on all aspects of sustainable energy and low carbon development for the promotion and dissemination of knowledge. In addition, an energy data banking system will also be established to collect and store all energy supply and consumption information, including monitoring and reporting activities as well as status of advancement of the NERM achievements. These 2 systems are essential sources of data/information that continuously support the knowledge management objective of the project. Both systems will be housed and operated and maintained by DCIE. Part of the strategy for the knowledge management plan is collaboration and direct partnerships with key stakeholders in the country (e.g., NUC, Vital Energy Corporation, Bendigo Bank) and other regional organizations in the Pacific (e.g., UNDP, SPC, SPREP, PPA and PCREEE) to access and obtain pertinent data and information from related activities that they implement, as well as sustainable energy and low carbon development data or promotional products (e.g. video, posters) that they have.</w:t>
      </w:r>
    </w:p>
    <w:p w14:paraId="55471A5B" w14:textId="77777777" w:rsidR="0028450D" w:rsidRPr="00535926" w:rsidRDefault="0028450D" w:rsidP="0028450D">
      <w:pPr>
        <w:spacing w:after="0" w:line="240" w:lineRule="auto"/>
        <w:rPr>
          <w:rFonts w:eastAsia="Times New Roman" w:cs="Calibri"/>
          <w:bCs/>
          <w:color w:val="000000"/>
        </w:rPr>
      </w:pPr>
    </w:p>
    <w:p w14:paraId="23CAFBF0" w14:textId="77777777" w:rsidR="0028450D" w:rsidRPr="00535926" w:rsidRDefault="0028450D" w:rsidP="0028450D">
      <w:pPr>
        <w:spacing w:after="0" w:line="240" w:lineRule="auto"/>
        <w:rPr>
          <w:rFonts w:eastAsia="Times New Roman" w:cs="Calibri"/>
          <w:bCs/>
          <w:color w:val="000000"/>
          <w:u w:val="single"/>
        </w:rPr>
      </w:pPr>
      <w:r w:rsidRPr="00535926">
        <w:rPr>
          <w:rFonts w:eastAsia="Times New Roman" w:cs="Calibri"/>
          <w:bCs/>
          <w:color w:val="000000"/>
          <w:u w:val="single"/>
        </w:rPr>
        <w:t>Proposed knowledge outputs to be produced and shared with stakeholders:</w:t>
      </w:r>
    </w:p>
    <w:p w14:paraId="3D2FE8B9" w14:textId="77777777" w:rsidR="0028450D" w:rsidRPr="00535926" w:rsidRDefault="0028450D" w:rsidP="0028450D">
      <w:pPr>
        <w:spacing w:after="0" w:line="240" w:lineRule="auto"/>
        <w:rPr>
          <w:rFonts w:eastAsia="Times New Roman" w:cs="Calibri"/>
          <w:bCs/>
          <w:color w:val="000000"/>
        </w:rPr>
      </w:pPr>
    </w:p>
    <w:p w14:paraId="71FFE66F"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rPr>
        <w:t>Key information and knowledge products (such as media articles, blogs, press releases, social media tweets, posts, etc.) will be developed from the following project outputs:</w:t>
      </w:r>
    </w:p>
    <w:p w14:paraId="01381961" w14:textId="77777777" w:rsidR="0028450D" w:rsidRPr="00535926" w:rsidRDefault="0028450D" w:rsidP="0028450D">
      <w:pPr>
        <w:spacing w:after="0" w:line="240" w:lineRule="auto"/>
        <w:rPr>
          <w:rFonts w:eastAsia="Times New Roman" w:cs="Calibri"/>
          <w:bCs/>
          <w:color w:val="000000"/>
        </w:rPr>
      </w:pPr>
    </w:p>
    <w:p w14:paraId="603244D3"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Formulated, approved and enforced policy and regulatory instruments (standards, policies and implementing rules and regulations) on the application of RE &amp; EE technologies in the energy and energy end use sectors.</w:t>
      </w:r>
    </w:p>
    <w:p w14:paraId="03874167"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Revised and updated energy policy framework (NEPF), National Energy balance (NEB) and roadmap (NERM) and policies and regulations to achieve NERM targets.</w:t>
      </w:r>
    </w:p>
    <w:p w14:paraId="76E4B6D3"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Completed and approved national energy plans and budgets that are fully implemented and enforced.</w:t>
      </w:r>
    </w:p>
    <w:p w14:paraId="3F46B583"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Established and operational institutional framework that supports the implementation of low carbon (EE &amp; RE) development policies, standards and IRRs.</w:t>
      </w:r>
    </w:p>
    <w:p w14:paraId="16AE3BFB"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Feasible financial support schemes for RE &amp; EE technologies application projects in the energy end-use sectors, inclusive of the implementation arrangements, and procedures for financial assistance application process.</w:t>
      </w:r>
    </w:p>
    <w:p w14:paraId="353FDA69" w14:textId="77777777" w:rsidR="0028450D" w:rsidRPr="00535926" w:rsidRDefault="0028450D" w:rsidP="008552CB">
      <w:pPr>
        <w:pStyle w:val="ListParagraph"/>
        <w:numPr>
          <w:ilvl w:val="0"/>
          <w:numId w:val="21"/>
        </w:numPr>
        <w:tabs>
          <w:tab w:val="clear" w:pos="162"/>
          <w:tab w:val="left" w:pos="360"/>
        </w:tabs>
        <w:rPr>
          <w:lang w:val="en-US"/>
        </w:rPr>
      </w:pPr>
      <w:proofErr w:type="spellStart"/>
      <w:r w:rsidRPr="00535926">
        <w:rPr>
          <w:lang w:val="en-US"/>
        </w:rPr>
        <w:t>Derisked</w:t>
      </w:r>
      <w:proofErr w:type="spellEnd"/>
      <w:r w:rsidRPr="00535926">
        <w:rPr>
          <w:lang w:val="en-US"/>
        </w:rPr>
        <w:t xml:space="preserve"> RE-based power generation and grid stability projects, grid-connected or decentralized RE-based energy generation at the district level, inclusive of business plans for the GoN and private sector to facilitate financing and implementation.</w:t>
      </w:r>
    </w:p>
    <w:p w14:paraId="6DAAB9E5"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lastRenderedPageBreak/>
        <w:t>Completed engineering designs and implementation plans of RE &amp; EE demos in the energy and energy end-use sector and documented reports on of the demos results and performance.</w:t>
      </w:r>
    </w:p>
    <w:p w14:paraId="49AA7888"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Approved implementation designs and plans for the replication and/or scale up of the demos.</w:t>
      </w:r>
    </w:p>
    <w:p w14:paraId="2BDEDA71"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Established and operative energy audit system covering all energy end-use sectors.</w:t>
      </w:r>
    </w:p>
    <w:p w14:paraId="1F6EDD25"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Implemented and operational feasible RE &amp; EE technologies application demos.</w:t>
      </w:r>
    </w:p>
    <w:p w14:paraId="7B26A1D7"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Regularly conducted capacity development program on sustainable energy and low carbon development, continuing program on the promotion and awareness enhancement on integrated sustainable energy development.</w:t>
      </w:r>
    </w:p>
    <w:p w14:paraId="141BA74D" w14:textId="77777777" w:rsidR="0028450D" w:rsidRPr="00535926" w:rsidRDefault="0028450D" w:rsidP="008552CB">
      <w:pPr>
        <w:pStyle w:val="ListParagraph"/>
        <w:numPr>
          <w:ilvl w:val="0"/>
          <w:numId w:val="21"/>
        </w:numPr>
        <w:tabs>
          <w:tab w:val="clear" w:pos="162"/>
          <w:tab w:val="left" w:pos="360"/>
        </w:tabs>
        <w:rPr>
          <w:lang w:val="en-US"/>
        </w:rPr>
      </w:pPr>
      <w:r w:rsidRPr="00535926">
        <w:rPr>
          <w:lang w:val="en-US"/>
        </w:rPr>
        <w:t>Operational information sharing system for the promotion and dissemination of knowledge on all aspects of sustainable energy and low carbon development; as well as an energy supply and consumption monitoring &amp; reporting system and data banking.</w:t>
      </w:r>
    </w:p>
    <w:p w14:paraId="03EDE18F" w14:textId="77777777" w:rsidR="0028450D" w:rsidRPr="00535926" w:rsidRDefault="0028450D" w:rsidP="0028450D">
      <w:pPr>
        <w:spacing w:after="0" w:line="240" w:lineRule="auto"/>
        <w:rPr>
          <w:rFonts w:eastAsia="Times New Roman" w:cs="Calibri"/>
          <w:bCs/>
          <w:color w:val="000000"/>
        </w:rPr>
      </w:pPr>
    </w:p>
    <w:p w14:paraId="57F2E159"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u w:val="single"/>
        </w:rPr>
        <w:t>How knowledge and learning will contribute to overall project/program impact and sustainability plans for strategic communications</w:t>
      </w:r>
      <w:r w:rsidRPr="00535926">
        <w:rPr>
          <w:rFonts w:eastAsia="Times New Roman" w:cs="Calibri"/>
          <w:bCs/>
          <w:color w:val="000000"/>
        </w:rPr>
        <w:t xml:space="preserve">. </w:t>
      </w:r>
    </w:p>
    <w:p w14:paraId="1BBBE83A" w14:textId="77777777" w:rsidR="0028450D" w:rsidRPr="00535926" w:rsidRDefault="0028450D" w:rsidP="0028450D">
      <w:pPr>
        <w:spacing w:after="0" w:line="240" w:lineRule="auto"/>
        <w:rPr>
          <w:rFonts w:eastAsia="Times New Roman" w:cs="Calibri"/>
          <w:bCs/>
          <w:color w:val="000000"/>
        </w:rPr>
      </w:pPr>
    </w:p>
    <w:p w14:paraId="12C8CB32"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rPr>
        <w:t>Knowledge management and dissemination is a critical aspect of the Nauru SMARTEN Project. To be successful, the project will need to (1) generate the knowledge that Nauru needs to get to the next level in the application of RE&amp;EE technologies, and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As part of the information sharing and dissemination aspects of the project, communicating the results of sound feasibility and design engineering studies for RE and EE technology application demonstrations will be used for decision making in the operation, maintenance and sustainability of these, and provide information to help convince communities about the showcased technology applications and other proposed RE and EE measures.</w:t>
      </w:r>
    </w:p>
    <w:p w14:paraId="3C27F3A3" w14:textId="77777777" w:rsidR="0028450D" w:rsidRPr="00535926" w:rsidRDefault="0028450D" w:rsidP="0028450D">
      <w:pPr>
        <w:spacing w:after="0" w:line="240" w:lineRule="auto"/>
        <w:rPr>
          <w:rFonts w:eastAsia="Times New Roman" w:cs="Calibri"/>
          <w:bCs/>
          <w:color w:val="000000"/>
        </w:rPr>
      </w:pPr>
    </w:p>
    <w:p w14:paraId="63BA9013" w14:textId="77777777" w:rsidR="0028450D" w:rsidRPr="00535926" w:rsidRDefault="0028450D" w:rsidP="0028450D">
      <w:pPr>
        <w:spacing w:after="0" w:line="240" w:lineRule="auto"/>
        <w:rPr>
          <w:rFonts w:eastAsia="Times New Roman" w:cs="Calibri"/>
          <w:bCs/>
          <w:color w:val="000000"/>
        </w:rPr>
      </w:pPr>
      <w:r w:rsidRPr="00535926">
        <w:rPr>
          <w:rFonts w:eastAsia="Times New Roman" w:cs="Calibri"/>
          <w:bCs/>
          <w:color w:val="000000"/>
        </w:rPr>
        <w:t>The project’s knowledge management plan is essential in achieving the improved awareness and capacity of the GoN, private sector and communities about cost-effective application of RE and EE technologies and practices, which is one of the key outcomes for achieving the SMARTEN Project objective. The essential components of the plan (e.g., energy data banking system, information sharing system) will be used for energy planning and for the formulation of sustainable energy and low carbon development policies and regulations. It will also be useful to international donors, implementing partners and consultants when designing and implementing energy related projects for Nauru. The implementation of the envisioned plan will improve awareness, communications, and education and ensure that the experiences and results of the SMARTEN Project are properly captured and disseminated to in-country stakeholders as well as project partners, including UNDP and GEF. The proper management of knowledge will require transparent and timely sharing of data, and other information through proper communication.</w:t>
      </w:r>
    </w:p>
    <w:p w14:paraId="07661D73" w14:textId="1E63675A" w:rsidR="004F681C" w:rsidRPr="00535926" w:rsidRDefault="004F681C" w:rsidP="004F681C">
      <w:pPr>
        <w:spacing w:after="0" w:line="240" w:lineRule="auto"/>
        <w:rPr>
          <w:rFonts w:asciiTheme="minorHAnsi" w:eastAsia="Times New Roman" w:hAnsiTheme="minorHAnsi" w:cstheme="minorHAnsi"/>
          <w:b/>
          <w:color w:val="000000"/>
        </w:rPr>
      </w:pPr>
      <w:r w:rsidRPr="00535926">
        <w:rPr>
          <w:rFonts w:asciiTheme="minorHAnsi" w:eastAsia="Times New Roman" w:hAnsiTheme="minorHAnsi" w:cstheme="minorHAnsi"/>
          <w:b/>
          <w:color w:val="000000"/>
        </w:rPr>
        <w:br w:type="page"/>
      </w:r>
    </w:p>
    <w:p w14:paraId="15C8EEEF" w14:textId="7B5CBA59" w:rsidR="00853626" w:rsidRPr="00535926" w:rsidRDefault="00CE625D" w:rsidP="000B193F">
      <w:pPr>
        <w:spacing w:after="0" w:line="240" w:lineRule="auto"/>
        <w:rPr>
          <w:rFonts w:cs="Calibri"/>
          <w:b/>
          <w:lang w:eastAsia="zh-CN"/>
        </w:rPr>
      </w:pPr>
      <w:r w:rsidRPr="00535926">
        <w:rPr>
          <w:rFonts w:eastAsia="Times New Roman" w:cs="Calibri"/>
          <w:b/>
          <w:color w:val="000000"/>
        </w:rPr>
        <w:lastRenderedPageBreak/>
        <w:t xml:space="preserve">Annex </w:t>
      </w:r>
      <w:r w:rsidR="004F681C" w:rsidRPr="00535926">
        <w:rPr>
          <w:rFonts w:eastAsia="Times New Roman" w:cs="Calibri"/>
          <w:b/>
          <w:color w:val="000000"/>
        </w:rPr>
        <w:t>G</w:t>
      </w:r>
      <w:r w:rsidRPr="00535926">
        <w:rPr>
          <w:rFonts w:eastAsia="Times New Roman" w:cs="Calibri"/>
          <w:b/>
          <w:color w:val="000000"/>
        </w:rPr>
        <w:t xml:space="preserve">: </w:t>
      </w:r>
      <w:r w:rsidR="00853626" w:rsidRPr="00535926">
        <w:rPr>
          <w:rFonts w:eastAsia="Times New Roman" w:cs="Calibri"/>
          <w:b/>
          <w:caps/>
          <w:color w:val="000000"/>
        </w:rPr>
        <w:t>Changes from the PIF</w:t>
      </w:r>
    </w:p>
    <w:p w14:paraId="58831160" w14:textId="77777777" w:rsidR="00853626" w:rsidRPr="00535926" w:rsidRDefault="00853626" w:rsidP="000B193F">
      <w:pPr>
        <w:spacing w:after="0" w:line="240" w:lineRule="auto"/>
        <w:rPr>
          <w:rFonts w:eastAsia="Arial" w:cs="Calibri"/>
          <w:b/>
        </w:rPr>
      </w:pPr>
    </w:p>
    <w:p w14:paraId="373E85D0" w14:textId="6680A117" w:rsidR="00853626" w:rsidRPr="00535926" w:rsidRDefault="00853626" w:rsidP="000B193F">
      <w:pPr>
        <w:spacing w:after="0" w:line="240" w:lineRule="auto"/>
        <w:jc w:val="both"/>
        <w:rPr>
          <w:rFonts w:eastAsia="Arial" w:cs="Calibri"/>
        </w:rPr>
      </w:pPr>
      <w:r w:rsidRPr="00535926">
        <w:rPr>
          <w:rFonts w:eastAsia="Arial" w:cs="Calibri"/>
        </w:rPr>
        <w:t xml:space="preserve">This annex shows how the detailed project design corresponds to the PIF and provides details of changes. The table below shows the comparison of the outcomes and output statements in the PIF to that in the ProDoc. </w:t>
      </w:r>
      <w:r w:rsidR="00A82859" w:rsidRPr="00535926">
        <w:rPr>
          <w:rFonts w:eastAsia="Arial" w:cs="Calibri"/>
        </w:rPr>
        <w:t xml:space="preserve">The main change concerns one of the Outputs, which was splint in two for clarity. </w:t>
      </w:r>
      <w:r w:rsidRPr="00535926">
        <w:rPr>
          <w:rFonts w:eastAsia="Arial" w:cs="Calibri"/>
        </w:rPr>
        <w:t xml:space="preserve">The </w:t>
      </w:r>
      <w:r w:rsidR="00A82859" w:rsidRPr="00535926">
        <w:rPr>
          <w:rFonts w:eastAsia="Arial" w:cs="Calibri"/>
        </w:rPr>
        <w:t xml:space="preserve">other </w:t>
      </w:r>
      <w:r w:rsidRPr="00535926">
        <w:rPr>
          <w:rFonts w:eastAsia="Arial" w:cs="Calibri"/>
        </w:rPr>
        <w:t>changes made are mainly on the reorganization and restructuring of the outputs, and in some cases, additional outputs were included to enhance the achievement of the component outcome. Overall, in each of the project components, the changes in some of the original output statements did not alter the theme and overall substance of the expected outcome in each project component. For the cases in which changes are significant, rationale is given. In each case, changes are explained, correspondence between PIF outputs and ProDoc outputs (if there are changes) are highlighted, and justification for changes is provided.</w:t>
      </w:r>
    </w:p>
    <w:p w14:paraId="6FB0CE70" w14:textId="6CEC8BC8" w:rsidR="0028450D" w:rsidRPr="00535926" w:rsidRDefault="0028450D" w:rsidP="000B193F">
      <w:pPr>
        <w:spacing w:after="0" w:line="240" w:lineRule="auto"/>
        <w:jc w:val="both"/>
        <w:rPr>
          <w:rFonts w:eastAsia="Arial" w:cs="Calibri"/>
        </w:rPr>
      </w:pPr>
    </w:p>
    <w:p w14:paraId="49BB637A" w14:textId="428575C8" w:rsidR="0028450D" w:rsidRPr="00535926" w:rsidRDefault="0028450D" w:rsidP="0028450D">
      <w:pPr>
        <w:spacing w:after="0" w:line="240" w:lineRule="auto"/>
        <w:jc w:val="center"/>
        <w:rPr>
          <w:rFonts w:eastAsia="Arial" w:cs="Calibri"/>
          <w:b/>
          <w:bCs/>
        </w:rPr>
      </w:pPr>
      <w:r w:rsidRPr="00535926">
        <w:rPr>
          <w:rFonts w:eastAsia="Arial" w:cs="Calibri"/>
          <w:b/>
          <w:bCs/>
        </w:rPr>
        <w:t>Table G-1: Changes from the PIF</w:t>
      </w:r>
    </w:p>
    <w:p w14:paraId="74A052A7" w14:textId="77777777" w:rsidR="00853626" w:rsidRPr="00535926" w:rsidRDefault="00853626" w:rsidP="000B193F">
      <w:pPr>
        <w:spacing w:after="0" w:line="240" w:lineRule="auto"/>
        <w:rPr>
          <w:rFonts w:eastAsia="Arial" w:cs="Calibri"/>
        </w:rPr>
      </w:pP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2"/>
        <w:gridCol w:w="2982"/>
        <w:gridCol w:w="3240"/>
      </w:tblGrid>
      <w:tr w:rsidR="00853626" w:rsidRPr="00535926" w14:paraId="46CCB979" w14:textId="77777777" w:rsidTr="00F27AF0">
        <w:trPr>
          <w:trHeight w:val="38"/>
          <w:tblHeader/>
          <w:jc w:val="center"/>
        </w:trPr>
        <w:tc>
          <w:tcPr>
            <w:tcW w:w="5964" w:type="dxa"/>
            <w:gridSpan w:val="2"/>
            <w:tcBorders>
              <w:top w:val="single" w:sz="4" w:space="0" w:color="auto"/>
              <w:left w:val="single" w:sz="4" w:space="0" w:color="auto"/>
              <w:bottom w:val="single" w:sz="4" w:space="0" w:color="auto"/>
              <w:right w:val="single" w:sz="4" w:space="0" w:color="auto"/>
            </w:tcBorders>
            <w:shd w:val="clear" w:color="auto" w:fill="CCFFFF"/>
            <w:vAlign w:val="center"/>
          </w:tcPr>
          <w:p w14:paraId="458FC58E" w14:textId="729719CA" w:rsidR="00853626" w:rsidRPr="00535926" w:rsidRDefault="00853626" w:rsidP="000B193F">
            <w:pPr>
              <w:pStyle w:val="bullet2"/>
              <w:numPr>
                <w:ilvl w:val="0"/>
                <w:numId w:val="0"/>
              </w:numPr>
              <w:jc w:val="cente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Expected </w:t>
            </w:r>
            <w:r w:rsidR="000E7311" w:rsidRPr="00535926">
              <w:rPr>
                <w:rFonts w:ascii="Calibri" w:eastAsiaTheme="minorEastAsia" w:hAnsi="Calibri" w:cs="Calibri"/>
                <w:b/>
                <w:sz w:val="20"/>
                <w:szCs w:val="20"/>
                <w:lang w:eastAsia="zh-CN"/>
              </w:rPr>
              <w:t>Outcomes/</w:t>
            </w:r>
            <w:r w:rsidRPr="00535926">
              <w:rPr>
                <w:rFonts w:ascii="Calibri" w:eastAsiaTheme="minorEastAsia" w:hAnsi="Calibri" w:cs="Calibri"/>
                <w:b/>
                <w:sz w:val="20"/>
                <w:szCs w:val="20"/>
                <w:lang w:eastAsia="zh-CN"/>
              </w:rPr>
              <w:t>Outputs</w:t>
            </w:r>
          </w:p>
        </w:tc>
        <w:tc>
          <w:tcPr>
            <w:tcW w:w="3240" w:type="dxa"/>
            <w:vMerge w:val="restart"/>
            <w:tcBorders>
              <w:top w:val="single" w:sz="4" w:space="0" w:color="auto"/>
              <w:left w:val="single" w:sz="4" w:space="0" w:color="auto"/>
              <w:bottom w:val="single" w:sz="4" w:space="0" w:color="auto"/>
              <w:right w:val="single" w:sz="4" w:space="0" w:color="auto"/>
            </w:tcBorders>
            <w:shd w:val="clear" w:color="auto" w:fill="CCFFFF"/>
            <w:vAlign w:val="center"/>
          </w:tcPr>
          <w:p w14:paraId="379AC036" w14:textId="72E356AE" w:rsidR="00853626" w:rsidRPr="00535926" w:rsidRDefault="00853626" w:rsidP="000B193F">
            <w:pPr>
              <w:pStyle w:val="bullet2"/>
              <w:numPr>
                <w:ilvl w:val="0"/>
                <w:numId w:val="0"/>
              </w:numPr>
              <w:jc w:val="center"/>
              <w:rPr>
                <w:rFonts w:ascii="Calibri" w:hAnsi="Calibri" w:cs="Calibri"/>
                <w:b/>
                <w:sz w:val="20"/>
                <w:szCs w:val="20"/>
              </w:rPr>
            </w:pPr>
            <w:r w:rsidRPr="00535926">
              <w:rPr>
                <w:rFonts w:ascii="Calibri" w:hAnsi="Calibri" w:cs="Calibri"/>
                <w:b/>
                <w:sz w:val="20"/>
                <w:szCs w:val="20"/>
              </w:rPr>
              <w:t>Rational</w:t>
            </w:r>
            <w:r w:rsidR="00207479" w:rsidRPr="00535926">
              <w:rPr>
                <w:rFonts w:ascii="Calibri" w:hAnsi="Calibri" w:cs="Calibri"/>
                <w:b/>
                <w:sz w:val="20"/>
                <w:szCs w:val="20"/>
              </w:rPr>
              <w:t>e</w:t>
            </w:r>
            <w:r w:rsidRPr="00535926">
              <w:rPr>
                <w:rFonts w:ascii="Calibri" w:hAnsi="Calibri" w:cs="Calibri"/>
                <w:b/>
                <w:sz w:val="20"/>
                <w:szCs w:val="20"/>
              </w:rPr>
              <w:t xml:space="preserve"> for Change in PIF </w:t>
            </w:r>
            <w:r w:rsidR="000E7311" w:rsidRPr="00535926">
              <w:rPr>
                <w:rFonts w:ascii="Calibri" w:hAnsi="Calibri" w:cs="Calibri"/>
                <w:b/>
                <w:sz w:val="20"/>
                <w:szCs w:val="20"/>
              </w:rPr>
              <w:t>Outcomes/</w:t>
            </w:r>
            <w:r w:rsidRPr="00535926">
              <w:rPr>
                <w:rFonts w:ascii="Calibri" w:hAnsi="Calibri" w:cs="Calibri"/>
                <w:b/>
                <w:sz w:val="20"/>
                <w:szCs w:val="20"/>
              </w:rPr>
              <w:t>Outputs in the ProDoc</w:t>
            </w:r>
          </w:p>
        </w:tc>
      </w:tr>
      <w:tr w:rsidR="00853626" w:rsidRPr="00535926" w14:paraId="6F3146B3" w14:textId="77777777" w:rsidTr="00C032DD">
        <w:trPr>
          <w:trHeight w:val="38"/>
          <w:tblHeader/>
          <w:jc w:val="center"/>
        </w:trPr>
        <w:tc>
          <w:tcPr>
            <w:tcW w:w="2982" w:type="dxa"/>
            <w:tcBorders>
              <w:top w:val="single" w:sz="4" w:space="0" w:color="auto"/>
              <w:left w:val="single" w:sz="4" w:space="0" w:color="auto"/>
              <w:bottom w:val="single" w:sz="4" w:space="0" w:color="auto"/>
              <w:right w:val="single" w:sz="4" w:space="0" w:color="auto"/>
            </w:tcBorders>
            <w:shd w:val="clear" w:color="auto" w:fill="CCFFFF"/>
            <w:vAlign w:val="center"/>
          </w:tcPr>
          <w:p w14:paraId="36F43957" w14:textId="77777777" w:rsidR="00853626" w:rsidRPr="00535926" w:rsidRDefault="00853626" w:rsidP="000B193F">
            <w:pPr>
              <w:spacing w:after="0" w:line="240" w:lineRule="auto"/>
              <w:jc w:val="center"/>
              <w:rPr>
                <w:rFonts w:cs="Calibri"/>
                <w:b/>
                <w:sz w:val="20"/>
                <w:szCs w:val="20"/>
                <w:lang w:eastAsia="zh-CN"/>
              </w:rPr>
            </w:pPr>
            <w:r w:rsidRPr="00535926">
              <w:rPr>
                <w:rFonts w:cs="Calibri"/>
                <w:b/>
                <w:sz w:val="20"/>
                <w:szCs w:val="20"/>
                <w:lang w:eastAsia="zh-CN"/>
              </w:rPr>
              <w:t>GEF-Approved PIF</w:t>
            </w:r>
          </w:p>
        </w:tc>
        <w:tc>
          <w:tcPr>
            <w:tcW w:w="2982" w:type="dxa"/>
            <w:tcBorders>
              <w:top w:val="single" w:sz="4" w:space="0" w:color="auto"/>
              <w:left w:val="single" w:sz="4" w:space="0" w:color="auto"/>
              <w:bottom w:val="single" w:sz="4" w:space="0" w:color="auto"/>
              <w:right w:val="single" w:sz="4" w:space="0" w:color="auto"/>
            </w:tcBorders>
            <w:shd w:val="clear" w:color="auto" w:fill="CCFFFF"/>
            <w:vAlign w:val="center"/>
          </w:tcPr>
          <w:p w14:paraId="5248850A" w14:textId="77777777" w:rsidR="00853626" w:rsidRPr="00535926" w:rsidRDefault="00853626" w:rsidP="000B193F">
            <w:pPr>
              <w:pStyle w:val="bullet2"/>
              <w:numPr>
                <w:ilvl w:val="0"/>
                <w:numId w:val="0"/>
              </w:numPr>
              <w:jc w:val="cente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Project Document</w:t>
            </w:r>
          </w:p>
        </w:tc>
        <w:tc>
          <w:tcPr>
            <w:tcW w:w="3240" w:type="dxa"/>
            <w:vMerge/>
            <w:tcBorders>
              <w:top w:val="single" w:sz="4" w:space="0" w:color="auto"/>
              <w:left w:val="single" w:sz="4" w:space="0" w:color="auto"/>
              <w:bottom w:val="single" w:sz="4" w:space="0" w:color="auto"/>
              <w:right w:val="single" w:sz="4" w:space="0" w:color="auto"/>
            </w:tcBorders>
            <w:shd w:val="clear" w:color="auto" w:fill="CCFFFF"/>
            <w:vAlign w:val="center"/>
          </w:tcPr>
          <w:p w14:paraId="4324A095" w14:textId="77777777" w:rsidR="00853626" w:rsidRPr="00535926" w:rsidRDefault="00853626" w:rsidP="000B193F">
            <w:pPr>
              <w:pStyle w:val="bullet2"/>
              <w:numPr>
                <w:ilvl w:val="0"/>
                <w:numId w:val="0"/>
              </w:numPr>
              <w:jc w:val="center"/>
              <w:rPr>
                <w:rFonts w:ascii="Calibri" w:hAnsi="Calibri" w:cs="Calibri"/>
                <w:b/>
                <w:sz w:val="20"/>
                <w:szCs w:val="20"/>
              </w:rPr>
            </w:pPr>
          </w:p>
        </w:tc>
      </w:tr>
      <w:tr w:rsidR="000E7311" w:rsidRPr="00535926" w14:paraId="0EA6856F"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1AB09ACE" w14:textId="6F7F6516" w:rsidR="000E7311" w:rsidRPr="00535926" w:rsidRDefault="000E7311" w:rsidP="000B193F">
            <w:pPr>
              <w:spacing w:after="0" w:line="240" w:lineRule="auto"/>
              <w:rPr>
                <w:rFonts w:cs="Calibri"/>
                <w:b/>
                <w:sz w:val="20"/>
                <w:szCs w:val="20"/>
              </w:rPr>
            </w:pPr>
            <w:r w:rsidRPr="00535926">
              <w:rPr>
                <w:rFonts w:cs="Calibri"/>
                <w:b/>
                <w:sz w:val="20"/>
                <w:szCs w:val="20"/>
              </w:rPr>
              <w:t>Outcome 1</w:t>
            </w:r>
          </w:p>
        </w:tc>
        <w:tc>
          <w:tcPr>
            <w:tcW w:w="2982" w:type="dxa"/>
            <w:tcBorders>
              <w:top w:val="single" w:sz="8" w:space="0" w:color="auto"/>
              <w:left w:val="single" w:sz="4" w:space="0" w:color="auto"/>
              <w:bottom w:val="single" w:sz="8" w:space="0" w:color="auto"/>
              <w:right w:val="single" w:sz="4" w:space="0" w:color="auto"/>
            </w:tcBorders>
          </w:tcPr>
          <w:p w14:paraId="042F9A6B" w14:textId="6D92E508" w:rsidR="000E7311" w:rsidRPr="00535926" w:rsidRDefault="000E7311"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Same</w:t>
            </w:r>
          </w:p>
        </w:tc>
        <w:tc>
          <w:tcPr>
            <w:tcW w:w="3240" w:type="dxa"/>
            <w:tcBorders>
              <w:top w:val="single" w:sz="8" w:space="0" w:color="auto"/>
              <w:left w:val="single" w:sz="4" w:space="0" w:color="auto"/>
              <w:bottom w:val="single" w:sz="8" w:space="0" w:color="auto"/>
              <w:right w:val="single" w:sz="4" w:space="0" w:color="auto"/>
            </w:tcBorders>
          </w:tcPr>
          <w:p w14:paraId="3143BC96" w14:textId="7558A32E" w:rsidR="000E7311" w:rsidRPr="00535926" w:rsidRDefault="000E7311" w:rsidP="000B193F">
            <w:pPr>
              <w:pStyle w:val="bullet2"/>
              <w:numPr>
                <w:ilvl w:val="0"/>
                <w:numId w:val="0"/>
              </w:numPr>
              <w:rPr>
                <w:rFonts w:ascii="Calibri" w:hAnsi="Calibri" w:cs="Calibri"/>
                <w:sz w:val="20"/>
                <w:szCs w:val="20"/>
              </w:rPr>
            </w:pPr>
            <w:r w:rsidRPr="00535926">
              <w:rPr>
                <w:rFonts w:ascii="Calibri" w:hAnsi="Calibri" w:cs="Calibri"/>
                <w:sz w:val="20"/>
                <w:szCs w:val="20"/>
              </w:rPr>
              <w:t>N/A</w:t>
            </w:r>
          </w:p>
        </w:tc>
      </w:tr>
      <w:tr w:rsidR="00853626" w:rsidRPr="00535926" w14:paraId="0E6039E1"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4574BD46" w14:textId="56003E03" w:rsidR="00853626" w:rsidRPr="00535926" w:rsidRDefault="00853626" w:rsidP="000B193F">
            <w:pPr>
              <w:spacing w:after="0" w:line="240" w:lineRule="auto"/>
              <w:rPr>
                <w:rFonts w:cs="Calibri"/>
                <w:b/>
                <w:sz w:val="20"/>
                <w:szCs w:val="20"/>
              </w:rPr>
            </w:pPr>
            <w:r w:rsidRPr="00535926">
              <w:rPr>
                <w:rFonts w:cs="Calibri"/>
                <w:b/>
                <w:sz w:val="20"/>
                <w:szCs w:val="20"/>
              </w:rPr>
              <w:t>Output 1.</w:t>
            </w:r>
            <w:r w:rsidR="00A82859" w:rsidRPr="00535926">
              <w:rPr>
                <w:rFonts w:cs="Calibri"/>
                <w:b/>
                <w:sz w:val="20"/>
                <w:szCs w:val="20"/>
              </w:rPr>
              <w:t>1</w:t>
            </w:r>
            <w:r w:rsidRPr="00535926">
              <w:rPr>
                <w:rFonts w:cs="Calibri"/>
                <w:b/>
                <w:sz w:val="20"/>
                <w:szCs w:val="20"/>
              </w:rPr>
              <w:t xml:space="preserve">: </w:t>
            </w:r>
            <w:r w:rsidR="00A82859" w:rsidRPr="00535926">
              <w:rPr>
                <w:rFonts w:cs="Calibri"/>
                <w:sz w:val="20"/>
                <w:szCs w:val="20"/>
              </w:rPr>
              <w:t>Formulated and approved standards, policies and implementing rules and regulations (IRRs) on the application of RE &amp; EE technologies in the energy and energy end use sectors.</w:t>
            </w:r>
          </w:p>
        </w:tc>
        <w:tc>
          <w:tcPr>
            <w:tcW w:w="2982" w:type="dxa"/>
            <w:tcBorders>
              <w:top w:val="single" w:sz="8" w:space="0" w:color="auto"/>
              <w:left w:val="single" w:sz="4" w:space="0" w:color="auto"/>
              <w:bottom w:val="single" w:sz="8" w:space="0" w:color="auto"/>
              <w:right w:val="single" w:sz="4" w:space="0" w:color="auto"/>
            </w:tcBorders>
          </w:tcPr>
          <w:p w14:paraId="2A8DFDA6" w14:textId="6E4BE6B2" w:rsidR="00853626" w:rsidRPr="00535926" w:rsidRDefault="00853626"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Output 1.</w:t>
            </w:r>
            <w:r w:rsidR="00A82859" w:rsidRPr="00535926">
              <w:rPr>
                <w:rFonts w:ascii="Calibri" w:eastAsiaTheme="minorEastAsia" w:hAnsi="Calibri" w:cs="Calibri"/>
                <w:b/>
                <w:sz w:val="20"/>
                <w:szCs w:val="20"/>
                <w:lang w:eastAsia="zh-CN"/>
              </w:rPr>
              <w:t>1</w:t>
            </w:r>
            <w:r w:rsidRPr="00535926">
              <w:rPr>
                <w:rFonts w:ascii="Calibri" w:eastAsiaTheme="minorEastAsia" w:hAnsi="Calibri" w:cs="Calibri"/>
                <w:b/>
                <w:sz w:val="20"/>
                <w:szCs w:val="20"/>
                <w:lang w:eastAsia="zh-CN"/>
              </w:rPr>
              <w:t xml:space="preserve">: </w:t>
            </w:r>
            <w:r w:rsidR="00A82859" w:rsidRPr="00535926">
              <w:rPr>
                <w:rFonts w:ascii="Calibri" w:hAnsi="Calibri" w:cs="Calibri"/>
                <w:sz w:val="20"/>
                <w:szCs w:val="20"/>
              </w:rPr>
              <w:t xml:space="preserve">Formulated, approved </w:t>
            </w:r>
            <w:r w:rsidR="00A82859" w:rsidRPr="00535926">
              <w:rPr>
                <w:rFonts w:ascii="Calibri" w:hAnsi="Calibri" w:cs="Calibri"/>
                <w:color w:val="FF0000"/>
                <w:sz w:val="20"/>
                <w:szCs w:val="20"/>
              </w:rPr>
              <w:t xml:space="preserve">and enforced policy and regulatory instruments (standards, policies and implementing rules and regulations) </w:t>
            </w:r>
            <w:r w:rsidR="00A82859" w:rsidRPr="00535926">
              <w:rPr>
                <w:rFonts w:ascii="Calibri" w:hAnsi="Calibri" w:cs="Calibri"/>
                <w:sz w:val="20"/>
                <w:szCs w:val="20"/>
              </w:rPr>
              <w:t>on the application of RE &amp; EE technologies in the energy and energy end use sectors.</w:t>
            </w:r>
          </w:p>
        </w:tc>
        <w:tc>
          <w:tcPr>
            <w:tcW w:w="3240" w:type="dxa"/>
            <w:tcBorders>
              <w:top w:val="single" w:sz="8" w:space="0" w:color="auto"/>
              <w:left w:val="single" w:sz="4" w:space="0" w:color="auto"/>
              <w:bottom w:val="single" w:sz="8" w:space="0" w:color="auto"/>
              <w:right w:val="single" w:sz="4" w:space="0" w:color="auto"/>
            </w:tcBorders>
          </w:tcPr>
          <w:p w14:paraId="24488D44" w14:textId="4CD0FF54" w:rsidR="00853626" w:rsidRPr="00535926" w:rsidRDefault="002F308D" w:rsidP="000B193F">
            <w:pPr>
              <w:pStyle w:val="bullet2"/>
              <w:numPr>
                <w:ilvl w:val="0"/>
                <w:numId w:val="0"/>
              </w:numPr>
              <w:rPr>
                <w:rFonts w:ascii="Calibri" w:hAnsi="Calibri" w:cs="Calibri"/>
                <w:sz w:val="20"/>
                <w:szCs w:val="20"/>
              </w:rPr>
            </w:pPr>
            <w:r w:rsidRPr="00535926">
              <w:rPr>
                <w:rFonts w:ascii="Calibri" w:hAnsi="Calibri" w:cs="Calibri"/>
                <w:sz w:val="20"/>
                <w:szCs w:val="20"/>
              </w:rPr>
              <w:t>Output 1.1 has been slightly r</w:t>
            </w:r>
            <w:r w:rsidR="00A82859" w:rsidRPr="00535926">
              <w:rPr>
                <w:rFonts w:ascii="Calibri" w:hAnsi="Calibri" w:cs="Calibri"/>
                <w:sz w:val="20"/>
                <w:szCs w:val="20"/>
              </w:rPr>
              <w:t xml:space="preserve">ephrased to add clarity and </w:t>
            </w:r>
            <w:r w:rsidRPr="00535926">
              <w:rPr>
                <w:rFonts w:ascii="Calibri" w:hAnsi="Calibri" w:cs="Calibri"/>
                <w:sz w:val="20"/>
                <w:szCs w:val="20"/>
              </w:rPr>
              <w:t xml:space="preserve">especially </w:t>
            </w:r>
            <w:r w:rsidR="00A82859" w:rsidRPr="00535926">
              <w:rPr>
                <w:rFonts w:ascii="Calibri" w:hAnsi="Calibri" w:cs="Calibri"/>
                <w:sz w:val="20"/>
                <w:szCs w:val="20"/>
              </w:rPr>
              <w:t xml:space="preserve">to specify that </w:t>
            </w:r>
            <w:r w:rsidRPr="00535926">
              <w:rPr>
                <w:rFonts w:ascii="Calibri" w:hAnsi="Calibri" w:cs="Calibri"/>
                <w:sz w:val="20"/>
                <w:szCs w:val="20"/>
              </w:rPr>
              <w:t>SMARTEN</w:t>
            </w:r>
            <w:r w:rsidR="00A82859" w:rsidRPr="00535926">
              <w:rPr>
                <w:rFonts w:ascii="Calibri" w:hAnsi="Calibri" w:cs="Calibri"/>
                <w:sz w:val="20"/>
                <w:szCs w:val="20"/>
              </w:rPr>
              <w:t xml:space="preserve"> will also support the enforcement of the </w:t>
            </w:r>
            <w:r w:rsidRPr="00535926">
              <w:rPr>
                <w:rFonts w:ascii="Calibri" w:hAnsi="Calibri" w:cs="Calibri"/>
                <w:sz w:val="20"/>
                <w:szCs w:val="20"/>
              </w:rPr>
              <w:t>approved policy and regulatory instruments.</w:t>
            </w:r>
          </w:p>
        </w:tc>
      </w:tr>
      <w:tr w:rsidR="002F308D" w:rsidRPr="00535926" w14:paraId="1606D9C3"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1C992DDA" w14:textId="2BCD5C24" w:rsidR="00853626" w:rsidRPr="00535926" w:rsidRDefault="00853626" w:rsidP="000B193F">
            <w:pPr>
              <w:spacing w:after="0" w:line="240" w:lineRule="auto"/>
              <w:rPr>
                <w:rFonts w:cs="Calibri"/>
                <w:b/>
                <w:sz w:val="20"/>
                <w:szCs w:val="20"/>
              </w:rPr>
            </w:pPr>
            <w:r w:rsidRPr="00535926">
              <w:rPr>
                <w:rFonts w:cs="Calibri"/>
                <w:b/>
                <w:sz w:val="20"/>
                <w:szCs w:val="20"/>
              </w:rPr>
              <w:t xml:space="preserve">Output </w:t>
            </w:r>
            <w:r w:rsidR="002F308D" w:rsidRPr="00535926">
              <w:rPr>
                <w:rFonts w:cs="Calibri"/>
                <w:b/>
                <w:sz w:val="20"/>
                <w:szCs w:val="20"/>
              </w:rPr>
              <w:t>1.2</w:t>
            </w:r>
            <w:r w:rsidRPr="00535926">
              <w:rPr>
                <w:rFonts w:cs="Calibri"/>
                <w:b/>
                <w:sz w:val="20"/>
                <w:szCs w:val="20"/>
              </w:rPr>
              <w:t xml:space="preserve">: </w:t>
            </w:r>
            <w:r w:rsidR="002F308D" w:rsidRPr="00535926">
              <w:rPr>
                <w:rFonts w:cs="Calibri"/>
                <w:sz w:val="20"/>
                <w:szCs w:val="20"/>
              </w:rPr>
              <w:t>Enforced policies on the promotion and support for the implementation of action plans to achieve the RE and EE targets of the updated Nauru Energy Road Map (NERM).</w:t>
            </w:r>
          </w:p>
          <w:p w14:paraId="3B80D81E" w14:textId="5045E0FB" w:rsidR="00853626" w:rsidRPr="00535926" w:rsidRDefault="00853626" w:rsidP="000B193F">
            <w:pPr>
              <w:spacing w:after="0" w:line="240" w:lineRule="auto"/>
              <w:rPr>
                <w:rFonts w:cs="Calibri"/>
                <w:b/>
                <w:sz w:val="20"/>
                <w:szCs w:val="20"/>
              </w:rPr>
            </w:pPr>
            <w:r w:rsidRPr="00535926">
              <w:rPr>
                <w:rFonts w:cs="Calibri"/>
                <w:b/>
                <w:sz w:val="20"/>
                <w:szCs w:val="20"/>
              </w:rPr>
              <w:t xml:space="preserve">Output </w:t>
            </w:r>
            <w:r w:rsidR="002F308D" w:rsidRPr="00535926">
              <w:rPr>
                <w:rFonts w:cs="Calibri"/>
                <w:b/>
                <w:sz w:val="20"/>
                <w:szCs w:val="20"/>
              </w:rPr>
              <w:t>1.3</w:t>
            </w:r>
            <w:r w:rsidRPr="00535926">
              <w:rPr>
                <w:rFonts w:cs="Calibri"/>
                <w:b/>
                <w:sz w:val="20"/>
                <w:szCs w:val="20"/>
              </w:rPr>
              <w:t xml:space="preserve">: </w:t>
            </w:r>
            <w:r w:rsidR="002F308D" w:rsidRPr="00535926">
              <w:rPr>
                <w:rFonts w:cs="Calibri"/>
                <w:sz w:val="20"/>
                <w:szCs w:val="20"/>
              </w:rPr>
              <w:t>Revised and updated National Energy Policy Framework (NEPF), inclusive of updated national energy balance and action plans.</w:t>
            </w:r>
          </w:p>
        </w:tc>
        <w:tc>
          <w:tcPr>
            <w:tcW w:w="2982" w:type="dxa"/>
            <w:tcBorders>
              <w:top w:val="single" w:sz="8" w:space="0" w:color="auto"/>
              <w:left w:val="single" w:sz="4" w:space="0" w:color="auto"/>
              <w:bottom w:val="single" w:sz="8" w:space="0" w:color="auto"/>
              <w:right w:val="single" w:sz="4" w:space="0" w:color="auto"/>
            </w:tcBorders>
          </w:tcPr>
          <w:p w14:paraId="58EFBB28" w14:textId="08E006FF" w:rsidR="00853626" w:rsidRPr="00535926" w:rsidRDefault="00853626"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Output </w:t>
            </w:r>
            <w:r w:rsidR="002F308D" w:rsidRPr="00535926">
              <w:rPr>
                <w:rFonts w:ascii="Calibri" w:eastAsiaTheme="minorEastAsia" w:hAnsi="Calibri" w:cs="Calibri"/>
                <w:b/>
                <w:sz w:val="20"/>
                <w:szCs w:val="20"/>
                <w:lang w:eastAsia="zh-CN"/>
              </w:rPr>
              <w:t>1.2</w:t>
            </w:r>
            <w:r w:rsidRPr="00535926">
              <w:rPr>
                <w:rFonts w:ascii="Calibri" w:eastAsiaTheme="minorEastAsia" w:hAnsi="Calibri" w:cs="Calibri"/>
                <w:b/>
                <w:sz w:val="20"/>
                <w:szCs w:val="20"/>
                <w:lang w:eastAsia="zh-CN"/>
              </w:rPr>
              <w:t xml:space="preserve">: </w:t>
            </w:r>
            <w:r w:rsidR="002F308D" w:rsidRPr="00535926">
              <w:rPr>
                <w:rFonts w:ascii="Calibri" w:hAnsi="Calibri" w:cs="Calibri"/>
                <w:sz w:val="20"/>
                <w:szCs w:val="20"/>
              </w:rPr>
              <w:t>Revised and updated energy policy framework (NEPF) , National Energy balance (NEB) and roadmap (NERM) and policies and regulations to achieve NERM targets.</w:t>
            </w:r>
          </w:p>
        </w:tc>
        <w:tc>
          <w:tcPr>
            <w:tcW w:w="3240" w:type="dxa"/>
            <w:tcBorders>
              <w:top w:val="single" w:sz="8" w:space="0" w:color="auto"/>
              <w:left w:val="single" w:sz="4" w:space="0" w:color="auto"/>
              <w:bottom w:val="single" w:sz="8" w:space="0" w:color="auto"/>
              <w:right w:val="single" w:sz="4" w:space="0" w:color="auto"/>
            </w:tcBorders>
          </w:tcPr>
          <w:p w14:paraId="7FEBD993" w14:textId="2502DEA5" w:rsidR="00853626" w:rsidRPr="00535926" w:rsidRDefault="002F308D" w:rsidP="000B193F">
            <w:pPr>
              <w:pStyle w:val="bullet2"/>
              <w:numPr>
                <w:ilvl w:val="0"/>
                <w:numId w:val="0"/>
              </w:numPr>
              <w:rPr>
                <w:rFonts w:ascii="Calibri" w:hAnsi="Calibri" w:cs="Calibri"/>
                <w:sz w:val="20"/>
                <w:szCs w:val="20"/>
              </w:rPr>
            </w:pPr>
            <w:r w:rsidRPr="00535926">
              <w:rPr>
                <w:rFonts w:ascii="Calibri" w:hAnsi="Calibri" w:cs="Calibri"/>
                <w:sz w:val="20"/>
                <w:szCs w:val="20"/>
              </w:rPr>
              <w:t>Output</w:t>
            </w:r>
            <w:r w:rsidR="00866CBF" w:rsidRPr="00535926">
              <w:rPr>
                <w:rFonts w:ascii="Calibri" w:hAnsi="Calibri" w:cs="Calibri"/>
                <w:sz w:val="20"/>
                <w:szCs w:val="20"/>
              </w:rPr>
              <w:t>s</w:t>
            </w:r>
            <w:r w:rsidRPr="00535926">
              <w:rPr>
                <w:rFonts w:ascii="Calibri" w:hAnsi="Calibri" w:cs="Calibri"/>
                <w:sz w:val="20"/>
                <w:szCs w:val="20"/>
              </w:rPr>
              <w:t xml:space="preserve"> 1.2 and 1.3 in the PIF </w:t>
            </w:r>
            <w:r w:rsidR="00866CBF" w:rsidRPr="00535926">
              <w:rPr>
                <w:rFonts w:ascii="Calibri" w:hAnsi="Calibri" w:cs="Calibri"/>
                <w:sz w:val="20"/>
                <w:szCs w:val="20"/>
              </w:rPr>
              <w:t xml:space="preserve">were merged </w:t>
            </w:r>
            <w:r w:rsidRPr="00535926">
              <w:rPr>
                <w:rFonts w:ascii="Calibri" w:hAnsi="Calibri" w:cs="Calibri"/>
                <w:sz w:val="20"/>
                <w:szCs w:val="20"/>
              </w:rPr>
              <w:t xml:space="preserve">to form Output 1.2 of the ProDoc. </w:t>
            </w:r>
            <w:r w:rsidR="00853626" w:rsidRPr="00535926">
              <w:rPr>
                <w:rFonts w:ascii="Calibri" w:hAnsi="Calibri" w:cs="Calibri"/>
                <w:sz w:val="20"/>
                <w:szCs w:val="20"/>
              </w:rPr>
              <w:t xml:space="preserve">Since </w:t>
            </w:r>
            <w:r w:rsidRPr="00535926">
              <w:rPr>
                <w:rFonts w:ascii="Calibri" w:hAnsi="Calibri" w:cs="Calibri"/>
                <w:sz w:val="20"/>
                <w:szCs w:val="20"/>
              </w:rPr>
              <w:t xml:space="preserve">the NERM is based on the NEPF, during the preparation of the </w:t>
            </w:r>
            <w:r w:rsidR="00C72572" w:rsidRPr="00535926">
              <w:rPr>
                <w:rFonts w:ascii="Calibri" w:hAnsi="Calibri" w:cs="Calibri"/>
                <w:sz w:val="20"/>
                <w:szCs w:val="20"/>
              </w:rPr>
              <w:t>project</w:t>
            </w:r>
            <w:r w:rsidRPr="00535926">
              <w:rPr>
                <w:rFonts w:ascii="Calibri" w:hAnsi="Calibri" w:cs="Calibri"/>
                <w:sz w:val="20"/>
                <w:szCs w:val="20"/>
              </w:rPr>
              <w:t xml:space="preserve"> </w:t>
            </w:r>
            <w:r w:rsidR="00866CBF" w:rsidRPr="00535926">
              <w:rPr>
                <w:rFonts w:ascii="Calibri" w:hAnsi="Calibri" w:cs="Calibri"/>
                <w:sz w:val="20"/>
                <w:szCs w:val="20"/>
              </w:rPr>
              <w:t xml:space="preserve">document </w:t>
            </w:r>
            <w:r w:rsidRPr="00535926">
              <w:rPr>
                <w:rFonts w:ascii="Calibri" w:hAnsi="Calibri" w:cs="Calibri"/>
                <w:sz w:val="20"/>
                <w:szCs w:val="20"/>
              </w:rPr>
              <w:t>it was noted that there is a strong overlap between the</w:t>
            </w:r>
            <w:r w:rsidR="00866CBF" w:rsidRPr="00535926">
              <w:rPr>
                <w:rFonts w:ascii="Calibri" w:hAnsi="Calibri" w:cs="Calibri"/>
                <w:sz w:val="20"/>
                <w:szCs w:val="20"/>
              </w:rPr>
              <w:t>se</w:t>
            </w:r>
            <w:r w:rsidRPr="00535926">
              <w:rPr>
                <w:rFonts w:ascii="Calibri" w:hAnsi="Calibri" w:cs="Calibri"/>
                <w:sz w:val="20"/>
                <w:szCs w:val="20"/>
              </w:rPr>
              <w:t xml:space="preserve"> activities</w:t>
            </w:r>
            <w:r w:rsidR="000F412C" w:rsidRPr="00535926">
              <w:rPr>
                <w:rFonts w:ascii="Calibri" w:hAnsi="Calibri" w:cs="Calibri"/>
                <w:sz w:val="20"/>
                <w:szCs w:val="20"/>
              </w:rPr>
              <w:t>,</w:t>
            </w:r>
            <w:r w:rsidRPr="00535926">
              <w:rPr>
                <w:rFonts w:ascii="Calibri" w:hAnsi="Calibri" w:cs="Calibri"/>
                <w:sz w:val="20"/>
                <w:szCs w:val="20"/>
              </w:rPr>
              <w:t xml:space="preserve"> and it is more efficient to carry them </w:t>
            </w:r>
            <w:r w:rsidR="00866CBF" w:rsidRPr="00535926">
              <w:rPr>
                <w:rFonts w:ascii="Calibri" w:hAnsi="Calibri" w:cs="Calibri"/>
                <w:sz w:val="20"/>
                <w:szCs w:val="20"/>
              </w:rPr>
              <w:t>out</w:t>
            </w:r>
            <w:r w:rsidRPr="00535926">
              <w:rPr>
                <w:rFonts w:ascii="Calibri" w:hAnsi="Calibri" w:cs="Calibri"/>
                <w:sz w:val="20"/>
                <w:szCs w:val="20"/>
              </w:rPr>
              <w:t xml:space="preserve"> together.</w:t>
            </w:r>
          </w:p>
        </w:tc>
      </w:tr>
      <w:tr w:rsidR="003310A4" w:rsidRPr="00535926" w14:paraId="52DC84F1"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036B9A6D" w14:textId="0AE9DFD7" w:rsidR="003310A4" w:rsidRPr="00535926" w:rsidRDefault="003310A4" w:rsidP="000B193F">
            <w:pPr>
              <w:spacing w:after="0" w:line="240" w:lineRule="auto"/>
              <w:rPr>
                <w:rFonts w:cs="Calibri"/>
                <w:b/>
                <w:sz w:val="20"/>
                <w:szCs w:val="20"/>
              </w:rPr>
            </w:pPr>
            <w:r w:rsidRPr="00535926">
              <w:rPr>
                <w:rFonts w:cs="Calibri"/>
                <w:b/>
                <w:sz w:val="20"/>
                <w:szCs w:val="20"/>
              </w:rPr>
              <w:t xml:space="preserve">Output 1.4: </w:t>
            </w:r>
            <w:r w:rsidRPr="00535926">
              <w:rPr>
                <w:rFonts w:cs="Calibri"/>
                <w:sz w:val="20"/>
                <w:szCs w:val="20"/>
              </w:rPr>
              <w:t>Completed energy-integrated development planning at the national level.</w:t>
            </w:r>
          </w:p>
        </w:tc>
        <w:tc>
          <w:tcPr>
            <w:tcW w:w="2982" w:type="dxa"/>
            <w:tcBorders>
              <w:top w:val="single" w:sz="8" w:space="0" w:color="auto"/>
              <w:left w:val="single" w:sz="4" w:space="0" w:color="auto"/>
              <w:bottom w:val="single" w:sz="8" w:space="0" w:color="auto"/>
              <w:right w:val="single" w:sz="4" w:space="0" w:color="auto"/>
            </w:tcBorders>
          </w:tcPr>
          <w:p w14:paraId="520FF36E" w14:textId="59BC5BFB" w:rsidR="003310A4" w:rsidRPr="00535926" w:rsidRDefault="003310A4"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Output 1.3: </w:t>
            </w:r>
            <w:r w:rsidR="00020517" w:rsidRPr="00535926">
              <w:rPr>
                <w:rFonts w:ascii="Calibri" w:hAnsi="Calibri" w:cs="Calibri"/>
                <w:color w:val="FF0000"/>
                <w:sz w:val="20"/>
                <w:szCs w:val="20"/>
              </w:rPr>
              <w:t>Approved and implemented fully budgeted national energy plan</w:t>
            </w:r>
            <w:r w:rsidRPr="00535926">
              <w:rPr>
                <w:rFonts w:ascii="Calibri" w:hAnsi="Calibri" w:cs="Calibri"/>
                <w:sz w:val="20"/>
                <w:szCs w:val="20"/>
              </w:rPr>
              <w:t>.</w:t>
            </w:r>
          </w:p>
        </w:tc>
        <w:tc>
          <w:tcPr>
            <w:tcW w:w="3240" w:type="dxa"/>
            <w:tcBorders>
              <w:top w:val="single" w:sz="8" w:space="0" w:color="auto"/>
              <w:left w:val="single" w:sz="4" w:space="0" w:color="auto"/>
              <w:bottom w:val="single" w:sz="8" w:space="0" w:color="auto"/>
              <w:right w:val="single" w:sz="4" w:space="0" w:color="auto"/>
            </w:tcBorders>
          </w:tcPr>
          <w:p w14:paraId="48FAA6C4" w14:textId="2B40FFEC" w:rsidR="003310A4" w:rsidRPr="00535926" w:rsidRDefault="003310A4" w:rsidP="000B193F">
            <w:pPr>
              <w:pStyle w:val="bullet2"/>
              <w:numPr>
                <w:ilvl w:val="0"/>
                <w:numId w:val="0"/>
              </w:numPr>
              <w:rPr>
                <w:rFonts w:ascii="Calibri" w:hAnsi="Calibri" w:cs="Calibri"/>
                <w:sz w:val="20"/>
                <w:szCs w:val="20"/>
              </w:rPr>
            </w:pPr>
            <w:r w:rsidRPr="00535926">
              <w:rPr>
                <w:rFonts w:ascii="Calibri" w:hAnsi="Calibri" w:cs="Calibri"/>
                <w:sz w:val="20"/>
                <w:szCs w:val="20"/>
              </w:rPr>
              <w:t>Since Output</w:t>
            </w:r>
            <w:r w:rsidR="00424EA9" w:rsidRPr="00535926">
              <w:rPr>
                <w:rFonts w:ascii="Calibri" w:hAnsi="Calibri" w:cs="Calibri"/>
                <w:sz w:val="20"/>
                <w:szCs w:val="20"/>
              </w:rPr>
              <w:t>s</w:t>
            </w:r>
            <w:r w:rsidRPr="00535926">
              <w:rPr>
                <w:rFonts w:ascii="Calibri" w:hAnsi="Calibri" w:cs="Calibri"/>
                <w:sz w:val="20"/>
                <w:szCs w:val="20"/>
              </w:rPr>
              <w:t xml:space="preserve"> 1.2 and 1.3 from the PIF </w:t>
            </w:r>
            <w:r w:rsidR="00424EA9" w:rsidRPr="00535926">
              <w:rPr>
                <w:rFonts w:ascii="Calibri" w:hAnsi="Calibri" w:cs="Calibri"/>
                <w:sz w:val="20"/>
                <w:szCs w:val="20"/>
              </w:rPr>
              <w:t>were merged</w:t>
            </w:r>
            <w:r w:rsidRPr="00535926">
              <w:rPr>
                <w:rFonts w:ascii="Calibri" w:hAnsi="Calibri" w:cs="Calibri"/>
                <w:sz w:val="20"/>
                <w:szCs w:val="20"/>
              </w:rPr>
              <w:t>, Output 1.4 from the PIF has been re</w:t>
            </w:r>
            <w:r w:rsidR="00424EA9" w:rsidRPr="00535926">
              <w:rPr>
                <w:rFonts w:ascii="Calibri" w:hAnsi="Calibri" w:cs="Calibri"/>
                <w:sz w:val="20"/>
                <w:szCs w:val="20"/>
              </w:rPr>
              <w:t>labeled</w:t>
            </w:r>
            <w:r w:rsidRPr="00535926">
              <w:rPr>
                <w:rFonts w:ascii="Calibri" w:hAnsi="Calibri" w:cs="Calibri"/>
                <w:sz w:val="20"/>
                <w:szCs w:val="20"/>
              </w:rPr>
              <w:t xml:space="preserve"> Output 1.3 in the ProDoc, and it has been also rephrased to add </w:t>
            </w:r>
            <w:r w:rsidR="00C72572" w:rsidRPr="00535926">
              <w:rPr>
                <w:rFonts w:ascii="Calibri" w:hAnsi="Calibri" w:cs="Calibri"/>
                <w:sz w:val="20"/>
                <w:szCs w:val="20"/>
              </w:rPr>
              <w:t>clarity</w:t>
            </w:r>
            <w:r w:rsidRPr="00535926">
              <w:rPr>
                <w:rFonts w:ascii="Calibri" w:hAnsi="Calibri" w:cs="Calibri"/>
                <w:sz w:val="20"/>
                <w:szCs w:val="20"/>
              </w:rPr>
              <w:t>.</w:t>
            </w:r>
          </w:p>
        </w:tc>
      </w:tr>
      <w:tr w:rsidR="00356EE4" w:rsidRPr="00535926" w14:paraId="02BD1AFD"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1E4226B3" w14:textId="38F12902" w:rsidR="003310A4" w:rsidRPr="00535926" w:rsidRDefault="003310A4" w:rsidP="000B193F">
            <w:pPr>
              <w:spacing w:after="0" w:line="240" w:lineRule="auto"/>
              <w:rPr>
                <w:rFonts w:cs="Calibri"/>
                <w:b/>
                <w:sz w:val="20"/>
                <w:szCs w:val="20"/>
              </w:rPr>
            </w:pPr>
            <w:r w:rsidRPr="00535926">
              <w:rPr>
                <w:rFonts w:cs="Calibri"/>
                <w:b/>
                <w:sz w:val="20"/>
                <w:szCs w:val="20"/>
              </w:rPr>
              <w:t>Out</w:t>
            </w:r>
            <w:r w:rsidR="00356EE4" w:rsidRPr="00535926">
              <w:rPr>
                <w:rFonts w:cs="Calibri"/>
                <w:b/>
                <w:sz w:val="20"/>
                <w:szCs w:val="20"/>
              </w:rPr>
              <w:t>come</w:t>
            </w:r>
            <w:r w:rsidRPr="00535926">
              <w:rPr>
                <w:rFonts w:cs="Calibri"/>
                <w:b/>
                <w:sz w:val="20"/>
                <w:szCs w:val="20"/>
              </w:rPr>
              <w:t xml:space="preserve"> 2: </w:t>
            </w:r>
            <w:r w:rsidR="00356EE4" w:rsidRPr="00535926">
              <w:rPr>
                <w:rFonts w:cs="Calibri"/>
                <w:sz w:val="20"/>
                <w:szCs w:val="20"/>
              </w:rPr>
              <w:t>Improved institutional and financial mechanisms in the integrated planning and implementation of RE &amp; EE technologies for energy generation and utilization.</w:t>
            </w:r>
          </w:p>
        </w:tc>
        <w:tc>
          <w:tcPr>
            <w:tcW w:w="2982" w:type="dxa"/>
            <w:tcBorders>
              <w:top w:val="single" w:sz="8" w:space="0" w:color="auto"/>
              <w:left w:val="single" w:sz="4" w:space="0" w:color="auto"/>
              <w:bottom w:val="single" w:sz="8" w:space="0" w:color="auto"/>
              <w:right w:val="single" w:sz="4" w:space="0" w:color="auto"/>
            </w:tcBorders>
          </w:tcPr>
          <w:p w14:paraId="1B0A9676" w14:textId="411C2562" w:rsidR="003310A4" w:rsidRPr="00535926" w:rsidRDefault="003310A4" w:rsidP="000B193F">
            <w:pPr>
              <w:pStyle w:val="bullet2"/>
              <w:numPr>
                <w:ilvl w:val="0"/>
                <w:numId w:val="0"/>
              </w:numPr>
              <w:rPr>
                <w:rFonts w:ascii="Calibri" w:hAnsi="Calibri" w:cs="Calibri"/>
                <w:sz w:val="20"/>
                <w:szCs w:val="20"/>
              </w:rPr>
            </w:pPr>
            <w:r w:rsidRPr="00535926">
              <w:rPr>
                <w:rFonts w:ascii="Calibri" w:eastAsiaTheme="minorEastAsia" w:hAnsi="Calibri" w:cs="Calibri"/>
                <w:b/>
                <w:sz w:val="20"/>
                <w:szCs w:val="20"/>
                <w:lang w:eastAsia="zh-CN"/>
              </w:rPr>
              <w:t>Out</w:t>
            </w:r>
            <w:r w:rsidR="00356EE4" w:rsidRPr="00535926">
              <w:rPr>
                <w:rFonts w:ascii="Calibri" w:eastAsiaTheme="minorEastAsia" w:hAnsi="Calibri" w:cs="Calibri"/>
                <w:b/>
                <w:sz w:val="20"/>
                <w:szCs w:val="20"/>
                <w:lang w:eastAsia="zh-CN"/>
              </w:rPr>
              <w:t>come</w:t>
            </w:r>
            <w:r w:rsidRPr="00535926">
              <w:rPr>
                <w:rFonts w:ascii="Calibri" w:eastAsiaTheme="minorEastAsia" w:hAnsi="Calibri" w:cs="Calibri"/>
                <w:b/>
                <w:sz w:val="20"/>
                <w:szCs w:val="20"/>
                <w:lang w:eastAsia="zh-CN"/>
              </w:rPr>
              <w:t xml:space="preserve"> 2.</w:t>
            </w:r>
            <w:r w:rsidR="00356EE4" w:rsidRPr="00535926">
              <w:rPr>
                <w:rFonts w:ascii="Calibri" w:eastAsiaTheme="minorEastAsia" w:hAnsi="Calibri" w:cs="Calibri"/>
                <w:b/>
                <w:sz w:val="20"/>
                <w:szCs w:val="20"/>
                <w:lang w:eastAsia="zh-CN"/>
              </w:rPr>
              <w:t>1</w:t>
            </w:r>
            <w:r w:rsidRPr="00535926">
              <w:rPr>
                <w:rFonts w:ascii="Calibri" w:eastAsiaTheme="minorEastAsia" w:hAnsi="Calibri" w:cs="Calibri"/>
                <w:b/>
                <w:sz w:val="20"/>
                <w:szCs w:val="20"/>
                <w:lang w:eastAsia="zh-CN"/>
              </w:rPr>
              <w:t xml:space="preserve">: </w:t>
            </w:r>
            <w:r w:rsidR="00356EE4" w:rsidRPr="00535926">
              <w:rPr>
                <w:rFonts w:ascii="Calibri" w:hAnsi="Calibri" w:cs="Calibri"/>
                <w:sz w:val="20"/>
                <w:szCs w:val="20"/>
              </w:rPr>
              <w:t>Cohesive institutional mechanisms for facilitating widespread application of RE &amp; EE technologies in the country.</w:t>
            </w:r>
          </w:p>
          <w:p w14:paraId="6AD37432" w14:textId="541C6C1F" w:rsidR="00356EE4" w:rsidRPr="00535926" w:rsidRDefault="00356EE4"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Outcome 2.2: </w:t>
            </w:r>
            <w:r w:rsidRPr="00535926">
              <w:rPr>
                <w:rFonts w:ascii="Calibri" w:hAnsi="Calibri" w:cs="Calibri"/>
                <w:sz w:val="20"/>
                <w:szCs w:val="20"/>
              </w:rPr>
              <w:t xml:space="preserve">Adequate amounts of financial resources available </w:t>
            </w:r>
            <w:r w:rsidRPr="00535926">
              <w:rPr>
                <w:rFonts w:ascii="Calibri" w:hAnsi="Calibri" w:cs="Calibri"/>
                <w:sz w:val="20"/>
                <w:szCs w:val="20"/>
              </w:rPr>
              <w:lastRenderedPageBreak/>
              <w:t>for RE/EE Technology application projects in the country</w:t>
            </w:r>
          </w:p>
        </w:tc>
        <w:tc>
          <w:tcPr>
            <w:tcW w:w="3240" w:type="dxa"/>
            <w:tcBorders>
              <w:top w:val="single" w:sz="8" w:space="0" w:color="auto"/>
              <w:left w:val="single" w:sz="4" w:space="0" w:color="auto"/>
              <w:bottom w:val="single" w:sz="8" w:space="0" w:color="auto"/>
              <w:right w:val="single" w:sz="4" w:space="0" w:color="auto"/>
            </w:tcBorders>
          </w:tcPr>
          <w:p w14:paraId="4D1D93D4" w14:textId="7A2426BF" w:rsidR="003310A4" w:rsidRPr="00535926" w:rsidRDefault="00356EE4" w:rsidP="000B193F">
            <w:pPr>
              <w:pStyle w:val="bullet2"/>
              <w:numPr>
                <w:ilvl w:val="0"/>
                <w:numId w:val="0"/>
              </w:numPr>
              <w:rPr>
                <w:rFonts w:ascii="Calibri" w:hAnsi="Calibri" w:cs="Calibri"/>
                <w:sz w:val="20"/>
                <w:szCs w:val="20"/>
              </w:rPr>
            </w:pPr>
            <w:r w:rsidRPr="00535926">
              <w:rPr>
                <w:rFonts w:ascii="Calibri" w:hAnsi="Calibri" w:cs="Calibri"/>
                <w:sz w:val="20"/>
                <w:szCs w:val="20"/>
              </w:rPr>
              <w:lastRenderedPageBreak/>
              <w:t>Outcome 2 from the PIF has been split into Outcome 2.1 and Outcome 2.2 in the ProDoc. During the Log</w:t>
            </w:r>
            <w:r w:rsidR="00FE476B" w:rsidRPr="00535926">
              <w:rPr>
                <w:rFonts w:ascii="Calibri" w:hAnsi="Calibri" w:cs="Calibri"/>
                <w:sz w:val="20"/>
                <w:szCs w:val="20"/>
              </w:rPr>
              <w:t xml:space="preserve">ical </w:t>
            </w:r>
            <w:r w:rsidRPr="00535926">
              <w:rPr>
                <w:rFonts w:ascii="Calibri" w:hAnsi="Calibri" w:cs="Calibri"/>
                <w:sz w:val="20"/>
                <w:szCs w:val="20"/>
              </w:rPr>
              <w:t xml:space="preserve"> Frame</w:t>
            </w:r>
            <w:r w:rsidR="00FE476B" w:rsidRPr="00535926">
              <w:rPr>
                <w:rFonts w:ascii="Calibri" w:hAnsi="Calibri" w:cs="Calibri"/>
                <w:sz w:val="20"/>
                <w:szCs w:val="20"/>
              </w:rPr>
              <w:t>work Analysis (LFA)</w:t>
            </w:r>
            <w:r w:rsidRPr="00535926">
              <w:rPr>
                <w:rFonts w:ascii="Calibri" w:hAnsi="Calibri" w:cs="Calibri"/>
                <w:sz w:val="20"/>
                <w:szCs w:val="20"/>
              </w:rPr>
              <w:t xml:space="preserve"> workshop hel</w:t>
            </w:r>
            <w:r w:rsidR="00C72572" w:rsidRPr="00535926">
              <w:rPr>
                <w:rFonts w:ascii="Calibri" w:hAnsi="Calibri" w:cs="Calibri"/>
                <w:sz w:val="20"/>
                <w:szCs w:val="20"/>
              </w:rPr>
              <w:t>d</w:t>
            </w:r>
            <w:r w:rsidRPr="00535926">
              <w:rPr>
                <w:rFonts w:ascii="Calibri" w:hAnsi="Calibri" w:cs="Calibri"/>
                <w:sz w:val="20"/>
                <w:szCs w:val="20"/>
              </w:rPr>
              <w:t xml:space="preserve"> in Nauru, the participant stakeholders</w:t>
            </w:r>
            <w:r w:rsidR="00FE476B" w:rsidRPr="00535926">
              <w:rPr>
                <w:rFonts w:ascii="Calibri" w:hAnsi="Calibri" w:cs="Calibri"/>
                <w:sz w:val="20"/>
                <w:szCs w:val="20"/>
              </w:rPr>
              <w:t>, by consensus suggested</w:t>
            </w:r>
            <w:r w:rsidRPr="00535926">
              <w:rPr>
                <w:rFonts w:ascii="Calibri" w:hAnsi="Calibri" w:cs="Calibri"/>
                <w:sz w:val="20"/>
                <w:szCs w:val="20"/>
              </w:rPr>
              <w:t xml:space="preserve"> </w:t>
            </w:r>
            <w:r w:rsidR="00FE476B" w:rsidRPr="00535926">
              <w:rPr>
                <w:rFonts w:ascii="Calibri" w:hAnsi="Calibri" w:cs="Calibri"/>
                <w:sz w:val="20"/>
                <w:szCs w:val="20"/>
              </w:rPr>
              <w:t xml:space="preserve">a </w:t>
            </w:r>
            <w:r w:rsidR="006346ED" w:rsidRPr="00535926">
              <w:rPr>
                <w:rFonts w:ascii="Calibri" w:hAnsi="Calibri" w:cs="Calibri"/>
                <w:sz w:val="20"/>
                <w:szCs w:val="20"/>
              </w:rPr>
              <w:t>clear</w:t>
            </w:r>
            <w:r w:rsidRPr="00535926">
              <w:rPr>
                <w:rFonts w:ascii="Calibri" w:hAnsi="Calibri" w:cs="Calibri"/>
                <w:sz w:val="20"/>
                <w:szCs w:val="20"/>
              </w:rPr>
              <w:t xml:space="preserve"> separat</w:t>
            </w:r>
            <w:r w:rsidR="006346ED" w:rsidRPr="00535926">
              <w:rPr>
                <w:rFonts w:ascii="Calibri" w:hAnsi="Calibri" w:cs="Calibri"/>
                <w:sz w:val="20"/>
                <w:szCs w:val="20"/>
              </w:rPr>
              <w:t xml:space="preserve">ion </w:t>
            </w:r>
            <w:r w:rsidR="00FE476B" w:rsidRPr="00535926">
              <w:rPr>
                <w:rFonts w:ascii="Calibri" w:hAnsi="Calibri" w:cs="Calibri"/>
                <w:sz w:val="20"/>
                <w:szCs w:val="20"/>
              </w:rPr>
              <w:t xml:space="preserve">of </w:t>
            </w:r>
            <w:r w:rsidR="006346ED" w:rsidRPr="00535926">
              <w:rPr>
                <w:rFonts w:ascii="Calibri" w:hAnsi="Calibri" w:cs="Calibri"/>
                <w:sz w:val="20"/>
                <w:szCs w:val="20"/>
              </w:rPr>
              <w:t>the</w:t>
            </w:r>
            <w:r w:rsidRPr="00535926">
              <w:rPr>
                <w:rFonts w:ascii="Calibri" w:hAnsi="Calibri" w:cs="Calibri"/>
                <w:sz w:val="20"/>
                <w:szCs w:val="20"/>
              </w:rPr>
              <w:t xml:space="preserve"> institutional </w:t>
            </w:r>
            <w:r w:rsidR="006346ED" w:rsidRPr="00535926">
              <w:rPr>
                <w:rFonts w:ascii="Calibri" w:hAnsi="Calibri" w:cs="Calibri"/>
                <w:sz w:val="20"/>
                <w:szCs w:val="20"/>
              </w:rPr>
              <w:t>and the</w:t>
            </w:r>
            <w:r w:rsidRPr="00535926">
              <w:rPr>
                <w:rFonts w:ascii="Calibri" w:hAnsi="Calibri" w:cs="Calibri"/>
                <w:sz w:val="20"/>
                <w:szCs w:val="20"/>
              </w:rPr>
              <w:t xml:space="preserve"> financial </w:t>
            </w:r>
            <w:r w:rsidR="00FE476B" w:rsidRPr="00535926">
              <w:rPr>
                <w:rFonts w:ascii="Calibri" w:hAnsi="Calibri" w:cs="Calibri"/>
                <w:sz w:val="20"/>
                <w:szCs w:val="20"/>
              </w:rPr>
              <w:lastRenderedPageBreak/>
              <w:t xml:space="preserve">aspects </w:t>
            </w:r>
            <w:r w:rsidR="006346ED" w:rsidRPr="00535926">
              <w:rPr>
                <w:rFonts w:ascii="Calibri" w:hAnsi="Calibri" w:cs="Calibri"/>
                <w:sz w:val="20"/>
                <w:szCs w:val="20"/>
              </w:rPr>
              <w:t xml:space="preserve">of the outcome </w:t>
            </w:r>
            <w:r w:rsidR="00FE476B" w:rsidRPr="00535926">
              <w:rPr>
                <w:rFonts w:ascii="Calibri" w:hAnsi="Calibri" w:cs="Calibri"/>
                <w:sz w:val="20"/>
                <w:szCs w:val="20"/>
              </w:rPr>
              <w:t xml:space="preserve">statement </w:t>
            </w:r>
            <w:r w:rsidR="006346ED" w:rsidRPr="00535926">
              <w:rPr>
                <w:rFonts w:ascii="Calibri" w:hAnsi="Calibri" w:cs="Calibri"/>
                <w:sz w:val="20"/>
                <w:szCs w:val="20"/>
              </w:rPr>
              <w:t xml:space="preserve">to better design the activities </w:t>
            </w:r>
            <w:r w:rsidR="00FE476B" w:rsidRPr="00535926">
              <w:rPr>
                <w:rFonts w:ascii="Calibri" w:hAnsi="Calibri" w:cs="Calibri"/>
                <w:sz w:val="20"/>
                <w:szCs w:val="20"/>
              </w:rPr>
              <w:t xml:space="preserve">that will deliver the </w:t>
            </w:r>
            <w:r w:rsidR="006346ED" w:rsidRPr="00535926">
              <w:rPr>
                <w:rFonts w:ascii="Calibri" w:hAnsi="Calibri" w:cs="Calibri"/>
                <w:sz w:val="20"/>
                <w:szCs w:val="20"/>
              </w:rPr>
              <w:t xml:space="preserve">necessary </w:t>
            </w:r>
            <w:r w:rsidR="00FE476B" w:rsidRPr="00535926">
              <w:rPr>
                <w:rFonts w:ascii="Calibri" w:hAnsi="Calibri" w:cs="Calibri"/>
                <w:sz w:val="20"/>
                <w:szCs w:val="20"/>
              </w:rPr>
              <w:t xml:space="preserve">outputs that will collectively bring about each of </w:t>
            </w:r>
            <w:r w:rsidR="006346ED" w:rsidRPr="00535926">
              <w:rPr>
                <w:rFonts w:ascii="Calibri" w:hAnsi="Calibri" w:cs="Calibri"/>
                <w:sz w:val="20"/>
                <w:szCs w:val="20"/>
              </w:rPr>
              <w:t>them.</w:t>
            </w:r>
          </w:p>
        </w:tc>
      </w:tr>
      <w:tr w:rsidR="00C032DD" w:rsidRPr="00535926" w14:paraId="448D5920"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7A7F2F81" w14:textId="1241E9BF" w:rsidR="006346ED" w:rsidRPr="00535926" w:rsidRDefault="006346ED" w:rsidP="000B193F">
            <w:pPr>
              <w:spacing w:after="0" w:line="240" w:lineRule="auto"/>
              <w:rPr>
                <w:rFonts w:cs="Calibri"/>
                <w:b/>
                <w:sz w:val="20"/>
                <w:szCs w:val="20"/>
              </w:rPr>
            </w:pPr>
            <w:r w:rsidRPr="00535926">
              <w:rPr>
                <w:rFonts w:eastAsiaTheme="minorEastAsia" w:cs="Calibri"/>
                <w:b/>
                <w:sz w:val="20"/>
                <w:szCs w:val="20"/>
                <w:lang w:eastAsia="zh-CN"/>
              </w:rPr>
              <w:lastRenderedPageBreak/>
              <w:t>---</w:t>
            </w:r>
          </w:p>
        </w:tc>
        <w:tc>
          <w:tcPr>
            <w:tcW w:w="2982" w:type="dxa"/>
            <w:tcBorders>
              <w:top w:val="single" w:sz="8" w:space="0" w:color="auto"/>
              <w:left w:val="single" w:sz="4" w:space="0" w:color="auto"/>
              <w:bottom w:val="single" w:sz="8" w:space="0" w:color="auto"/>
              <w:right w:val="single" w:sz="4" w:space="0" w:color="auto"/>
            </w:tcBorders>
          </w:tcPr>
          <w:p w14:paraId="7C4E5388" w14:textId="531910E1" w:rsidR="006346ED" w:rsidRPr="00535926" w:rsidRDefault="006346ED"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Out</w:t>
            </w:r>
            <w:r w:rsidR="00072197" w:rsidRPr="00535926">
              <w:rPr>
                <w:rFonts w:ascii="Calibri" w:eastAsiaTheme="minorEastAsia" w:hAnsi="Calibri" w:cs="Calibri"/>
                <w:b/>
                <w:sz w:val="20"/>
                <w:szCs w:val="20"/>
                <w:lang w:eastAsia="zh-CN"/>
              </w:rPr>
              <w:t>put</w:t>
            </w:r>
            <w:r w:rsidRPr="00535926">
              <w:rPr>
                <w:rFonts w:ascii="Calibri" w:eastAsiaTheme="minorEastAsia" w:hAnsi="Calibri" w:cs="Calibri"/>
                <w:b/>
                <w:sz w:val="20"/>
                <w:szCs w:val="20"/>
                <w:lang w:eastAsia="zh-CN"/>
              </w:rPr>
              <w:t xml:space="preserve"> 2.1.1: </w:t>
            </w:r>
            <w:r w:rsidRPr="00535926">
              <w:rPr>
                <w:rFonts w:ascii="Calibri" w:hAnsi="Calibri" w:cs="Calibri"/>
                <w:sz w:val="20"/>
                <w:szCs w:val="20"/>
              </w:rPr>
              <w:t>Well-coordinated planned and implemented RE/EE Projects of the GoN, private sector and communities</w:t>
            </w:r>
          </w:p>
        </w:tc>
        <w:tc>
          <w:tcPr>
            <w:tcW w:w="3240" w:type="dxa"/>
            <w:tcBorders>
              <w:top w:val="single" w:sz="8" w:space="0" w:color="auto"/>
              <w:left w:val="single" w:sz="4" w:space="0" w:color="auto"/>
              <w:bottom w:val="single" w:sz="8" w:space="0" w:color="auto"/>
              <w:right w:val="single" w:sz="4" w:space="0" w:color="auto"/>
            </w:tcBorders>
          </w:tcPr>
          <w:p w14:paraId="63E7895B" w14:textId="5663F0C8" w:rsidR="006346ED" w:rsidRPr="00535926" w:rsidRDefault="005329A1" w:rsidP="000B193F">
            <w:pPr>
              <w:pStyle w:val="bullet2"/>
              <w:numPr>
                <w:ilvl w:val="0"/>
                <w:numId w:val="0"/>
              </w:numPr>
              <w:rPr>
                <w:rFonts w:ascii="Calibri" w:hAnsi="Calibri" w:cs="Calibri"/>
                <w:sz w:val="20"/>
                <w:szCs w:val="20"/>
              </w:rPr>
            </w:pPr>
            <w:r w:rsidRPr="00535926">
              <w:rPr>
                <w:rFonts w:ascii="Calibri" w:hAnsi="Calibri" w:cs="Calibri"/>
                <w:sz w:val="20"/>
                <w:szCs w:val="20"/>
              </w:rPr>
              <w:t xml:space="preserve">After splitting </w:t>
            </w:r>
            <w:r w:rsidR="00072197" w:rsidRPr="00535926">
              <w:rPr>
                <w:rFonts w:ascii="Calibri" w:hAnsi="Calibri" w:cs="Calibri"/>
                <w:sz w:val="20"/>
                <w:szCs w:val="20"/>
              </w:rPr>
              <w:t xml:space="preserve">the original </w:t>
            </w:r>
            <w:r w:rsidRPr="00535926">
              <w:rPr>
                <w:rFonts w:ascii="Calibri" w:hAnsi="Calibri" w:cs="Calibri"/>
                <w:sz w:val="20"/>
                <w:szCs w:val="20"/>
              </w:rPr>
              <w:t xml:space="preserve">Outcome 2 </w:t>
            </w:r>
            <w:r w:rsidR="00072197" w:rsidRPr="00535926">
              <w:rPr>
                <w:rFonts w:ascii="Calibri" w:hAnsi="Calibri" w:cs="Calibri"/>
                <w:sz w:val="20"/>
                <w:szCs w:val="20"/>
              </w:rPr>
              <w:t>statement into Outcomes 2.1 &amp; 2.2, Output 2.1.1 is added</w:t>
            </w:r>
            <w:r w:rsidRPr="00535926">
              <w:rPr>
                <w:rFonts w:ascii="Calibri" w:hAnsi="Calibri" w:cs="Calibri"/>
                <w:sz w:val="20"/>
                <w:szCs w:val="20"/>
              </w:rPr>
              <w:t xml:space="preserve"> </w:t>
            </w:r>
            <w:r w:rsidR="00072197" w:rsidRPr="00535926">
              <w:rPr>
                <w:rFonts w:ascii="Calibri" w:hAnsi="Calibri" w:cs="Calibri"/>
                <w:sz w:val="20"/>
                <w:szCs w:val="20"/>
              </w:rPr>
              <w:t xml:space="preserve">since it is necessary </w:t>
            </w:r>
            <w:r w:rsidRPr="00535926">
              <w:rPr>
                <w:rFonts w:ascii="Calibri" w:hAnsi="Calibri" w:cs="Calibri"/>
                <w:sz w:val="20"/>
                <w:szCs w:val="20"/>
              </w:rPr>
              <w:t xml:space="preserve">to </w:t>
            </w:r>
            <w:r w:rsidR="00072197" w:rsidRPr="00535926">
              <w:rPr>
                <w:rFonts w:ascii="Calibri" w:hAnsi="Calibri" w:cs="Calibri"/>
                <w:sz w:val="20"/>
                <w:szCs w:val="20"/>
              </w:rPr>
              <w:t xml:space="preserve">help </w:t>
            </w:r>
            <w:r w:rsidRPr="00535926">
              <w:rPr>
                <w:rFonts w:ascii="Calibri" w:hAnsi="Calibri" w:cs="Calibri"/>
                <w:sz w:val="20"/>
                <w:szCs w:val="20"/>
              </w:rPr>
              <w:t>bring about Outcome 2.1</w:t>
            </w:r>
            <w:r w:rsidR="006346ED" w:rsidRPr="00535926">
              <w:rPr>
                <w:rFonts w:ascii="Calibri" w:hAnsi="Calibri" w:cs="Calibri"/>
                <w:sz w:val="20"/>
                <w:szCs w:val="20"/>
              </w:rPr>
              <w:t>.</w:t>
            </w:r>
          </w:p>
        </w:tc>
      </w:tr>
      <w:tr w:rsidR="00C032DD" w:rsidRPr="00535926" w14:paraId="3D47B1E1"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46530CFC" w14:textId="787A6C89" w:rsidR="00C032DD" w:rsidRPr="00535926" w:rsidRDefault="006346ED" w:rsidP="000B193F">
            <w:pPr>
              <w:spacing w:after="0" w:line="240" w:lineRule="auto"/>
              <w:rPr>
                <w:rFonts w:cs="Calibri"/>
                <w:sz w:val="20"/>
                <w:szCs w:val="20"/>
              </w:rPr>
            </w:pPr>
            <w:r w:rsidRPr="00535926">
              <w:rPr>
                <w:rFonts w:cs="Calibri"/>
                <w:b/>
                <w:sz w:val="20"/>
                <w:szCs w:val="20"/>
              </w:rPr>
              <w:t>Output 2.</w:t>
            </w:r>
            <w:r w:rsidR="00C032DD" w:rsidRPr="00535926">
              <w:rPr>
                <w:rFonts w:cs="Calibri"/>
                <w:b/>
                <w:sz w:val="20"/>
                <w:szCs w:val="20"/>
              </w:rPr>
              <w:t>1</w:t>
            </w:r>
            <w:r w:rsidRPr="00535926">
              <w:rPr>
                <w:rFonts w:cs="Calibri"/>
                <w:b/>
                <w:sz w:val="20"/>
                <w:szCs w:val="20"/>
              </w:rPr>
              <w:t xml:space="preserve">: </w:t>
            </w:r>
            <w:r w:rsidR="00C032DD" w:rsidRPr="00535926">
              <w:rPr>
                <w:rFonts w:cs="Calibri"/>
                <w:sz w:val="20"/>
                <w:szCs w:val="20"/>
              </w:rPr>
              <w:t>Established and operational institutional framework that supports the implementation of low carbon (EE &amp; RE) development policies, standards and IRRs.</w:t>
            </w:r>
          </w:p>
          <w:p w14:paraId="5F87CD4B" w14:textId="23C7E2C3" w:rsidR="006346ED" w:rsidRPr="00535926" w:rsidRDefault="006346ED" w:rsidP="000B193F">
            <w:pPr>
              <w:spacing w:after="0" w:line="240" w:lineRule="auto"/>
              <w:rPr>
                <w:rFonts w:cs="Calibri"/>
                <w:b/>
                <w:sz w:val="20"/>
                <w:szCs w:val="20"/>
              </w:rPr>
            </w:pPr>
          </w:p>
        </w:tc>
        <w:tc>
          <w:tcPr>
            <w:tcW w:w="2982" w:type="dxa"/>
            <w:tcBorders>
              <w:top w:val="single" w:sz="8" w:space="0" w:color="auto"/>
              <w:left w:val="single" w:sz="4" w:space="0" w:color="auto"/>
              <w:bottom w:val="single" w:sz="8" w:space="0" w:color="auto"/>
              <w:right w:val="single" w:sz="4" w:space="0" w:color="auto"/>
            </w:tcBorders>
          </w:tcPr>
          <w:p w14:paraId="77DBAA4F" w14:textId="180B1D69" w:rsidR="006346ED" w:rsidRPr="00535926" w:rsidRDefault="00207479"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Cs/>
                <w:sz w:val="20"/>
                <w:szCs w:val="20"/>
                <w:lang w:eastAsia="zh-CN"/>
              </w:rPr>
              <w:t>Label</w:t>
            </w:r>
            <w:r w:rsidR="00072197" w:rsidRPr="00535926">
              <w:rPr>
                <w:rFonts w:ascii="Calibri" w:eastAsiaTheme="minorEastAsia" w:hAnsi="Calibri" w:cs="Calibri"/>
                <w:bCs/>
                <w:sz w:val="20"/>
                <w:szCs w:val="20"/>
                <w:lang w:eastAsia="zh-CN"/>
              </w:rPr>
              <w:t xml:space="preserve"> changed to </w:t>
            </w:r>
            <w:r w:rsidR="006346ED" w:rsidRPr="00535926">
              <w:rPr>
                <w:rFonts w:ascii="Calibri" w:eastAsiaTheme="minorEastAsia" w:hAnsi="Calibri" w:cs="Calibri"/>
                <w:b/>
                <w:sz w:val="20"/>
                <w:szCs w:val="20"/>
                <w:lang w:eastAsia="zh-CN"/>
              </w:rPr>
              <w:t>Output 2.</w:t>
            </w:r>
            <w:r w:rsidR="00C032DD" w:rsidRPr="00535926">
              <w:rPr>
                <w:rFonts w:ascii="Calibri" w:eastAsiaTheme="minorEastAsia" w:hAnsi="Calibri" w:cs="Calibri"/>
                <w:b/>
                <w:sz w:val="20"/>
                <w:szCs w:val="20"/>
                <w:lang w:eastAsia="zh-CN"/>
              </w:rPr>
              <w:t>1.</w:t>
            </w:r>
            <w:r w:rsidR="006346ED" w:rsidRPr="00535926">
              <w:rPr>
                <w:rFonts w:ascii="Calibri" w:eastAsiaTheme="minorEastAsia" w:hAnsi="Calibri" w:cs="Calibri"/>
                <w:b/>
                <w:sz w:val="20"/>
                <w:szCs w:val="20"/>
                <w:lang w:eastAsia="zh-CN"/>
              </w:rPr>
              <w:t>3</w:t>
            </w:r>
          </w:p>
        </w:tc>
        <w:tc>
          <w:tcPr>
            <w:tcW w:w="3240" w:type="dxa"/>
            <w:tcBorders>
              <w:top w:val="single" w:sz="8" w:space="0" w:color="auto"/>
              <w:left w:val="single" w:sz="4" w:space="0" w:color="auto"/>
              <w:bottom w:val="single" w:sz="8" w:space="0" w:color="auto"/>
              <w:right w:val="single" w:sz="4" w:space="0" w:color="auto"/>
            </w:tcBorders>
          </w:tcPr>
          <w:p w14:paraId="41218066" w14:textId="44353532" w:rsidR="006346ED" w:rsidRPr="00535926" w:rsidRDefault="00A82E29" w:rsidP="000B193F">
            <w:pPr>
              <w:pStyle w:val="bullet2"/>
              <w:numPr>
                <w:ilvl w:val="0"/>
                <w:numId w:val="0"/>
              </w:numPr>
              <w:rPr>
                <w:rFonts w:ascii="Calibri" w:hAnsi="Calibri" w:cs="Calibri"/>
                <w:sz w:val="20"/>
                <w:szCs w:val="20"/>
              </w:rPr>
            </w:pPr>
            <w:r w:rsidRPr="00535926">
              <w:rPr>
                <w:rFonts w:ascii="Calibri" w:hAnsi="Calibri" w:cs="Calibri"/>
                <w:sz w:val="20"/>
                <w:szCs w:val="20"/>
              </w:rPr>
              <w:t>Output 2.1 from the PIF was simply renamed Output 2.1.3 in the ProDoc.</w:t>
            </w:r>
          </w:p>
        </w:tc>
      </w:tr>
      <w:tr w:rsidR="00A82E29" w:rsidRPr="00535926" w14:paraId="6F22C761"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027FE301" w14:textId="30B7B472" w:rsidR="00A82E29" w:rsidRPr="00535926" w:rsidRDefault="00A82E29" w:rsidP="000B193F">
            <w:pPr>
              <w:spacing w:after="0" w:line="240" w:lineRule="auto"/>
              <w:rPr>
                <w:rFonts w:cs="Calibri"/>
                <w:b/>
                <w:sz w:val="20"/>
                <w:szCs w:val="20"/>
              </w:rPr>
            </w:pPr>
            <w:r w:rsidRPr="00535926">
              <w:rPr>
                <w:rFonts w:cs="Calibri"/>
                <w:b/>
                <w:sz w:val="20"/>
                <w:szCs w:val="20"/>
              </w:rPr>
              <w:t xml:space="preserve">Output 2.2: </w:t>
            </w:r>
            <w:r w:rsidRPr="00535926">
              <w:rPr>
                <w:rFonts w:cs="Calibri"/>
                <w:color w:val="FF0000"/>
                <w:sz w:val="20"/>
                <w:szCs w:val="20"/>
              </w:rPr>
              <w:t xml:space="preserve">Completed study of the </w:t>
            </w:r>
            <w:r w:rsidRPr="00535926">
              <w:rPr>
                <w:rFonts w:cs="Calibri"/>
                <w:sz w:val="20"/>
                <w:szCs w:val="20"/>
              </w:rPr>
              <w:t>feasible financial support schemes for RE &amp; EE technologies application projects in the energy end-use sectors, inclusive of the implementation arrangements, and procedures for financial assistance application process.</w:t>
            </w:r>
          </w:p>
        </w:tc>
        <w:tc>
          <w:tcPr>
            <w:tcW w:w="2982" w:type="dxa"/>
            <w:tcBorders>
              <w:top w:val="single" w:sz="8" w:space="0" w:color="auto"/>
              <w:left w:val="single" w:sz="4" w:space="0" w:color="auto"/>
              <w:bottom w:val="single" w:sz="8" w:space="0" w:color="auto"/>
              <w:right w:val="single" w:sz="4" w:space="0" w:color="auto"/>
            </w:tcBorders>
          </w:tcPr>
          <w:p w14:paraId="7F343DCE" w14:textId="4A81A7AE" w:rsidR="00A82E29" w:rsidRPr="00535926" w:rsidRDefault="00A82E29"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Output 2.2.1: </w:t>
            </w:r>
            <w:r w:rsidRPr="00535926">
              <w:rPr>
                <w:rFonts w:ascii="Calibri" w:hAnsi="Calibri" w:cs="Calibri"/>
                <w:sz w:val="20"/>
                <w:szCs w:val="20"/>
              </w:rPr>
              <w:t>Feasible financial support schemes for RE &amp; EE technologies application projects in the energy end-use sectors, inclusive of the implementation arrangements, and procedures for financial assistance application process.</w:t>
            </w:r>
          </w:p>
        </w:tc>
        <w:tc>
          <w:tcPr>
            <w:tcW w:w="3240" w:type="dxa"/>
            <w:tcBorders>
              <w:top w:val="single" w:sz="8" w:space="0" w:color="auto"/>
              <w:left w:val="single" w:sz="4" w:space="0" w:color="auto"/>
              <w:bottom w:val="single" w:sz="8" w:space="0" w:color="auto"/>
              <w:right w:val="single" w:sz="4" w:space="0" w:color="auto"/>
            </w:tcBorders>
          </w:tcPr>
          <w:p w14:paraId="1233FAA2" w14:textId="4CB58971" w:rsidR="00A82E29" w:rsidRPr="00535926" w:rsidRDefault="00A82E29" w:rsidP="000B193F">
            <w:pPr>
              <w:pStyle w:val="bullet2"/>
              <w:numPr>
                <w:ilvl w:val="0"/>
                <w:numId w:val="0"/>
              </w:numPr>
              <w:rPr>
                <w:rFonts w:ascii="Calibri" w:hAnsi="Calibri" w:cs="Calibri"/>
                <w:sz w:val="20"/>
                <w:szCs w:val="20"/>
              </w:rPr>
            </w:pPr>
            <w:r w:rsidRPr="00535926">
              <w:rPr>
                <w:rFonts w:ascii="Calibri" w:hAnsi="Calibri" w:cs="Calibri"/>
                <w:sz w:val="20"/>
                <w:szCs w:val="20"/>
              </w:rPr>
              <w:t>Output 2.2 from the PIF was re</w:t>
            </w:r>
            <w:r w:rsidR="00207479" w:rsidRPr="00535926">
              <w:rPr>
                <w:rFonts w:ascii="Calibri" w:hAnsi="Calibri" w:cs="Calibri"/>
                <w:sz w:val="20"/>
                <w:szCs w:val="20"/>
              </w:rPr>
              <w:t>labeled</w:t>
            </w:r>
            <w:r w:rsidRPr="00535926">
              <w:rPr>
                <w:rFonts w:ascii="Calibri" w:hAnsi="Calibri" w:cs="Calibri"/>
                <w:sz w:val="20"/>
                <w:szCs w:val="20"/>
              </w:rPr>
              <w:t xml:space="preserve"> Output 2.2.1 in the ProDoc. Furthermore the output </w:t>
            </w:r>
            <w:r w:rsidR="002C523E" w:rsidRPr="00535926">
              <w:rPr>
                <w:rFonts w:ascii="Calibri" w:hAnsi="Calibri" w:cs="Calibri"/>
                <w:sz w:val="20"/>
                <w:szCs w:val="20"/>
              </w:rPr>
              <w:t xml:space="preserve">statement </w:t>
            </w:r>
            <w:r w:rsidRPr="00535926">
              <w:rPr>
                <w:rFonts w:ascii="Calibri" w:hAnsi="Calibri" w:cs="Calibri"/>
                <w:sz w:val="20"/>
                <w:szCs w:val="20"/>
              </w:rPr>
              <w:t xml:space="preserve">has been slightly rephrased to highlight </w:t>
            </w:r>
            <w:r w:rsidR="00207479" w:rsidRPr="00535926">
              <w:rPr>
                <w:rFonts w:ascii="Calibri" w:hAnsi="Calibri" w:cs="Calibri"/>
                <w:sz w:val="20"/>
                <w:szCs w:val="20"/>
              </w:rPr>
              <w:t xml:space="preserve">that is about </w:t>
            </w:r>
            <w:r w:rsidRPr="00535926">
              <w:rPr>
                <w:rFonts w:ascii="Calibri" w:hAnsi="Calibri" w:cs="Calibri"/>
                <w:sz w:val="20"/>
                <w:szCs w:val="20"/>
              </w:rPr>
              <w:t xml:space="preserve">actual </w:t>
            </w:r>
            <w:r w:rsidR="00207479" w:rsidRPr="00535926">
              <w:rPr>
                <w:rFonts w:ascii="Calibri" w:hAnsi="Calibri" w:cs="Calibri"/>
                <w:sz w:val="20"/>
                <w:szCs w:val="20"/>
              </w:rPr>
              <w:t xml:space="preserve">designed </w:t>
            </w:r>
            <w:r w:rsidRPr="00535926">
              <w:rPr>
                <w:rFonts w:ascii="Calibri" w:hAnsi="Calibri" w:cs="Calibri"/>
                <w:sz w:val="20"/>
                <w:szCs w:val="20"/>
              </w:rPr>
              <w:t>financing scheme</w:t>
            </w:r>
            <w:r w:rsidR="00207479" w:rsidRPr="00535926">
              <w:rPr>
                <w:rFonts w:ascii="Calibri" w:hAnsi="Calibri" w:cs="Calibri"/>
                <w:sz w:val="20"/>
                <w:szCs w:val="20"/>
              </w:rPr>
              <w:t>s</w:t>
            </w:r>
            <w:r w:rsidR="00BA5CF5" w:rsidRPr="00535926">
              <w:rPr>
                <w:rFonts w:ascii="Calibri" w:hAnsi="Calibri" w:cs="Calibri"/>
                <w:sz w:val="20"/>
                <w:szCs w:val="20"/>
              </w:rPr>
              <w:t>.</w:t>
            </w:r>
          </w:p>
        </w:tc>
      </w:tr>
      <w:tr w:rsidR="00BA5CF5" w:rsidRPr="00535926" w14:paraId="35799EAF" w14:textId="77777777" w:rsidTr="00C72572">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00E784F9" w14:textId="616EB2E0" w:rsidR="00BA5CF5" w:rsidRPr="00535926" w:rsidRDefault="00BA5CF5" w:rsidP="000B193F">
            <w:pPr>
              <w:spacing w:after="0" w:line="240" w:lineRule="auto"/>
              <w:rPr>
                <w:rFonts w:cs="Calibri"/>
                <w:b/>
                <w:sz w:val="20"/>
                <w:szCs w:val="20"/>
              </w:rPr>
            </w:pPr>
            <w:r w:rsidRPr="00535926">
              <w:rPr>
                <w:rFonts w:cs="Calibri"/>
                <w:b/>
                <w:sz w:val="20"/>
                <w:szCs w:val="20"/>
              </w:rPr>
              <w:t xml:space="preserve">Output 2.3: </w:t>
            </w:r>
            <w:r w:rsidRPr="00535926">
              <w:rPr>
                <w:rFonts w:cs="Calibri"/>
                <w:sz w:val="20"/>
                <w:szCs w:val="20"/>
              </w:rPr>
              <w:t xml:space="preserve">Completed study on the </w:t>
            </w:r>
            <w:proofErr w:type="spellStart"/>
            <w:r w:rsidRPr="00535926">
              <w:rPr>
                <w:rFonts w:cs="Calibri"/>
                <w:sz w:val="20"/>
                <w:szCs w:val="20"/>
              </w:rPr>
              <w:t>derisking</w:t>
            </w:r>
            <w:proofErr w:type="spellEnd"/>
            <w:r w:rsidRPr="00535926">
              <w:rPr>
                <w:rFonts w:cs="Calibri"/>
                <w:sz w:val="20"/>
                <w:szCs w:val="20"/>
              </w:rPr>
              <w:t xml:space="preserve"> of RE-based power generation and grid stability initiatives of the state utility, and grid-connected or decentralized RE-based energy generation at the district level, inclusive of business plans based on the </w:t>
            </w:r>
            <w:proofErr w:type="spellStart"/>
            <w:r w:rsidRPr="00535926">
              <w:rPr>
                <w:rFonts w:cs="Calibri"/>
                <w:sz w:val="20"/>
                <w:szCs w:val="20"/>
              </w:rPr>
              <w:t>derisking</w:t>
            </w:r>
            <w:proofErr w:type="spellEnd"/>
            <w:r w:rsidRPr="00535926">
              <w:rPr>
                <w:rFonts w:cs="Calibri"/>
                <w:sz w:val="20"/>
                <w:szCs w:val="20"/>
              </w:rPr>
              <w:t xml:space="preserve"> study for the GON and private sector to facilitate financing and implementation of feasible RE and EE technologies applications.</w:t>
            </w:r>
          </w:p>
        </w:tc>
        <w:tc>
          <w:tcPr>
            <w:tcW w:w="2982" w:type="dxa"/>
            <w:tcBorders>
              <w:top w:val="single" w:sz="8" w:space="0" w:color="auto"/>
              <w:left w:val="single" w:sz="4" w:space="0" w:color="auto"/>
              <w:bottom w:val="single" w:sz="8" w:space="0" w:color="auto"/>
              <w:right w:val="single" w:sz="4" w:space="0" w:color="auto"/>
            </w:tcBorders>
          </w:tcPr>
          <w:p w14:paraId="4CE5026C" w14:textId="54E96196" w:rsidR="00BA5CF5" w:rsidRPr="00535926" w:rsidRDefault="00BA5CF5"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Output 2.2.2: </w:t>
            </w:r>
            <w:proofErr w:type="spellStart"/>
            <w:r w:rsidR="001A6CA3" w:rsidRPr="00535926">
              <w:rPr>
                <w:rFonts w:ascii="Calibri" w:hAnsi="Calibri" w:cs="Calibri"/>
                <w:sz w:val="20"/>
                <w:szCs w:val="20"/>
              </w:rPr>
              <w:t>Derisked</w:t>
            </w:r>
            <w:proofErr w:type="spellEnd"/>
            <w:r w:rsidR="001A6CA3" w:rsidRPr="00535926">
              <w:rPr>
                <w:rFonts w:ascii="Calibri" w:hAnsi="Calibri" w:cs="Calibri"/>
                <w:sz w:val="20"/>
                <w:szCs w:val="20"/>
              </w:rPr>
              <w:t xml:space="preserve"> RE-based power generation and grid stability projects, grid-connected or decentralized RE-based energy generation at the district level, inclusive of business plans for the GoN and private sector to facilitate financing and implementation</w:t>
            </w:r>
            <w:r w:rsidRPr="00535926">
              <w:rPr>
                <w:rFonts w:ascii="Calibri" w:hAnsi="Calibri" w:cs="Calibri"/>
                <w:sz w:val="20"/>
                <w:szCs w:val="20"/>
              </w:rPr>
              <w:t>.</w:t>
            </w:r>
          </w:p>
        </w:tc>
        <w:tc>
          <w:tcPr>
            <w:tcW w:w="3240" w:type="dxa"/>
            <w:tcBorders>
              <w:top w:val="single" w:sz="8" w:space="0" w:color="auto"/>
              <w:left w:val="single" w:sz="4" w:space="0" w:color="auto"/>
              <w:bottom w:val="single" w:sz="8" w:space="0" w:color="auto"/>
              <w:right w:val="single" w:sz="4" w:space="0" w:color="auto"/>
            </w:tcBorders>
          </w:tcPr>
          <w:p w14:paraId="089ACB65" w14:textId="0EA2BE80" w:rsidR="00BA5CF5" w:rsidRPr="00535926" w:rsidRDefault="00BA5CF5" w:rsidP="000B193F">
            <w:pPr>
              <w:pStyle w:val="bullet2"/>
              <w:numPr>
                <w:ilvl w:val="0"/>
                <w:numId w:val="0"/>
              </w:numPr>
              <w:rPr>
                <w:rFonts w:ascii="Calibri" w:hAnsi="Calibri" w:cs="Calibri"/>
                <w:sz w:val="20"/>
                <w:szCs w:val="20"/>
              </w:rPr>
            </w:pPr>
            <w:r w:rsidRPr="00535926">
              <w:rPr>
                <w:rFonts w:ascii="Calibri" w:hAnsi="Calibri" w:cs="Calibri"/>
                <w:sz w:val="20"/>
                <w:szCs w:val="20"/>
              </w:rPr>
              <w:t>Output 2.3 from the PIF was re</w:t>
            </w:r>
            <w:r w:rsidR="00207479" w:rsidRPr="00535926">
              <w:rPr>
                <w:rFonts w:ascii="Calibri" w:hAnsi="Calibri" w:cs="Calibri"/>
                <w:sz w:val="20"/>
                <w:szCs w:val="20"/>
              </w:rPr>
              <w:t>labeled</w:t>
            </w:r>
            <w:r w:rsidRPr="00535926">
              <w:rPr>
                <w:rFonts w:ascii="Calibri" w:hAnsi="Calibri" w:cs="Calibri"/>
                <w:sz w:val="20"/>
                <w:szCs w:val="20"/>
              </w:rPr>
              <w:t xml:space="preserve"> Output 2.2.2 in the ProDoc. Furthermore the output has been rephrased </w:t>
            </w:r>
            <w:r w:rsidR="001A6CA3" w:rsidRPr="00535926">
              <w:rPr>
                <w:rFonts w:ascii="Calibri" w:hAnsi="Calibri" w:cs="Calibri"/>
                <w:sz w:val="20"/>
                <w:szCs w:val="20"/>
              </w:rPr>
              <w:t xml:space="preserve">for </w:t>
            </w:r>
            <w:r w:rsidR="00207479" w:rsidRPr="00535926">
              <w:rPr>
                <w:rFonts w:ascii="Calibri" w:hAnsi="Calibri" w:cs="Calibri"/>
                <w:sz w:val="20"/>
                <w:szCs w:val="20"/>
              </w:rPr>
              <w:t xml:space="preserve">brevity and </w:t>
            </w:r>
            <w:r w:rsidR="001A6CA3" w:rsidRPr="00535926">
              <w:rPr>
                <w:rFonts w:ascii="Calibri" w:hAnsi="Calibri" w:cs="Calibri"/>
                <w:sz w:val="20"/>
                <w:szCs w:val="20"/>
              </w:rPr>
              <w:t>clari</w:t>
            </w:r>
            <w:r w:rsidR="00207479" w:rsidRPr="00535926">
              <w:rPr>
                <w:rFonts w:ascii="Calibri" w:hAnsi="Calibri" w:cs="Calibri"/>
                <w:sz w:val="20"/>
                <w:szCs w:val="20"/>
              </w:rPr>
              <w:t>t</w:t>
            </w:r>
            <w:r w:rsidR="001A6CA3" w:rsidRPr="00535926">
              <w:rPr>
                <w:rFonts w:ascii="Calibri" w:hAnsi="Calibri" w:cs="Calibri"/>
                <w:sz w:val="20"/>
                <w:szCs w:val="20"/>
              </w:rPr>
              <w:t>y</w:t>
            </w:r>
            <w:r w:rsidRPr="00535926">
              <w:rPr>
                <w:rFonts w:ascii="Calibri" w:hAnsi="Calibri" w:cs="Calibri"/>
                <w:sz w:val="20"/>
                <w:szCs w:val="20"/>
              </w:rPr>
              <w:t>.</w:t>
            </w:r>
          </w:p>
        </w:tc>
      </w:tr>
      <w:tr w:rsidR="000E7311" w:rsidRPr="00535926" w14:paraId="1D144B9A"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65F34CDB" w14:textId="6445F86F" w:rsidR="000E7311" w:rsidRPr="00535926" w:rsidRDefault="000E7311" w:rsidP="000B193F">
            <w:pPr>
              <w:spacing w:after="0" w:line="240" w:lineRule="auto"/>
              <w:rPr>
                <w:rFonts w:cs="Calibri"/>
                <w:b/>
                <w:sz w:val="20"/>
                <w:szCs w:val="20"/>
              </w:rPr>
            </w:pPr>
            <w:r w:rsidRPr="00535926">
              <w:rPr>
                <w:rFonts w:cs="Calibri"/>
                <w:b/>
                <w:sz w:val="20"/>
                <w:szCs w:val="20"/>
              </w:rPr>
              <w:t xml:space="preserve">Output 2.4: </w:t>
            </w:r>
            <w:r w:rsidRPr="00535926">
              <w:rPr>
                <w:rFonts w:cs="Calibri"/>
                <w:sz w:val="20"/>
                <w:szCs w:val="20"/>
              </w:rPr>
              <w:t>Approved and implemented energy-integrated development projects in the end-use sectors including the mining industry and the regional processing centers.</w:t>
            </w:r>
          </w:p>
        </w:tc>
        <w:tc>
          <w:tcPr>
            <w:tcW w:w="2982" w:type="dxa"/>
            <w:tcBorders>
              <w:top w:val="single" w:sz="8" w:space="0" w:color="auto"/>
              <w:left w:val="single" w:sz="4" w:space="0" w:color="auto"/>
              <w:bottom w:val="single" w:sz="8" w:space="0" w:color="auto"/>
              <w:right w:val="single" w:sz="4" w:space="0" w:color="auto"/>
            </w:tcBorders>
          </w:tcPr>
          <w:p w14:paraId="41D8672B" w14:textId="609041EB" w:rsidR="000E7311" w:rsidRPr="00535926" w:rsidRDefault="00207479"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Cs/>
                <w:sz w:val="20"/>
                <w:szCs w:val="20"/>
                <w:lang w:eastAsia="zh-CN"/>
              </w:rPr>
              <w:t>Label changed to</w:t>
            </w:r>
            <w:r w:rsidRPr="00535926">
              <w:rPr>
                <w:rFonts w:ascii="Calibri" w:eastAsiaTheme="minorEastAsia" w:hAnsi="Calibri" w:cs="Calibri"/>
                <w:b/>
                <w:sz w:val="20"/>
                <w:szCs w:val="20"/>
                <w:lang w:eastAsia="zh-CN"/>
              </w:rPr>
              <w:t xml:space="preserve"> </w:t>
            </w:r>
            <w:r w:rsidR="000E7311" w:rsidRPr="00535926">
              <w:rPr>
                <w:rFonts w:ascii="Calibri" w:eastAsiaTheme="minorEastAsia" w:hAnsi="Calibri" w:cs="Calibri"/>
                <w:b/>
                <w:sz w:val="20"/>
                <w:szCs w:val="20"/>
                <w:lang w:eastAsia="zh-CN"/>
              </w:rPr>
              <w:t>Output 2.1.2</w:t>
            </w:r>
          </w:p>
        </w:tc>
        <w:tc>
          <w:tcPr>
            <w:tcW w:w="3240" w:type="dxa"/>
            <w:tcBorders>
              <w:top w:val="single" w:sz="8" w:space="0" w:color="auto"/>
              <w:left w:val="single" w:sz="4" w:space="0" w:color="auto"/>
              <w:bottom w:val="single" w:sz="8" w:space="0" w:color="auto"/>
              <w:right w:val="single" w:sz="4" w:space="0" w:color="auto"/>
            </w:tcBorders>
          </w:tcPr>
          <w:p w14:paraId="25FAAEE5" w14:textId="6E18BB62" w:rsidR="000E7311" w:rsidRPr="00535926" w:rsidRDefault="000E7311" w:rsidP="000B193F">
            <w:pPr>
              <w:pStyle w:val="bullet2"/>
              <w:numPr>
                <w:ilvl w:val="0"/>
                <w:numId w:val="0"/>
              </w:numPr>
              <w:rPr>
                <w:rFonts w:ascii="Calibri" w:hAnsi="Calibri" w:cs="Calibri"/>
                <w:sz w:val="20"/>
                <w:szCs w:val="20"/>
              </w:rPr>
            </w:pPr>
          </w:p>
        </w:tc>
      </w:tr>
      <w:tr w:rsidR="000E7311" w:rsidRPr="00535926" w14:paraId="5D2B36B7"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7BA8A4A2" w14:textId="3B370FDE" w:rsidR="000E7311" w:rsidRPr="00535926" w:rsidRDefault="000E7311" w:rsidP="000B193F">
            <w:pPr>
              <w:spacing w:after="0" w:line="240" w:lineRule="auto"/>
              <w:rPr>
                <w:rFonts w:cs="Calibri"/>
                <w:b/>
                <w:sz w:val="20"/>
                <w:szCs w:val="20"/>
              </w:rPr>
            </w:pPr>
            <w:r w:rsidRPr="00535926">
              <w:rPr>
                <w:rFonts w:cs="Calibri"/>
                <w:b/>
                <w:sz w:val="20"/>
                <w:szCs w:val="20"/>
              </w:rPr>
              <w:t>Outcome 3:</w:t>
            </w:r>
          </w:p>
        </w:tc>
        <w:tc>
          <w:tcPr>
            <w:tcW w:w="2982" w:type="dxa"/>
            <w:tcBorders>
              <w:top w:val="single" w:sz="8" w:space="0" w:color="auto"/>
              <w:left w:val="single" w:sz="4" w:space="0" w:color="auto"/>
              <w:bottom w:val="single" w:sz="8" w:space="0" w:color="auto"/>
              <w:right w:val="single" w:sz="4" w:space="0" w:color="auto"/>
            </w:tcBorders>
          </w:tcPr>
          <w:p w14:paraId="0FC0DAFB" w14:textId="207899C6" w:rsidR="000E7311" w:rsidRPr="00535926" w:rsidRDefault="000E7311"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Same</w:t>
            </w:r>
          </w:p>
        </w:tc>
        <w:tc>
          <w:tcPr>
            <w:tcW w:w="3240" w:type="dxa"/>
            <w:tcBorders>
              <w:top w:val="single" w:sz="8" w:space="0" w:color="auto"/>
              <w:left w:val="single" w:sz="4" w:space="0" w:color="auto"/>
              <w:bottom w:val="single" w:sz="8" w:space="0" w:color="auto"/>
              <w:right w:val="single" w:sz="4" w:space="0" w:color="auto"/>
            </w:tcBorders>
          </w:tcPr>
          <w:p w14:paraId="749D9A09" w14:textId="437D67EB" w:rsidR="000E7311" w:rsidRPr="00535926" w:rsidRDefault="000E7311" w:rsidP="000B193F">
            <w:pPr>
              <w:pStyle w:val="bullet2"/>
              <w:numPr>
                <w:ilvl w:val="0"/>
                <w:numId w:val="0"/>
              </w:numPr>
              <w:rPr>
                <w:rFonts w:ascii="Calibri" w:hAnsi="Calibri" w:cs="Calibri"/>
                <w:sz w:val="20"/>
                <w:szCs w:val="20"/>
              </w:rPr>
            </w:pPr>
            <w:r w:rsidRPr="00535926">
              <w:rPr>
                <w:rFonts w:ascii="Calibri" w:hAnsi="Calibri" w:cs="Calibri"/>
                <w:sz w:val="20"/>
                <w:szCs w:val="20"/>
              </w:rPr>
              <w:t>N/A</w:t>
            </w:r>
          </w:p>
        </w:tc>
      </w:tr>
      <w:tr w:rsidR="003C2B15" w:rsidRPr="00535926" w14:paraId="3AFB64EC"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2447CCBA" w14:textId="4779859E" w:rsidR="003C2B15" w:rsidRPr="00535926" w:rsidRDefault="003C2B15" w:rsidP="000B193F">
            <w:pPr>
              <w:spacing w:after="0" w:line="240" w:lineRule="auto"/>
              <w:rPr>
                <w:rFonts w:cs="Calibri"/>
                <w:b/>
                <w:sz w:val="20"/>
                <w:szCs w:val="20"/>
              </w:rPr>
            </w:pPr>
            <w:r w:rsidRPr="00535926">
              <w:rPr>
                <w:rFonts w:cs="Calibri"/>
                <w:b/>
                <w:sz w:val="20"/>
                <w:szCs w:val="20"/>
              </w:rPr>
              <w:t xml:space="preserve">Output 3.2.1: </w:t>
            </w:r>
            <w:r w:rsidRPr="00535926">
              <w:rPr>
                <w:rFonts w:cs="Calibri"/>
                <w:sz w:val="20"/>
                <w:szCs w:val="20"/>
              </w:rPr>
              <w:t xml:space="preserve">Completed engineering designs and implementation plans of the identified demonstrations of RE &amp; EE technologies applications in </w:t>
            </w:r>
            <w:r w:rsidRPr="00535926">
              <w:rPr>
                <w:rFonts w:cs="Calibri"/>
                <w:sz w:val="20"/>
                <w:szCs w:val="20"/>
              </w:rPr>
              <w:lastRenderedPageBreak/>
              <w:t>the energy generation and end-use sectors.</w:t>
            </w:r>
          </w:p>
        </w:tc>
        <w:tc>
          <w:tcPr>
            <w:tcW w:w="2982" w:type="dxa"/>
            <w:tcBorders>
              <w:top w:val="single" w:sz="8" w:space="0" w:color="auto"/>
              <w:left w:val="single" w:sz="4" w:space="0" w:color="auto"/>
              <w:bottom w:val="single" w:sz="8" w:space="0" w:color="auto"/>
              <w:right w:val="single" w:sz="4" w:space="0" w:color="auto"/>
            </w:tcBorders>
          </w:tcPr>
          <w:p w14:paraId="7185B20A" w14:textId="3C124FD0" w:rsidR="003C2B15" w:rsidRPr="00535926" w:rsidRDefault="003C2B15" w:rsidP="000B193F">
            <w:pPr>
              <w:pStyle w:val="bullet2"/>
              <w:numPr>
                <w:ilvl w:val="0"/>
                <w:numId w:val="0"/>
              </w:numPr>
              <w:rPr>
                <w:rFonts w:ascii="Calibri" w:eastAsiaTheme="minorEastAsia" w:hAnsi="Calibri" w:cs="Calibri"/>
                <w:b/>
                <w:sz w:val="20"/>
                <w:szCs w:val="18"/>
                <w:lang w:eastAsia="zh-CN"/>
              </w:rPr>
            </w:pPr>
            <w:r w:rsidRPr="00535926">
              <w:rPr>
                <w:rFonts w:ascii="Calibri" w:eastAsiaTheme="minorEastAsia" w:hAnsi="Calibri" w:cs="Calibri"/>
                <w:bCs/>
                <w:sz w:val="20"/>
                <w:szCs w:val="20"/>
                <w:lang w:eastAsia="zh-CN"/>
              </w:rPr>
              <w:lastRenderedPageBreak/>
              <w:t>Label changed to</w:t>
            </w:r>
            <w:r w:rsidRPr="00535926">
              <w:rPr>
                <w:rFonts w:ascii="Calibri" w:eastAsiaTheme="minorEastAsia" w:hAnsi="Calibri" w:cs="Calibri"/>
                <w:b/>
                <w:sz w:val="20"/>
                <w:szCs w:val="20"/>
                <w:lang w:eastAsia="zh-CN"/>
              </w:rPr>
              <w:t xml:space="preserve"> Output 3.1</w:t>
            </w:r>
          </w:p>
        </w:tc>
        <w:tc>
          <w:tcPr>
            <w:tcW w:w="3240" w:type="dxa"/>
            <w:tcBorders>
              <w:top w:val="single" w:sz="8" w:space="0" w:color="auto"/>
              <w:left w:val="single" w:sz="4" w:space="0" w:color="auto"/>
              <w:bottom w:val="single" w:sz="8" w:space="0" w:color="auto"/>
              <w:right w:val="single" w:sz="4" w:space="0" w:color="auto"/>
            </w:tcBorders>
          </w:tcPr>
          <w:p w14:paraId="310C2BDC" w14:textId="258CB5EE" w:rsidR="003C2B15" w:rsidRPr="00535926" w:rsidRDefault="003C2B15" w:rsidP="000B193F">
            <w:pPr>
              <w:pStyle w:val="bullet2"/>
              <w:numPr>
                <w:ilvl w:val="0"/>
                <w:numId w:val="0"/>
              </w:numPr>
              <w:rPr>
                <w:rFonts w:ascii="Calibri" w:hAnsi="Calibri" w:cs="Calibri"/>
                <w:color w:val="FF0000"/>
                <w:sz w:val="20"/>
                <w:szCs w:val="20"/>
              </w:rPr>
            </w:pPr>
          </w:p>
        </w:tc>
      </w:tr>
      <w:tr w:rsidR="003C2B15" w:rsidRPr="00535926" w14:paraId="30CBAAD7"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0F647789" w14:textId="02D1BC7C" w:rsidR="003C2B15" w:rsidRPr="00535926" w:rsidRDefault="003C2B15" w:rsidP="000B193F">
            <w:pPr>
              <w:spacing w:after="0" w:line="240" w:lineRule="auto"/>
              <w:rPr>
                <w:rFonts w:cs="Calibri"/>
                <w:b/>
                <w:sz w:val="20"/>
                <w:szCs w:val="20"/>
              </w:rPr>
            </w:pPr>
            <w:r w:rsidRPr="00535926">
              <w:rPr>
                <w:rFonts w:cs="Calibri"/>
                <w:b/>
                <w:sz w:val="20"/>
                <w:szCs w:val="20"/>
              </w:rPr>
              <w:t xml:space="preserve">Output 3.1.2: </w:t>
            </w:r>
            <w:r w:rsidRPr="00535926">
              <w:rPr>
                <w:rFonts w:cs="Calibri"/>
                <w:sz w:val="20"/>
                <w:szCs w:val="20"/>
              </w:rPr>
              <w:t>Documented and disseminated reports about the energy performance and impact assessments of implemented demonstrations.</w:t>
            </w:r>
          </w:p>
        </w:tc>
        <w:tc>
          <w:tcPr>
            <w:tcW w:w="2982" w:type="dxa"/>
            <w:tcBorders>
              <w:top w:val="single" w:sz="8" w:space="0" w:color="auto"/>
              <w:left w:val="single" w:sz="4" w:space="0" w:color="auto"/>
              <w:bottom w:val="single" w:sz="8" w:space="0" w:color="auto"/>
              <w:right w:val="single" w:sz="4" w:space="0" w:color="auto"/>
            </w:tcBorders>
          </w:tcPr>
          <w:p w14:paraId="1C4A73DA" w14:textId="433D75A5" w:rsidR="003C2B15" w:rsidRPr="00535926" w:rsidRDefault="003C2B15" w:rsidP="000B193F">
            <w:pPr>
              <w:pStyle w:val="bullet2"/>
              <w:numPr>
                <w:ilvl w:val="0"/>
                <w:numId w:val="0"/>
              </w:numPr>
              <w:rPr>
                <w:rFonts w:ascii="Calibri" w:eastAsiaTheme="minorEastAsia" w:hAnsi="Calibri" w:cs="Calibri"/>
                <w:b/>
                <w:sz w:val="18"/>
                <w:szCs w:val="18"/>
                <w:lang w:eastAsia="zh-CN"/>
              </w:rPr>
            </w:pPr>
            <w:r w:rsidRPr="00535926">
              <w:rPr>
                <w:rFonts w:ascii="Calibri" w:eastAsiaTheme="minorEastAsia" w:hAnsi="Calibri" w:cs="Calibri"/>
                <w:bCs/>
                <w:sz w:val="20"/>
                <w:szCs w:val="20"/>
                <w:lang w:eastAsia="zh-CN"/>
              </w:rPr>
              <w:t>Label changed to</w:t>
            </w:r>
            <w:r w:rsidRPr="00535926">
              <w:rPr>
                <w:rFonts w:ascii="Calibri" w:eastAsiaTheme="minorEastAsia" w:hAnsi="Calibri" w:cs="Calibri"/>
                <w:b/>
                <w:sz w:val="20"/>
                <w:szCs w:val="20"/>
                <w:lang w:eastAsia="zh-CN"/>
              </w:rPr>
              <w:t xml:space="preserve"> Output 3.2</w:t>
            </w:r>
          </w:p>
        </w:tc>
        <w:tc>
          <w:tcPr>
            <w:tcW w:w="3240" w:type="dxa"/>
            <w:tcBorders>
              <w:top w:val="single" w:sz="8" w:space="0" w:color="auto"/>
              <w:left w:val="single" w:sz="4" w:space="0" w:color="auto"/>
              <w:bottom w:val="single" w:sz="8" w:space="0" w:color="auto"/>
              <w:right w:val="single" w:sz="4" w:space="0" w:color="auto"/>
            </w:tcBorders>
          </w:tcPr>
          <w:p w14:paraId="6F4B24B2" w14:textId="77777777" w:rsidR="003C2B15" w:rsidRPr="00535926" w:rsidRDefault="003C2B15" w:rsidP="000B193F">
            <w:pPr>
              <w:pStyle w:val="bullet2"/>
              <w:numPr>
                <w:ilvl w:val="0"/>
                <w:numId w:val="0"/>
              </w:numPr>
              <w:rPr>
                <w:rFonts w:ascii="Calibri" w:hAnsi="Calibri" w:cs="Calibri"/>
                <w:sz w:val="20"/>
                <w:szCs w:val="20"/>
              </w:rPr>
            </w:pPr>
          </w:p>
        </w:tc>
      </w:tr>
      <w:tr w:rsidR="003C2B15" w:rsidRPr="00535926" w14:paraId="1C94E699"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595B8EF2" w14:textId="19645B8E" w:rsidR="003C2B15" w:rsidRPr="00535926" w:rsidRDefault="003C2B15" w:rsidP="000B193F">
            <w:pPr>
              <w:spacing w:after="0" w:line="240" w:lineRule="auto"/>
              <w:rPr>
                <w:rFonts w:cs="Calibri"/>
                <w:b/>
                <w:sz w:val="20"/>
                <w:szCs w:val="20"/>
              </w:rPr>
            </w:pPr>
            <w:r w:rsidRPr="00535926">
              <w:rPr>
                <w:rFonts w:cs="Calibri"/>
                <w:b/>
                <w:sz w:val="20"/>
                <w:szCs w:val="20"/>
              </w:rPr>
              <w:t xml:space="preserve">Output 3.1.3: </w:t>
            </w:r>
            <w:r w:rsidRPr="00535926">
              <w:rPr>
                <w:rFonts w:cs="Calibri"/>
                <w:sz w:val="20"/>
                <w:szCs w:val="20"/>
              </w:rPr>
              <w:t>Approved implementation plans and project designs for the replication and/or scale up of demonstrated RE &amp; EE technologies applications.</w:t>
            </w:r>
          </w:p>
        </w:tc>
        <w:tc>
          <w:tcPr>
            <w:tcW w:w="2982" w:type="dxa"/>
            <w:tcBorders>
              <w:top w:val="single" w:sz="8" w:space="0" w:color="auto"/>
              <w:left w:val="single" w:sz="4" w:space="0" w:color="auto"/>
              <w:bottom w:val="single" w:sz="8" w:space="0" w:color="auto"/>
              <w:right w:val="single" w:sz="4" w:space="0" w:color="auto"/>
            </w:tcBorders>
          </w:tcPr>
          <w:p w14:paraId="2887B242" w14:textId="6D981F7D" w:rsidR="003C2B15" w:rsidRPr="00535926" w:rsidRDefault="003C2B15"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Output 3.3: </w:t>
            </w:r>
            <w:r w:rsidRPr="00535926">
              <w:rPr>
                <w:rFonts w:ascii="Calibri" w:hAnsi="Calibri" w:cs="Calibri"/>
                <w:sz w:val="20"/>
                <w:szCs w:val="20"/>
              </w:rPr>
              <w:t>Approved implementation designs and plans for the replication and/or scale up of demonstrated RE &amp; EE technologies applications.</w:t>
            </w:r>
          </w:p>
        </w:tc>
        <w:tc>
          <w:tcPr>
            <w:tcW w:w="3240" w:type="dxa"/>
            <w:tcBorders>
              <w:top w:val="single" w:sz="8" w:space="0" w:color="auto"/>
              <w:left w:val="single" w:sz="4" w:space="0" w:color="auto"/>
              <w:bottom w:val="single" w:sz="8" w:space="0" w:color="auto"/>
              <w:right w:val="single" w:sz="4" w:space="0" w:color="auto"/>
            </w:tcBorders>
          </w:tcPr>
          <w:p w14:paraId="78CE475E" w14:textId="253F9B8C" w:rsidR="003C2B15" w:rsidRPr="00535926" w:rsidRDefault="003C2B15" w:rsidP="000B193F">
            <w:pPr>
              <w:pStyle w:val="bullet2"/>
              <w:numPr>
                <w:ilvl w:val="0"/>
                <w:numId w:val="0"/>
              </w:numPr>
              <w:rPr>
                <w:rFonts w:ascii="Calibri" w:hAnsi="Calibri" w:cs="Calibri"/>
                <w:sz w:val="20"/>
                <w:szCs w:val="20"/>
              </w:rPr>
            </w:pPr>
            <w:r w:rsidRPr="00535926">
              <w:rPr>
                <w:rFonts w:ascii="Calibri" w:hAnsi="Calibri" w:cs="Calibri"/>
                <w:sz w:val="20"/>
                <w:szCs w:val="20"/>
              </w:rPr>
              <w:t>Output 3.1.3 from the PIF was labeled Output 3.3 in the ProDoc. Furthermore the output statement was slightly rephrased for clarity.</w:t>
            </w:r>
          </w:p>
        </w:tc>
      </w:tr>
      <w:tr w:rsidR="003C2B15" w:rsidRPr="00535926" w14:paraId="7812B334"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175F4264" w14:textId="77777777" w:rsidR="003C2B15" w:rsidRPr="00535926" w:rsidRDefault="003C2B15" w:rsidP="000B193F">
            <w:pPr>
              <w:spacing w:after="0" w:line="240" w:lineRule="auto"/>
              <w:rPr>
                <w:rFonts w:cs="Calibri"/>
                <w:b/>
                <w:sz w:val="20"/>
                <w:szCs w:val="20"/>
              </w:rPr>
            </w:pPr>
            <w:r w:rsidRPr="00535926">
              <w:rPr>
                <w:rFonts w:eastAsiaTheme="minorEastAsia" w:cs="Calibri"/>
                <w:b/>
                <w:sz w:val="20"/>
                <w:szCs w:val="20"/>
                <w:lang w:eastAsia="zh-CN"/>
              </w:rPr>
              <w:t>---</w:t>
            </w:r>
          </w:p>
        </w:tc>
        <w:tc>
          <w:tcPr>
            <w:tcW w:w="2982" w:type="dxa"/>
            <w:tcBorders>
              <w:top w:val="single" w:sz="8" w:space="0" w:color="auto"/>
              <w:left w:val="single" w:sz="4" w:space="0" w:color="auto"/>
              <w:bottom w:val="single" w:sz="8" w:space="0" w:color="auto"/>
              <w:right w:val="single" w:sz="4" w:space="0" w:color="auto"/>
            </w:tcBorders>
          </w:tcPr>
          <w:p w14:paraId="3C82C2C1" w14:textId="54F8DF52" w:rsidR="003C2B15" w:rsidRPr="00535926" w:rsidRDefault="003C2B15"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Output 3.4: </w:t>
            </w:r>
            <w:r w:rsidRPr="00535926">
              <w:rPr>
                <w:rFonts w:ascii="Calibri" w:hAnsi="Calibri" w:cs="Calibri"/>
                <w:sz w:val="20"/>
                <w:szCs w:val="20"/>
              </w:rPr>
              <w:t>Established and operational energy audit system covering all energy end-use sectors.</w:t>
            </w:r>
          </w:p>
        </w:tc>
        <w:tc>
          <w:tcPr>
            <w:tcW w:w="3240" w:type="dxa"/>
            <w:tcBorders>
              <w:top w:val="single" w:sz="8" w:space="0" w:color="auto"/>
              <w:left w:val="single" w:sz="4" w:space="0" w:color="auto"/>
              <w:bottom w:val="single" w:sz="8" w:space="0" w:color="auto"/>
              <w:right w:val="single" w:sz="4" w:space="0" w:color="auto"/>
            </w:tcBorders>
          </w:tcPr>
          <w:p w14:paraId="7F764A70" w14:textId="45822457" w:rsidR="003C2B15" w:rsidRPr="00535926" w:rsidRDefault="003C2B15" w:rsidP="000B193F">
            <w:pPr>
              <w:pStyle w:val="bullet2"/>
              <w:numPr>
                <w:ilvl w:val="0"/>
                <w:numId w:val="0"/>
              </w:numPr>
              <w:rPr>
                <w:rFonts w:ascii="Calibri" w:hAnsi="Calibri" w:cs="Calibri"/>
                <w:sz w:val="20"/>
                <w:szCs w:val="20"/>
              </w:rPr>
            </w:pPr>
            <w:r w:rsidRPr="00535926">
              <w:rPr>
                <w:rFonts w:ascii="Calibri" w:hAnsi="Calibri" w:cs="Calibri"/>
                <w:sz w:val="20"/>
                <w:szCs w:val="20"/>
              </w:rPr>
              <w:t>Output 3.4 has been added to the ProDoc. Since several large electricity consumers will be added to the national grid, in the effort to improve EE it is important that the DCIE acquires in-house skills to conduct energy audits of large consumers.</w:t>
            </w:r>
          </w:p>
        </w:tc>
      </w:tr>
      <w:tr w:rsidR="003C2B15" w:rsidRPr="00535926" w14:paraId="31988308" w14:textId="77777777" w:rsidTr="00C72572">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322176BF" w14:textId="097DBFB1" w:rsidR="003C2B15" w:rsidRPr="00535926" w:rsidRDefault="003C2B15" w:rsidP="000B193F">
            <w:pPr>
              <w:spacing w:after="0" w:line="240" w:lineRule="auto"/>
              <w:rPr>
                <w:rFonts w:cs="Calibri"/>
                <w:b/>
                <w:sz w:val="20"/>
                <w:szCs w:val="20"/>
              </w:rPr>
            </w:pPr>
            <w:r w:rsidRPr="00535926">
              <w:rPr>
                <w:rFonts w:cs="Calibri"/>
                <w:b/>
                <w:sz w:val="20"/>
                <w:szCs w:val="20"/>
              </w:rPr>
              <w:t xml:space="preserve">Output 3.2.2: </w:t>
            </w:r>
            <w:r w:rsidRPr="00535926">
              <w:rPr>
                <w:rFonts w:cs="Calibri"/>
                <w:sz w:val="20"/>
                <w:szCs w:val="20"/>
              </w:rPr>
              <w:t>Implemented and operational RE &amp; EE technologies application demonstrations.</w:t>
            </w:r>
          </w:p>
        </w:tc>
        <w:tc>
          <w:tcPr>
            <w:tcW w:w="2982" w:type="dxa"/>
            <w:tcBorders>
              <w:top w:val="single" w:sz="8" w:space="0" w:color="auto"/>
              <w:left w:val="single" w:sz="4" w:space="0" w:color="auto"/>
              <w:bottom w:val="single" w:sz="8" w:space="0" w:color="auto"/>
              <w:right w:val="single" w:sz="4" w:space="0" w:color="auto"/>
            </w:tcBorders>
          </w:tcPr>
          <w:p w14:paraId="48D5470B" w14:textId="4DEB6E3E" w:rsidR="003C2B15" w:rsidRPr="00535926" w:rsidRDefault="003C2B15"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Cs/>
                <w:sz w:val="20"/>
                <w:szCs w:val="20"/>
                <w:lang w:eastAsia="zh-CN"/>
              </w:rPr>
              <w:t>Label changed to</w:t>
            </w:r>
            <w:r w:rsidRPr="00535926">
              <w:rPr>
                <w:rFonts w:ascii="Calibri" w:eastAsiaTheme="minorEastAsia" w:hAnsi="Calibri" w:cs="Calibri"/>
                <w:b/>
                <w:sz w:val="20"/>
                <w:szCs w:val="20"/>
                <w:lang w:eastAsia="zh-CN"/>
              </w:rPr>
              <w:t xml:space="preserve"> Output 3.5</w:t>
            </w:r>
          </w:p>
        </w:tc>
        <w:tc>
          <w:tcPr>
            <w:tcW w:w="3240" w:type="dxa"/>
            <w:tcBorders>
              <w:top w:val="single" w:sz="8" w:space="0" w:color="auto"/>
              <w:left w:val="single" w:sz="4" w:space="0" w:color="auto"/>
              <w:bottom w:val="single" w:sz="8" w:space="0" w:color="auto"/>
              <w:right w:val="single" w:sz="4" w:space="0" w:color="auto"/>
            </w:tcBorders>
          </w:tcPr>
          <w:p w14:paraId="391339AD" w14:textId="0FBBC05D" w:rsidR="003C2B15" w:rsidRPr="00535926" w:rsidRDefault="003C2B15" w:rsidP="000B193F">
            <w:pPr>
              <w:pStyle w:val="bullet2"/>
              <w:numPr>
                <w:ilvl w:val="0"/>
                <w:numId w:val="0"/>
              </w:numPr>
              <w:rPr>
                <w:rFonts w:ascii="Calibri" w:hAnsi="Calibri" w:cs="Calibri"/>
                <w:sz w:val="20"/>
                <w:szCs w:val="20"/>
              </w:rPr>
            </w:pPr>
          </w:p>
        </w:tc>
      </w:tr>
      <w:tr w:rsidR="00AE396C" w:rsidRPr="00535926" w14:paraId="4314DB79" w14:textId="77777777" w:rsidTr="00C72572">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6F960B35" w14:textId="12A451A0" w:rsidR="00AE396C" w:rsidRPr="00535926" w:rsidRDefault="00AE396C" w:rsidP="000B193F">
            <w:pPr>
              <w:spacing w:after="0" w:line="240" w:lineRule="auto"/>
              <w:rPr>
                <w:rFonts w:cs="Calibri"/>
                <w:b/>
                <w:sz w:val="20"/>
                <w:szCs w:val="20"/>
              </w:rPr>
            </w:pPr>
            <w:r w:rsidRPr="00535926">
              <w:rPr>
                <w:rFonts w:cs="Calibri"/>
                <w:b/>
                <w:sz w:val="20"/>
                <w:szCs w:val="20"/>
              </w:rPr>
              <w:t xml:space="preserve">Output 3.1.1: </w:t>
            </w:r>
            <w:r w:rsidRPr="00535926">
              <w:rPr>
                <w:rFonts w:cs="Calibri"/>
                <w:sz w:val="20"/>
                <w:szCs w:val="20"/>
              </w:rPr>
              <w:t>Completed feasibility analyses of RE and EE technologies applications in the energy generation and energy end-use sectors in Nauru.</w:t>
            </w:r>
          </w:p>
        </w:tc>
        <w:tc>
          <w:tcPr>
            <w:tcW w:w="2982" w:type="dxa"/>
            <w:tcBorders>
              <w:top w:val="single" w:sz="8" w:space="0" w:color="auto"/>
              <w:left w:val="single" w:sz="4" w:space="0" w:color="auto"/>
              <w:bottom w:val="single" w:sz="8" w:space="0" w:color="auto"/>
              <w:right w:val="single" w:sz="4" w:space="0" w:color="auto"/>
            </w:tcBorders>
          </w:tcPr>
          <w:p w14:paraId="6A38F360" w14:textId="52E55F02" w:rsidR="00AE396C" w:rsidRPr="00535926" w:rsidRDefault="00AE396C" w:rsidP="000B193F">
            <w:pPr>
              <w:pStyle w:val="bullet2"/>
              <w:numPr>
                <w:ilvl w:val="0"/>
                <w:numId w:val="0"/>
              </w:numPr>
              <w:rPr>
                <w:rFonts w:ascii="Calibri" w:eastAsiaTheme="minorEastAsia" w:hAnsi="Calibri" w:cs="Calibri"/>
                <w:bCs/>
                <w:color w:val="FF0000"/>
                <w:sz w:val="20"/>
                <w:szCs w:val="20"/>
                <w:lang w:eastAsia="zh-CN"/>
              </w:rPr>
            </w:pPr>
            <w:r w:rsidRPr="00535926">
              <w:rPr>
                <w:rFonts w:ascii="Calibri" w:eastAsiaTheme="minorEastAsia" w:hAnsi="Calibri" w:cs="Calibri"/>
                <w:bCs/>
                <w:color w:val="FF0000"/>
                <w:sz w:val="20"/>
                <w:szCs w:val="20"/>
                <w:lang w:eastAsia="zh-CN"/>
              </w:rPr>
              <w:t>Removed</w:t>
            </w:r>
          </w:p>
        </w:tc>
        <w:tc>
          <w:tcPr>
            <w:tcW w:w="3240" w:type="dxa"/>
            <w:tcBorders>
              <w:top w:val="single" w:sz="8" w:space="0" w:color="auto"/>
              <w:left w:val="single" w:sz="4" w:space="0" w:color="auto"/>
              <w:bottom w:val="single" w:sz="8" w:space="0" w:color="auto"/>
              <w:right w:val="single" w:sz="4" w:space="0" w:color="auto"/>
            </w:tcBorders>
          </w:tcPr>
          <w:p w14:paraId="25DDA522" w14:textId="1B2FCBC9" w:rsidR="00AE396C" w:rsidRPr="00535926" w:rsidRDefault="00AE396C" w:rsidP="000B193F">
            <w:pPr>
              <w:pStyle w:val="bullet2"/>
              <w:numPr>
                <w:ilvl w:val="0"/>
                <w:numId w:val="0"/>
              </w:numPr>
              <w:rPr>
                <w:rFonts w:ascii="Calibri" w:hAnsi="Calibri" w:cs="Calibri"/>
                <w:sz w:val="20"/>
                <w:szCs w:val="20"/>
              </w:rPr>
            </w:pPr>
            <w:r w:rsidRPr="00535926">
              <w:rPr>
                <w:rFonts w:ascii="Calibri" w:hAnsi="Calibri" w:cs="Calibri"/>
                <w:sz w:val="20"/>
                <w:szCs w:val="20"/>
              </w:rPr>
              <w:t>Output 3.1.1 from the PIF was removed because the feasibility analysis of RE/EE technologies has been included as part of the activities under the new Output 3.1</w:t>
            </w:r>
          </w:p>
        </w:tc>
      </w:tr>
      <w:tr w:rsidR="003C2B15" w:rsidRPr="00535926" w14:paraId="2B2A2908"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31B3C205" w14:textId="3EEE13A0" w:rsidR="003C2B15" w:rsidRPr="00535926" w:rsidRDefault="003C2B15" w:rsidP="000B193F">
            <w:pPr>
              <w:spacing w:after="0" w:line="240" w:lineRule="auto"/>
              <w:rPr>
                <w:rFonts w:cs="Calibri"/>
                <w:b/>
                <w:sz w:val="20"/>
                <w:szCs w:val="20"/>
              </w:rPr>
            </w:pPr>
            <w:r w:rsidRPr="00535926">
              <w:rPr>
                <w:rFonts w:cs="Calibri"/>
                <w:b/>
                <w:sz w:val="20"/>
                <w:szCs w:val="20"/>
              </w:rPr>
              <w:t>Outcome 4:</w:t>
            </w:r>
          </w:p>
        </w:tc>
        <w:tc>
          <w:tcPr>
            <w:tcW w:w="2982" w:type="dxa"/>
            <w:tcBorders>
              <w:top w:val="single" w:sz="8" w:space="0" w:color="auto"/>
              <w:left w:val="single" w:sz="4" w:space="0" w:color="auto"/>
              <w:bottom w:val="single" w:sz="8" w:space="0" w:color="auto"/>
              <w:right w:val="single" w:sz="4" w:space="0" w:color="auto"/>
            </w:tcBorders>
          </w:tcPr>
          <w:p w14:paraId="5827100F" w14:textId="70C0D1B9" w:rsidR="003C2B15" w:rsidRPr="00535926" w:rsidRDefault="003C2B15"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Same:</w:t>
            </w:r>
          </w:p>
        </w:tc>
        <w:tc>
          <w:tcPr>
            <w:tcW w:w="3240" w:type="dxa"/>
            <w:tcBorders>
              <w:top w:val="single" w:sz="8" w:space="0" w:color="auto"/>
              <w:left w:val="single" w:sz="4" w:space="0" w:color="auto"/>
              <w:bottom w:val="single" w:sz="8" w:space="0" w:color="auto"/>
              <w:right w:val="single" w:sz="4" w:space="0" w:color="auto"/>
            </w:tcBorders>
          </w:tcPr>
          <w:p w14:paraId="6D9FEBE9" w14:textId="0904BC6A" w:rsidR="003C2B15" w:rsidRPr="00535926" w:rsidRDefault="003C2B15" w:rsidP="000B193F">
            <w:pPr>
              <w:pStyle w:val="bullet2"/>
              <w:numPr>
                <w:ilvl w:val="0"/>
                <w:numId w:val="0"/>
              </w:numPr>
              <w:rPr>
                <w:rFonts w:ascii="Calibri" w:hAnsi="Calibri" w:cs="Calibri"/>
                <w:sz w:val="20"/>
                <w:szCs w:val="20"/>
              </w:rPr>
            </w:pPr>
            <w:r w:rsidRPr="00535926">
              <w:rPr>
                <w:rFonts w:ascii="Calibri" w:hAnsi="Calibri" w:cs="Calibri"/>
                <w:sz w:val="20"/>
                <w:szCs w:val="20"/>
              </w:rPr>
              <w:t>N/A</w:t>
            </w:r>
          </w:p>
        </w:tc>
      </w:tr>
      <w:tr w:rsidR="003C2B15" w:rsidRPr="00535926" w14:paraId="26D76631" w14:textId="77777777" w:rsidTr="00C032DD">
        <w:trPr>
          <w:trHeight w:val="38"/>
          <w:jc w:val="center"/>
        </w:trPr>
        <w:tc>
          <w:tcPr>
            <w:tcW w:w="2982" w:type="dxa"/>
            <w:tcBorders>
              <w:top w:val="single" w:sz="8" w:space="0" w:color="auto"/>
              <w:left w:val="single" w:sz="4" w:space="0" w:color="auto"/>
              <w:bottom w:val="single" w:sz="8" w:space="0" w:color="auto"/>
              <w:right w:val="single" w:sz="4" w:space="0" w:color="auto"/>
            </w:tcBorders>
          </w:tcPr>
          <w:p w14:paraId="3FD872C2" w14:textId="15DBA9EB" w:rsidR="003C2B15" w:rsidRPr="00535926" w:rsidRDefault="003C2B15" w:rsidP="000B193F">
            <w:pPr>
              <w:spacing w:after="0" w:line="240" w:lineRule="auto"/>
              <w:rPr>
                <w:rFonts w:cs="Calibri"/>
                <w:b/>
                <w:sz w:val="20"/>
                <w:szCs w:val="20"/>
              </w:rPr>
            </w:pPr>
            <w:r w:rsidRPr="00535926">
              <w:rPr>
                <w:rFonts w:cs="Calibri"/>
                <w:b/>
                <w:sz w:val="20"/>
                <w:szCs w:val="20"/>
              </w:rPr>
              <w:t xml:space="preserve">Output 4.1: </w:t>
            </w:r>
            <w:r w:rsidRPr="00535926">
              <w:rPr>
                <w:rFonts w:cs="Calibri"/>
                <w:sz w:val="20"/>
              </w:rPr>
              <w:t>Completed capacity development program for government officials and authorities, and the private sector on energy-integrated development planning, including RE and EE technology applications</w:t>
            </w:r>
            <w:r w:rsidRPr="00535926">
              <w:rPr>
                <w:rFonts w:cs="Calibri"/>
                <w:sz w:val="20"/>
                <w:szCs w:val="20"/>
              </w:rPr>
              <w:t>.</w:t>
            </w:r>
          </w:p>
          <w:p w14:paraId="0071D026" w14:textId="1ADFFD0E" w:rsidR="003C2B15" w:rsidRPr="00535926" w:rsidRDefault="003C2B15" w:rsidP="000B193F">
            <w:pPr>
              <w:spacing w:after="0" w:line="240" w:lineRule="auto"/>
              <w:rPr>
                <w:rFonts w:eastAsiaTheme="minorEastAsia" w:cs="Calibri"/>
                <w:b/>
                <w:sz w:val="20"/>
                <w:szCs w:val="20"/>
                <w:lang w:eastAsia="zh-CN"/>
              </w:rPr>
            </w:pPr>
            <w:r w:rsidRPr="00535926">
              <w:rPr>
                <w:rFonts w:cs="Calibri"/>
                <w:b/>
                <w:sz w:val="20"/>
                <w:szCs w:val="20"/>
              </w:rPr>
              <w:t xml:space="preserve">Output 4.4: </w:t>
            </w:r>
            <w:r w:rsidRPr="00535926">
              <w:rPr>
                <w:rFonts w:cs="Calibri"/>
                <w:sz w:val="20"/>
              </w:rPr>
              <w:t xml:space="preserve">Continuing program on the promotion and awareness enhancement on integrated sustainable energy development for </w:t>
            </w:r>
            <w:proofErr w:type="spellStart"/>
            <w:r w:rsidRPr="00535926">
              <w:rPr>
                <w:rFonts w:cs="Calibri"/>
                <w:sz w:val="20"/>
              </w:rPr>
              <w:t>Nauruans</w:t>
            </w:r>
            <w:proofErr w:type="spellEnd"/>
            <w:r w:rsidRPr="00535926">
              <w:rPr>
                <w:rFonts w:cs="Calibri"/>
                <w:sz w:val="20"/>
                <w:szCs w:val="20"/>
              </w:rPr>
              <w:t>.</w:t>
            </w:r>
          </w:p>
        </w:tc>
        <w:tc>
          <w:tcPr>
            <w:tcW w:w="2982" w:type="dxa"/>
            <w:tcBorders>
              <w:top w:val="single" w:sz="8" w:space="0" w:color="auto"/>
              <w:left w:val="single" w:sz="4" w:space="0" w:color="auto"/>
              <w:bottom w:val="single" w:sz="8" w:space="0" w:color="auto"/>
              <w:right w:val="single" w:sz="4" w:space="0" w:color="auto"/>
            </w:tcBorders>
          </w:tcPr>
          <w:p w14:paraId="294AF7D4" w14:textId="2DB2318F" w:rsidR="003C2B15" w:rsidRPr="00535926" w:rsidRDefault="003C2B15" w:rsidP="000B193F">
            <w:pPr>
              <w:pStyle w:val="bullet2"/>
              <w:numPr>
                <w:ilvl w:val="0"/>
                <w:numId w:val="0"/>
              </w:numPr>
              <w:rPr>
                <w:rFonts w:ascii="Calibri" w:eastAsiaTheme="minorEastAsia" w:hAnsi="Calibri" w:cs="Calibri"/>
                <w:b/>
                <w:sz w:val="20"/>
                <w:szCs w:val="20"/>
                <w:lang w:eastAsia="zh-CN"/>
              </w:rPr>
            </w:pPr>
            <w:r w:rsidRPr="00535926">
              <w:rPr>
                <w:rFonts w:ascii="Calibri" w:eastAsiaTheme="minorEastAsia" w:hAnsi="Calibri" w:cs="Calibri"/>
                <w:b/>
                <w:sz w:val="20"/>
                <w:szCs w:val="20"/>
                <w:lang w:eastAsia="zh-CN"/>
              </w:rPr>
              <w:t xml:space="preserve">Output 4.1: </w:t>
            </w:r>
            <w:r w:rsidRPr="00535926">
              <w:rPr>
                <w:rFonts w:ascii="Calibri" w:hAnsi="Calibri" w:cs="Calibri"/>
                <w:sz w:val="20"/>
                <w:szCs w:val="20"/>
              </w:rPr>
              <w:t>Regularly conducted capacity development program on sustainable energy and low carbon development; continuing program on the promotion and awareness enhancement on integrated sustainable energy development.</w:t>
            </w:r>
          </w:p>
        </w:tc>
        <w:tc>
          <w:tcPr>
            <w:tcW w:w="3240" w:type="dxa"/>
            <w:tcBorders>
              <w:top w:val="single" w:sz="8" w:space="0" w:color="auto"/>
              <w:left w:val="single" w:sz="4" w:space="0" w:color="auto"/>
              <w:bottom w:val="single" w:sz="8" w:space="0" w:color="auto"/>
              <w:right w:val="single" w:sz="4" w:space="0" w:color="auto"/>
            </w:tcBorders>
          </w:tcPr>
          <w:p w14:paraId="3C12586F" w14:textId="410520C7" w:rsidR="003C2B15" w:rsidRPr="00535926" w:rsidRDefault="003C2B15" w:rsidP="000B193F">
            <w:pPr>
              <w:pStyle w:val="bullet2"/>
              <w:numPr>
                <w:ilvl w:val="0"/>
                <w:numId w:val="0"/>
              </w:numPr>
              <w:rPr>
                <w:rFonts w:ascii="Calibri" w:hAnsi="Calibri" w:cs="Calibri"/>
                <w:sz w:val="20"/>
                <w:szCs w:val="20"/>
              </w:rPr>
            </w:pPr>
            <w:r w:rsidRPr="00535926">
              <w:rPr>
                <w:rFonts w:ascii="Calibri" w:hAnsi="Calibri" w:cs="Calibri"/>
                <w:sz w:val="20"/>
                <w:szCs w:val="20"/>
              </w:rPr>
              <w:t>Outputs 4.1 and 4.4 in the PIF were merged because these are both on capacity building in various aspects of sustainable energy and low carbon development.</w:t>
            </w:r>
          </w:p>
        </w:tc>
      </w:tr>
    </w:tbl>
    <w:p w14:paraId="02AA811B" w14:textId="3413F2DC" w:rsidR="00CE625D" w:rsidRPr="00535926" w:rsidRDefault="00CE625D" w:rsidP="000B193F">
      <w:pPr>
        <w:spacing w:after="0" w:line="240" w:lineRule="auto"/>
        <w:rPr>
          <w:rFonts w:eastAsia="Times New Roman" w:cs="Calibri"/>
          <w:color w:val="000000"/>
        </w:rPr>
      </w:pPr>
    </w:p>
    <w:p w14:paraId="7C58BD8E" w14:textId="08928CE8" w:rsidR="0028450D" w:rsidRPr="00535926" w:rsidRDefault="0028450D" w:rsidP="000B193F">
      <w:pPr>
        <w:spacing w:after="0" w:line="240" w:lineRule="auto"/>
        <w:rPr>
          <w:rFonts w:eastAsia="Times New Roman" w:cs="Calibri"/>
          <w:color w:val="000000"/>
        </w:rPr>
      </w:pPr>
      <w:bookmarkStart w:id="24" w:name="_Hlk36119958"/>
      <w:r w:rsidRPr="00535926">
        <w:rPr>
          <w:rFonts w:eastAsia="Times New Roman" w:cs="Calibri"/>
          <w:color w:val="000000"/>
        </w:rPr>
        <w:t xml:space="preserve">Table G-2 below shows the list of previously identified (during the PIF development stage) baseline projects and activities. </w:t>
      </w:r>
      <w:r w:rsidR="004E7947" w:rsidRPr="00535926">
        <w:rPr>
          <w:rFonts w:eastAsia="Times New Roman" w:cs="Calibri"/>
          <w:color w:val="000000"/>
        </w:rPr>
        <w:t xml:space="preserve">These were no longer considered in the SMARTEN Project design </w:t>
      </w:r>
      <w:r w:rsidR="000B7F25" w:rsidRPr="00535926">
        <w:rPr>
          <w:rFonts w:eastAsia="Times New Roman" w:cs="Calibri"/>
          <w:color w:val="000000"/>
        </w:rPr>
        <w:t>and have been replaced with ongoing and soon-to-be implemented projects that are relevant as baseline for the project. T</w:t>
      </w:r>
      <w:r w:rsidR="004E7947" w:rsidRPr="00535926">
        <w:rPr>
          <w:rFonts w:eastAsia="Times New Roman" w:cs="Calibri"/>
          <w:color w:val="000000"/>
        </w:rPr>
        <w:t>hese are either already completed or are expected to be completed before the implementation of the SMARTEN project.</w:t>
      </w:r>
    </w:p>
    <w:bookmarkEnd w:id="24"/>
    <w:p w14:paraId="0882DE21" w14:textId="36A671B9" w:rsidR="004E7947" w:rsidRPr="00535926" w:rsidRDefault="004E7947" w:rsidP="000B193F">
      <w:pPr>
        <w:spacing w:after="0" w:line="240" w:lineRule="auto"/>
        <w:rPr>
          <w:rFonts w:eastAsia="Times New Roman" w:cs="Calibri"/>
          <w:color w:val="000000"/>
        </w:rPr>
      </w:pPr>
    </w:p>
    <w:p w14:paraId="65089959" w14:textId="7F1BF9A7" w:rsidR="00307333" w:rsidRPr="00535926" w:rsidRDefault="00307333" w:rsidP="00307333">
      <w:pPr>
        <w:spacing w:after="0" w:line="240" w:lineRule="auto"/>
        <w:jc w:val="center"/>
        <w:rPr>
          <w:rFonts w:asciiTheme="minorHAnsi" w:hAnsiTheme="minorHAnsi" w:cstheme="minorHAnsi"/>
          <w:b/>
          <w:color w:val="000000"/>
        </w:rPr>
      </w:pPr>
      <w:r w:rsidRPr="00535926">
        <w:rPr>
          <w:rFonts w:asciiTheme="minorHAnsi" w:hAnsiTheme="minorHAnsi" w:cstheme="minorHAnsi"/>
          <w:b/>
          <w:color w:val="000000"/>
        </w:rPr>
        <w:lastRenderedPageBreak/>
        <w:t>Table 6-2: Completed Initially Identified Baseline Projects/Activities</w:t>
      </w:r>
    </w:p>
    <w:p w14:paraId="6F458994" w14:textId="77777777" w:rsidR="00307333" w:rsidRPr="00535926" w:rsidRDefault="00307333" w:rsidP="000B193F">
      <w:pPr>
        <w:spacing w:after="0" w:line="240" w:lineRule="auto"/>
        <w:rPr>
          <w:rFonts w:asciiTheme="minorHAnsi" w:hAnsiTheme="minorHAnsi" w:cstheme="minorHAnsi"/>
          <w:b/>
          <w:color w:val="000000"/>
        </w:rPr>
      </w:pPr>
    </w:p>
    <w:tbl>
      <w:tblPr>
        <w:tblStyle w:val="TableGrid"/>
        <w:tblW w:w="9517" w:type="dxa"/>
        <w:tblInd w:w="18" w:type="dxa"/>
        <w:tblLayout w:type="fixed"/>
        <w:tblLook w:val="04A0" w:firstRow="1" w:lastRow="0" w:firstColumn="1" w:lastColumn="0" w:noHBand="0" w:noVBand="1"/>
      </w:tblPr>
      <w:tblGrid>
        <w:gridCol w:w="2137"/>
        <w:gridCol w:w="990"/>
        <w:gridCol w:w="6390"/>
      </w:tblGrid>
      <w:tr w:rsidR="00307333" w:rsidRPr="00535926" w14:paraId="2DDA8AD1" w14:textId="77777777" w:rsidTr="00307333">
        <w:trPr>
          <w:trHeight w:val="160"/>
        </w:trPr>
        <w:tc>
          <w:tcPr>
            <w:tcW w:w="2137"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728EAF55" w14:textId="77777777" w:rsidR="00307333" w:rsidRPr="00535926" w:rsidRDefault="00307333" w:rsidP="00307333">
            <w:pPr>
              <w:spacing w:after="0" w:line="240" w:lineRule="auto"/>
              <w:jc w:val="center"/>
              <w:rPr>
                <w:rFonts w:ascii="Calibri" w:hAnsi="Calibri" w:cs="Calibri"/>
                <w:b/>
                <w:bCs/>
                <w:sz w:val="20"/>
                <w:szCs w:val="20"/>
              </w:rPr>
            </w:pPr>
            <w:r w:rsidRPr="00535926">
              <w:rPr>
                <w:rFonts w:ascii="Calibri" w:hAnsi="Calibri" w:cs="Calibri"/>
                <w:b/>
                <w:bCs/>
                <w:sz w:val="20"/>
                <w:szCs w:val="20"/>
              </w:rPr>
              <w:t>Baseline Project/Activity</w:t>
            </w:r>
          </w:p>
        </w:tc>
        <w:tc>
          <w:tcPr>
            <w:tcW w:w="990"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66E939C0" w14:textId="77777777" w:rsidR="00307333" w:rsidRPr="00535926" w:rsidRDefault="00307333" w:rsidP="00307333">
            <w:pPr>
              <w:spacing w:after="0" w:line="240" w:lineRule="auto"/>
              <w:jc w:val="center"/>
              <w:rPr>
                <w:rFonts w:ascii="Calibri" w:hAnsi="Calibri" w:cs="Calibri"/>
                <w:b/>
                <w:bCs/>
                <w:sz w:val="20"/>
                <w:szCs w:val="20"/>
              </w:rPr>
            </w:pPr>
            <w:r w:rsidRPr="00535926">
              <w:rPr>
                <w:rFonts w:ascii="Calibri" w:hAnsi="Calibri" w:cs="Calibri"/>
                <w:b/>
                <w:bCs/>
                <w:sz w:val="20"/>
                <w:szCs w:val="20"/>
              </w:rPr>
              <w:t>Funder</w:t>
            </w:r>
          </w:p>
        </w:tc>
        <w:tc>
          <w:tcPr>
            <w:tcW w:w="6390"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1C596DEB" w14:textId="77777777" w:rsidR="00307333" w:rsidRPr="00535926" w:rsidRDefault="00307333" w:rsidP="00307333">
            <w:pPr>
              <w:spacing w:after="0" w:line="240" w:lineRule="auto"/>
              <w:jc w:val="center"/>
              <w:rPr>
                <w:rFonts w:ascii="Calibri" w:hAnsi="Calibri" w:cs="Calibri"/>
                <w:b/>
                <w:bCs/>
                <w:sz w:val="20"/>
                <w:szCs w:val="20"/>
              </w:rPr>
            </w:pPr>
            <w:r w:rsidRPr="00535926">
              <w:rPr>
                <w:rFonts w:ascii="Calibri" w:hAnsi="Calibri" w:cs="Calibri"/>
                <w:b/>
                <w:bCs/>
                <w:sz w:val="20"/>
                <w:szCs w:val="20"/>
              </w:rPr>
              <w:t>Results/Impacts</w:t>
            </w:r>
          </w:p>
        </w:tc>
      </w:tr>
      <w:tr w:rsidR="00307333" w:rsidRPr="00535926" w14:paraId="22D47F2D" w14:textId="77777777" w:rsidTr="00535926">
        <w:tc>
          <w:tcPr>
            <w:tcW w:w="2137" w:type="dxa"/>
            <w:tcBorders>
              <w:top w:val="single" w:sz="8" w:space="0" w:color="FFFF00"/>
            </w:tcBorders>
            <w:vAlign w:val="center"/>
          </w:tcPr>
          <w:p w14:paraId="340C417A"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Power generation assets upgrading</w:t>
            </w:r>
          </w:p>
        </w:tc>
        <w:tc>
          <w:tcPr>
            <w:tcW w:w="990" w:type="dxa"/>
            <w:tcBorders>
              <w:top w:val="single" w:sz="8" w:space="0" w:color="FFFF00"/>
            </w:tcBorders>
            <w:vAlign w:val="center"/>
          </w:tcPr>
          <w:p w14:paraId="5538BF15"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ADB</w:t>
            </w:r>
          </w:p>
        </w:tc>
        <w:tc>
          <w:tcPr>
            <w:tcW w:w="6390" w:type="dxa"/>
            <w:tcBorders>
              <w:top w:val="single" w:sz="8" w:space="0" w:color="FFFF00"/>
            </w:tcBorders>
            <w:vAlign w:val="center"/>
          </w:tcPr>
          <w:p w14:paraId="7D0779B1"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 xml:space="preserve">Nauru Utilities Corporation (NUC) has made significant progress in upgrading its power plant assets and facilities. It also has upgraded its grid network to accommodate new solar PV installations that will be integrated into the grid (e.g., new 6 MW solar PV farm to be funded by ADB). NUC has made significant progress in achieving its ambitious 4.1 kWh/Lt of diesel target for 2020. </w:t>
            </w:r>
          </w:p>
        </w:tc>
      </w:tr>
      <w:tr w:rsidR="00307333" w:rsidRPr="00535926" w14:paraId="3505D5D9" w14:textId="77777777" w:rsidTr="00535926">
        <w:tc>
          <w:tcPr>
            <w:tcW w:w="2137" w:type="dxa"/>
            <w:vAlign w:val="center"/>
          </w:tcPr>
          <w:p w14:paraId="4D1FAF33"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Improvement of supply-side efficiency (focusing on water production and supply)</w:t>
            </w:r>
          </w:p>
        </w:tc>
        <w:tc>
          <w:tcPr>
            <w:tcW w:w="990" w:type="dxa"/>
            <w:vAlign w:val="center"/>
          </w:tcPr>
          <w:p w14:paraId="539106CD"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ADB</w:t>
            </w:r>
          </w:p>
        </w:tc>
        <w:tc>
          <w:tcPr>
            <w:tcW w:w="6390" w:type="dxa"/>
            <w:vAlign w:val="center"/>
          </w:tcPr>
          <w:p w14:paraId="7DBEC70D"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Water production facilities improvements at NUC have been made contributing to significant progress in improving NUC’s financial management leading to the minimization of its annual subsidy from the Government.</w:t>
            </w:r>
          </w:p>
          <w:p w14:paraId="1AE74319"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Additional funding becomes available from the Government for the installation of central water tanks in the different districts of the country.</w:t>
            </w:r>
          </w:p>
        </w:tc>
      </w:tr>
      <w:tr w:rsidR="00307333" w:rsidRPr="00535926" w14:paraId="63716F0C" w14:textId="77777777" w:rsidTr="00535926">
        <w:tc>
          <w:tcPr>
            <w:tcW w:w="2137" w:type="dxa"/>
            <w:vAlign w:val="center"/>
          </w:tcPr>
          <w:p w14:paraId="3BE9AF6A"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Fossil fuel reduction and alternative fuel utilization</w:t>
            </w:r>
          </w:p>
        </w:tc>
        <w:tc>
          <w:tcPr>
            <w:tcW w:w="990" w:type="dxa"/>
            <w:vAlign w:val="center"/>
          </w:tcPr>
          <w:p w14:paraId="0EFB3739"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GoN</w:t>
            </w:r>
          </w:p>
        </w:tc>
        <w:tc>
          <w:tcPr>
            <w:tcW w:w="6390" w:type="dxa"/>
            <w:vAlign w:val="center"/>
          </w:tcPr>
          <w:p w14:paraId="568244A5"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 xml:space="preserve">Fuel handling facilities improvements have been made at NUC contributing to significant progress in improving financial management of NUC that led to the minimization of its annual subsidy from the Government. </w:t>
            </w:r>
          </w:p>
          <w:p w14:paraId="5E905DF5"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Regarding the alternative fuel study, it was found out that there is limited interest in LPG or bioenergy from stakeholders.</w:t>
            </w:r>
          </w:p>
        </w:tc>
      </w:tr>
      <w:tr w:rsidR="00307333" w:rsidRPr="00535926" w14:paraId="1D22B880" w14:textId="77777777" w:rsidTr="00535926">
        <w:tc>
          <w:tcPr>
            <w:tcW w:w="2137" w:type="dxa"/>
            <w:vAlign w:val="center"/>
          </w:tcPr>
          <w:p w14:paraId="11BE008B"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Nauru Energy Initiative</w:t>
            </w:r>
          </w:p>
        </w:tc>
        <w:tc>
          <w:tcPr>
            <w:tcW w:w="990" w:type="dxa"/>
            <w:vAlign w:val="center"/>
          </w:tcPr>
          <w:p w14:paraId="41279E87"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EU and NZMFAT</w:t>
            </w:r>
          </w:p>
        </w:tc>
        <w:tc>
          <w:tcPr>
            <w:tcW w:w="6390" w:type="dxa"/>
            <w:vAlign w:val="center"/>
          </w:tcPr>
          <w:p w14:paraId="27F96634"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 xml:space="preserve">Completed installation and integration into the national power grid of a </w:t>
            </w:r>
            <w:r w:rsidRPr="00535926">
              <w:rPr>
                <w:rFonts w:ascii="Calibri" w:hAnsi="Calibri" w:cs="Calibri"/>
                <w:sz w:val="18"/>
                <w:szCs w:val="18"/>
              </w:rPr>
              <w:sym w:font="Symbol" w:char="F07E"/>
            </w:r>
            <w:r w:rsidRPr="00535926">
              <w:rPr>
                <w:rFonts w:ascii="Calibri" w:hAnsi="Calibri" w:cs="Calibri"/>
                <w:sz w:val="18"/>
                <w:szCs w:val="18"/>
              </w:rPr>
              <w:t>1 MW solar PV farm, including the construction of a high voltage transmission system through the middle of the island to connect to the national grid the new solar PV power generation installations.</w:t>
            </w:r>
          </w:p>
          <w:p w14:paraId="25D2A578"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This is to be followed by the planned 6 MW solar PV project funded by the ADB.</w:t>
            </w:r>
          </w:p>
        </w:tc>
      </w:tr>
      <w:tr w:rsidR="00307333" w:rsidRPr="00535926" w14:paraId="547250FC" w14:textId="77777777" w:rsidTr="00535926">
        <w:tc>
          <w:tcPr>
            <w:tcW w:w="2137" w:type="dxa"/>
            <w:vAlign w:val="center"/>
          </w:tcPr>
          <w:p w14:paraId="580CBA0D"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Capacity building on the operation and maintenance of solar PV power systems</w:t>
            </w:r>
          </w:p>
        </w:tc>
        <w:tc>
          <w:tcPr>
            <w:tcW w:w="990" w:type="dxa"/>
            <w:vAlign w:val="center"/>
          </w:tcPr>
          <w:p w14:paraId="7B4A5D5C" w14:textId="5F7291EC"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EU and NZMFAT</w:t>
            </w:r>
          </w:p>
        </w:tc>
        <w:tc>
          <w:tcPr>
            <w:tcW w:w="6390" w:type="dxa"/>
            <w:vAlign w:val="center"/>
          </w:tcPr>
          <w:p w14:paraId="6EEC8E0D"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Instead of capacity building, the review of International and Pacific Island Region Technical Standards on Solar PV Power was done, and the Draft Nauru Solar PV Technical Standards was developed.</w:t>
            </w:r>
          </w:p>
          <w:p w14:paraId="04127DD7"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The NUC is expecting that its technical and power plant personnel will receive solar PV training in future solar PV projects like SMARTEN.</w:t>
            </w:r>
          </w:p>
        </w:tc>
      </w:tr>
      <w:tr w:rsidR="00307333" w:rsidRPr="00535926" w14:paraId="28AAEDA2" w14:textId="77777777" w:rsidTr="00535926">
        <w:tc>
          <w:tcPr>
            <w:tcW w:w="2137" w:type="dxa"/>
            <w:vAlign w:val="center"/>
          </w:tcPr>
          <w:p w14:paraId="4099B002"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Energy efficiency standards and labeling program</w:t>
            </w:r>
          </w:p>
        </w:tc>
        <w:tc>
          <w:tcPr>
            <w:tcW w:w="990" w:type="dxa"/>
            <w:vAlign w:val="center"/>
          </w:tcPr>
          <w:p w14:paraId="63021C1C"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GoN</w:t>
            </w:r>
          </w:p>
        </w:tc>
        <w:tc>
          <w:tcPr>
            <w:tcW w:w="6390" w:type="dxa"/>
            <w:vAlign w:val="center"/>
          </w:tcPr>
          <w:p w14:paraId="62FD40C7"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A set of national mandatory minimum energy performance standards (MEPS) and labeling scheme for appliances in Nauru have been developed.</w:t>
            </w:r>
          </w:p>
        </w:tc>
      </w:tr>
      <w:tr w:rsidR="00307333" w:rsidRPr="00535926" w14:paraId="62B197D5" w14:textId="77777777" w:rsidTr="00535926">
        <w:tc>
          <w:tcPr>
            <w:tcW w:w="2137" w:type="dxa"/>
            <w:vAlign w:val="center"/>
          </w:tcPr>
          <w:p w14:paraId="406B2370"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Improvement of energy sector governance and accountability</w:t>
            </w:r>
          </w:p>
        </w:tc>
        <w:tc>
          <w:tcPr>
            <w:tcW w:w="990" w:type="dxa"/>
            <w:vAlign w:val="center"/>
          </w:tcPr>
          <w:p w14:paraId="693B5361"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CTIF</w:t>
            </w:r>
          </w:p>
        </w:tc>
        <w:tc>
          <w:tcPr>
            <w:tcW w:w="6390" w:type="dxa"/>
            <w:vAlign w:val="center"/>
          </w:tcPr>
          <w:p w14:paraId="23FAAC52"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The Energy Unit of the DCIE was formally established in July 2017. The Energy Unit consists of a Director, Climate Change and Energy and an Energy Officer. As part of the Enabling the Implementation of the Nauru Energy Road Map project, a project manager (based at DCIE) began work based in September 2017.</w:t>
            </w:r>
          </w:p>
        </w:tc>
      </w:tr>
      <w:tr w:rsidR="00307333" w:rsidRPr="00535926" w14:paraId="55D9E9C3" w14:textId="77777777" w:rsidTr="00535926">
        <w:tc>
          <w:tcPr>
            <w:tcW w:w="2137" w:type="dxa"/>
            <w:vAlign w:val="center"/>
          </w:tcPr>
          <w:p w14:paraId="521AC29C"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Establishment of energy sector policies, regulations and legislation</w:t>
            </w:r>
          </w:p>
        </w:tc>
        <w:tc>
          <w:tcPr>
            <w:tcW w:w="990" w:type="dxa"/>
            <w:vAlign w:val="center"/>
          </w:tcPr>
          <w:p w14:paraId="67A8BAA7"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ADB</w:t>
            </w:r>
          </w:p>
        </w:tc>
        <w:tc>
          <w:tcPr>
            <w:tcW w:w="6390" w:type="dxa"/>
            <w:vAlign w:val="center"/>
          </w:tcPr>
          <w:p w14:paraId="4F0D8CA8"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Completed Legislative Gap Analysis of the energy sector, and review of the draft NUC Power System Rules and Regulations of 2012; Developed draft NUC Regulations, which are much broader than originally planned residential PV regulations only, and these de facto include a full Grid Code, i.e., regulations, technical provisions and specifications for NUC day-to-day operations, and NUC customers’ obligations.</w:t>
            </w:r>
          </w:p>
        </w:tc>
      </w:tr>
      <w:tr w:rsidR="00307333" w:rsidRPr="00535926" w14:paraId="76ABA5B3" w14:textId="77777777" w:rsidTr="00535926">
        <w:tc>
          <w:tcPr>
            <w:tcW w:w="2137" w:type="dxa"/>
            <w:vAlign w:val="center"/>
          </w:tcPr>
          <w:p w14:paraId="23E9CACA"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Facilitation of the development of local skills base for the energy sector</w:t>
            </w:r>
          </w:p>
        </w:tc>
        <w:tc>
          <w:tcPr>
            <w:tcW w:w="990" w:type="dxa"/>
            <w:vAlign w:val="center"/>
          </w:tcPr>
          <w:p w14:paraId="5B155EE7"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GoN</w:t>
            </w:r>
          </w:p>
        </w:tc>
        <w:tc>
          <w:tcPr>
            <w:tcW w:w="6390" w:type="dxa"/>
            <w:vAlign w:val="center"/>
          </w:tcPr>
          <w:p w14:paraId="5DE6B49C"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No activities for developing local skills for the energy sector. Instead, technical assistance and training/support to attend international events to the Energy Unit provided. Also, 400 hard copies of updated NERM 2018 – 2020 published and distributed, including various promotional material produced and distributed.</w:t>
            </w:r>
          </w:p>
        </w:tc>
      </w:tr>
      <w:tr w:rsidR="00307333" w:rsidRPr="00535926" w14:paraId="41F503DA" w14:textId="77777777" w:rsidTr="00535926">
        <w:tc>
          <w:tcPr>
            <w:tcW w:w="2137" w:type="dxa"/>
            <w:vAlign w:val="center"/>
          </w:tcPr>
          <w:p w14:paraId="3200CCD9"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Promotion of partnership with private sector in energy development.</w:t>
            </w:r>
          </w:p>
        </w:tc>
        <w:tc>
          <w:tcPr>
            <w:tcW w:w="990" w:type="dxa"/>
            <w:vAlign w:val="center"/>
          </w:tcPr>
          <w:p w14:paraId="63BF6E62" w14:textId="77777777" w:rsidR="00307333" w:rsidRPr="00535926" w:rsidRDefault="00307333" w:rsidP="00307333">
            <w:pPr>
              <w:spacing w:after="0" w:line="240" w:lineRule="auto"/>
              <w:rPr>
                <w:rFonts w:ascii="Calibri" w:hAnsi="Calibri" w:cs="Calibri"/>
                <w:sz w:val="20"/>
                <w:szCs w:val="20"/>
              </w:rPr>
            </w:pPr>
            <w:r w:rsidRPr="00535926">
              <w:rPr>
                <w:rFonts w:ascii="Calibri" w:hAnsi="Calibri" w:cs="Calibri"/>
                <w:sz w:val="20"/>
                <w:szCs w:val="20"/>
              </w:rPr>
              <w:t>ADB</w:t>
            </w:r>
          </w:p>
        </w:tc>
        <w:tc>
          <w:tcPr>
            <w:tcW w:w="6390" w:type="dxa"/>
            <w:vAlign w:val="center"/>
          </w:tcPr>
          <w:p w14:paraId="41FA7F5E" w14:textId="77777777" w:rsidR="00307333" w:rsidRPr="00535926" w:rsidRDefault="00307333" w:rsidP="00307333">
            <w:pPr>
              <w:spacing w:after="0" w:line="240" w:lineRule="auto"/>
              <w:rPr>
                <w:rFonts w:ascii="Calibri" w:hAnsi="Calibri" w:cs="Calibri"/>
                <w:sz w:val="18"/>
                <w:szCs w:val="18"/>
              </w:rPr>
            </w:pPr>
            <w:r w:rsidRPr="00535926">
              <w:rPr>
                <w:rFonts w:ascii="Calibri" w:hAnsi="Calibri" w:cs="Calibri"/>
                <w:sz w:val="18"/>
                <w:szCs w:val="18"/>
              </w:rPr>
              <w:t xml:space="preserve">Establishment of an economically efficient, secure and safe National Fuel Terminal and fuel supply under the private sector entity – Vital Energy </w:t>
            </w:r>
          </w:p>
        </w:tc>
      </w:tr>
    </w:tbl>
    <w:p w14:paraId="3038151C" w14:textId="77777777" w:rsidR="00307333" w:rsidRPr="00535926" w:rsidRDefault="00307333" w:rsidP="000B193F">
      <w:pPr>
        <w:spacing w:after="0" w:line="240" w:lineRule="auto"/>
        <w:rPr>
          <w:rFonts w:asciiTheme="minorHAnsi" w:hAnsiTheme="minorHAnsi" w:cstheme="minorHAnsi"/>
          <w:b/>
          <w:color w:val="000000"/>
        </w:rPr>
      </w:pPr>
    </w:p>
    <w:p w14:paraId="2D0F7C44" w14:textId="77777777" w:rsidR="00307333" w:rsidRPr="00535926" w:rsidRDefault="00307333" w:rsidP="000B193F">
      <w:pPr>
        <w:spacing w:after="0" w:line="240" w:lineRule="auto"/>
        <w:rPr>
          <w:rFonts w:asciiTheme="minorHAnsi" w:hAnsiTheme="minorHAnsi" w:cstheme="minorHAnsi"/>
          <w:b/>
          <w:color w:val="000000"/>
        </w:rPr>
      </w:pPr>
    </w:p>
    <w:p w14:paraId="7537235F" w14:textId="0D7FE4DD" w:rsidR="00CE625D" w:rsidRPr="00535926" w:rsidRDefault="0042672E" w:rsidP="000B193F">
      <w:pPr>
        <w:spacing w:after="0" w:line="240" w:lineRule="auto"/>
        <w:rPr>
          <w:rFonts w:asciiTheme="minorHAnsi" w:hAnsiTheme="minorHAnsi" w:cstheme="minorHAnsi"/>
          <w:b/>
          <w:color w:val="000000"/>
        </w:rPr>
      </w:pPr>
      <w:r w:rsidRPr="00535926">
        <w:rPr>
          <w:rFonts w:asciiTheme="minorHAnsi" w:hAnsiTheme="minorHAnsi" w:cstheme="minorHAnsi"/>
          <w:b/>
          <w:color w:val="000000"/>
        </w:rPr>
        <w:br w:type="page"/>
      </w:r>
      <w:r w:rsidR="00CE625D" w:rsidRPr="00535926">
        <w:rPr>
          <w:rFonts w:asciiTheme="minorHAnsi" w:hAnsiTheme="minorHAnsi" w:cstheme="minorHAnsi"/>
          <w:b/>
          <w:color w:val="000000"/>
        </w:rPr>
        <w:lastRenderedPageBreak/>
        <w:t xml:space="preserve">Annex </w:t>
      </w:r>
      <w:r w:rsidR="004F681C" w:rsidRPr="00535926">
        <w:rPr>
          <w:rFonts w:asciiTheme="minorHAnsi" w:hAnsiTheme="minorHAnsi" w:cstheme="minorHAnsi"/>
          <w:b/>
          <w:color w:val="000000"/>
        </w:rPr>
        <w:t>H</w:t>
      </w:r>
      <w:r w:rsidR="00CE625D" w:rsidRPr="00535926">
        <w:rPr>
          <w:rFonts w:asciiTheme="minorHAnsi" w:hAnsiTheme="minorHAnsi" w:cstheme="minorHAnsi"/>
          <w:b/>
          <w:color w:val="000000"/>
        </w:rPr>
        <w:t>: GEF 7 Core Indicator Worksheet</w:t>
      </w:r>
    </w:p>
    <w:p w14:paraId="7E7BB365" w14:textId="6A9E23F9" w:rsidR="00720E56" w:rsidRPr="00535926" w:rsidRDefault="00720E56" w:rsidP="000B193F">
      <w:pPr>
        <w:spacing w:after="0" w:line="240" w:lineRule="auto"/>
        <w:rPr>
          <w:rFonts w:asciiTheme="minorHAnsi" w:hAnsiTheme="minorHAnsi" w:cstheme="minorHAnsi"/>
          <w:b/>
          <w:color w:val="000000"/>
        </w:rPr>
      </w:pPr>
    </w:p>
    <w:tbl>
      <w:tblPr>
        <w:tblStyle w:val="TableGrid1"/>
        <w:tblW w:w="0" w:type="auto"/>
        <w:tblLook w:val="04A0" w:firstRow="1" w:lastRow="0" w:firstColumn="1" w:lastColumn="0" w:noHBand="0" w:noVBand="1"/>
      </w:tblPr>
      <w:tblGrid>
        <w:gridCol w:w="1638"/>
        <w:gridCol w:w="2336"/>
        <w:gridCol w:w="1309"/>
        <w:gridCol w:w="8"/>
        <w:gridCol w:w="1456"/>
        <w:gridCol w:w="18"/>
        <w:gridCol w:w="1299"/>
        <w:gridCol w:w="1286"/>
      </w:tblGrid>
      <w:tr w:rsidR="00720E56" w:rsidRPr="00535926" w14:paraId="7FA44465" w14:textId="77777777" w:rsidTr="00535926">
        <w:tc>
          <w:tcPr>
            <w:tcW w:w="1638" w:type="dxa"/>
            <w:vMerge w:val="restart"/>
            <w:shd w:val="clear" w:color="auto" w:fill="D9D9D9" w:themeFill="background1" w:themeFillShade="D9"/>
            <w:vAlign w:val="center"/>
          </w:tcPr>
          <w:p w14:paraId="0411D551" w14:textId="77777777" w:rsidR="00720E56" w:rsidRPr="00535926" w:rsidRDefault="00720E56" w:rsidP="00720E56">
            <w:pPr>
              <w:spacing w:after="0" w:line="240" w:lineRule="auto"/>
              <w:rPr>
                <w:rFonts w:cstheme="minorHAnsi"/>
                <w:b/>
                <w:sz w:val="18"/>
                <w:szCs w:val="18"/>
              </w:rPr>
            </w:pPr>
            <w:r w:rsidRPr="00535926">
              <w:rPr>
                <w:rFonts w:cstheme="minorHAnsi"/>
                <w:b/>
                <w:sz w:val="18"/>
                <w:szCs w:val="18"/>
              </w:rPr>
              <w:t>Core Indicator 6</w:t>
            </w:r>
          </w:p>
        </w:tc>
        <w:tc>
          <w:tcPr>
            <w:tcW w:w="6426" w:type="dxa"/>
            <w:gridSpan w:val="6"/>
            <w:shd w:val="clear" w:color="auto" w:fill="D9D9D9" w:themeFill="background1" w:themeFillShade="D9"/>
            <w:vAlign w:val="center"/>
          </w:tcPr>
          <w:p w14:paraId="3B31350E" w14:textId="77777777" w:rsidR="00720E56" w:rsidRPr="00535926" w:rsidRDefault="00720E56" w:rsidP="00720E56">
            <w:pPr>
              <w:spacing w:after="0" w:line="240" w:lineRule="auto"/>
              <w:rPr>
                <w:rFonts w:cstheme="minorHAnsi"/>
                <w:b/>
                <w:sz w:val="18"/>
                <w:szCs w:val="18"/>
              </w:rPr>
            </w:pPr>
            <w:r w:rsidRPr="00535926">
              <w:rPr>
                <w:rFonts w:cstheme="minorHAnsi"/>
                <w:b/>
                <w:sz w:val="18"/>
                <w:szCs w:val="18"/>
              </w:rPr>
              <w:t>Greenhouse gas emission mitigated</w:t>
            </w:r>
          </w:p>
        </w:tc>
        <w:tc>
          <w:tcPr>
            <w:tcW w:w="1286" w:type="dxa"/>
            <w:shd w:val="clear" w:color="auto" w:fill="D9D9D9" w:themeFill="background1" w:themeFillShade="D9"/>
            <w:vAlign w:val="center"/>
          </w:tcPr>
          <w:p w14:paraId="69CD2F81" w14:textId="77777777" w:rsidR="00720E56" w:rsidRPr="00535926" w:rsidRDefault="00720E56" w:rsidP="00720E56">
            <w:pPr>
              <w:spacing w:after="0" w:line="240" w:lineRule="auto"/>
              <w:rPr>
                <w:rFonts w:cstheme="minorHAnsi"/>
                <w:b/>
                <w:sz w:val="18"/>
                <w:szCs w:val="18"/>
              </w:rPr>
            </w:pPr>
            <w:r w:rsidRPr="00535926">
              <w:rPr>
                <w:rFonts w:cstheme="minorHAnsi"/>
                <w:b/>
                <w:i/>
                <w:color w:val="000000"/>
                <w:sz w:val="18"/>
                <w:szCs w:val="18"/>
              </w:rPr>
              <w:fldChar w:fldCharType="begin">
                <w:ffData>
                  <w:name w:val=""/>
                  <w:enabled/>
                  <w:calcOnExit w:val="0"/>
                  <w:textInput>
                    <w:default w:val="(Tons)"/>
                  </w:textInput>
                </w:ffData>
              </w:fldChar>
            </w:r>
            <w:r w:rsidRPr="00535926">
              <w:rPr>
                <w:rFonts w:cstheme="minorHAnsi"/>
                <w:b/>
                <w:i/>
                <w:color w:val="000000"/>
                <w:sz w:val="18"/>
                <w:szCs w:val="18"/>
              </w:rPr>
              <w:instrText xml:space="preserve"> FORMTEXT </w:instrText>
            </w:r>
            <w:r w:rsidRPr="00535926">
              <w:rPr>
                <w:rFonts w:cstheme="minorHAnsi"/>
                <w:b/>
                <w:i/>
                <w:color w:val="000000"/>
                <w:sz w:val="18"/>
                <w:szCs w:val="18"/>
              </w:rPr>
            </w:r>
            <w:r w:rsidRPr="00535926">
              <w:rPr>
                <w:rFonts w:cstheme="minorHAnsi"/>
                <w:b/>
                <w:i/>
                <w:color w:val="000000"/>
                <w:sz w:val="18"/>
                <w:szCs w:val="18"/>
              </w:rPr>
              <w:fldChar w:fldCharType="separate"/>
            </w:r>
            <w:r w:rsidRPr="00535926">
              <w:rPr>
                <w:rFonts w:cstheme="minorHAnsi"/>
                <w:b/>
                <w:i/>
                <w:color w:val="000000"/>
                <w:sz w:val="18"/>
                <w:szCs w:val="18"/>
              </w:rPr>
              <w:t>(</w:t>
            </w:r>
            <w:r w:rsidRPr="00535926">
              <w:rPr>
                <w:rFonts w:cstheme="minorHAnsi"/>
                <w:b/>
                <w:bCs/>
                <w:i/>
                <w:color w:val="000000"/>
                <w:sz w:val="18"/>
                <w:szCs w:val="18"/>
              </w:rPr>
              <w:t>Metric tons of CO₂e </w:t>
            </w:r>
            <w:r w:rsidRPr="00535926">
              <w:rPr>
                <w:rFonts w:cstheme="minorHAnsi"/>
                <w:b/>
                <w:i/>
                <w:color w:val="000000"/>
                <w:sz w:val="18"/>
                <w:szCs w:val="18"/>
              </w:rPr>
              <w:t>)</w:t>
            </w:r>
            <w:r w:rsidRPr="00535926">
              <w:rPr>
                <w:rFonts w:cstheme="minorHAnsi"/>
                <w:b/>
                <w:i/>
                <w:color w:val="000000"/>
                <w:sz w:val="18"/>
                <w:szCs w:val="18"/>
              </w:rPr>
              <w:fldChar w:fldCharType="end"/>
            </w:r>
          </w:p>
        </w:tc>
      </w:tr>
      <w:tr w:rsidR="00720E56" w:rsidRPr="00535926" w14:paraId="27887BB8" w14:textId="77777777" w:rsidTr="00535926">
        <w:tc>
          <w:tcPr>
            <w:tcW w:w="1638" w:type="dxa"/>
            <w:vMerge/>
            <w:shd w:val="clear" w:color="auto" w:fill="auto"/>
            <w:vAlign w:val="center"/>
          </w:tcPr>
          <w:p w14:paraId="5BE0E368" w14:textId="77777777" w:rsidR="00720E56" w:rsidRPr="00535926" w:rsidRDefault="00720E56" w:rsidP="00720E56">
            <w:pPr>
              <w:spacing w:after="0" w:line="240" w:lineRule="auto"/>
              <w:rPr>
                <w:rFonts w:cstheme="minorHAnsi"/>
                <w:sz w:val="18"/>
                <w:szCs w:val="18"/>
              </w:rPr>
            </w:pPr>
          </w:p>
        </w:tc>
        <w:tc>
          <w:tcPr>
            <w:tcW w:w="2336" w:type="dxa"/>
            <w:vMerge w:val="restart"/>
            <w:shd w:val="clear" w:color="auto" w:fill="F2F2F2" w:themeFill="background1" w:themeFillShade="F2"/>
          </w:tcPr>
          <w:p w14:paraId="5D80EB6A" w14:textId="77777777" w:rsidR="00720E56" w:rsidRPr="00535926" w:rsidRDefault="00720E56" w:rsidP="00720E56">
            <w:pPr>
              <w:spacing w:after="0" w:line="240" w:lineRule="auto"/>
              <w:jc w:val="right"/>
              <w:rPr>
                <w:rFonts w:cstheme="minorHAnsi"/>
                <w:sz w:val="18"/>
                <w:szCs w:val="18"/>
              </w:rPr>
            </w:pPr>
          </w:p>
        </w:tc>
        <w:tc>
          <w:tcPr>
            <w:tcW w:w="5376" w:type="dxa"/>
            <w:gridSpan w:val="6"/>
            <w:shd w:val="clear" w:color="auto" w:fill="F2F2F2" w:themeFill="background1" w:themeFillShade="F2"/>
          </w:tcPr>
          <w:p w14:paraId="35D42B28" w14:textId="77777777" w:rsidR="00720E56" w:rsidRPr="00535926" w:rsidRDefault="00720E56" w:rsidP="00720E56">
            <w:pPr>
              <w:spacing w:after="0" w:line="240" w:lineRule="auto"/>
              <w:jc w:val="center"/>
              <w:rPr>
                <w:rFonts w:cstheme="minorHAnsi"/>
                <w:i/>
                <w:color w:val="000000"/>
                <w:sz w:val="18"/>
                <w:szCs w:val="18"/>
              </w:rPr>
            </w:pPr>
            <w:r w:rsidRPr="00535926">
              <w:rPr>
                <w:rFonts w:cstheme="minorHAnsi"/>
                <w:bCs/>
                <w:sz w:val="18"/>
                <w:szCs w:val="18"/>
              </w:rPr>
              <w:t xml:space="preserve">Expected metric tons of </w:t>
            </w:r>
            <w:proofErr w:type="spellStart"/>
            <w:r w:rsidRPr="00535926">
              <w:rPr>
                <w:rFonts w:cstheme="minorHAnsi"/>
                <w:bCs/>
                <w:sz w:val="18"/>
                <w:szCs w:val="18"/>
              </w:rPr>
              <w:t>CO₂e</w:t>
            </w:r>
            <w:proofErr w:type="spellEnd"/>
            <w:r w:rsidRPr="00535926">
              <w:rPr>
                <w:rFonts w:cstheme="minorHAnsi"/>
                <w:sz w:val="18"/>
                <w:szCs w:val="18"/>
              </w:rPr>
              <w:t xml:space="preserve"> (6.1+6.2)</w:t>
            </w:r>
          </w:p>
        </w:tc>
      </w:tr>
      <w:tr w:rsidR="00720E56" w:rsidRPr="00535926" w14:paraId="1D0576BE" w14:textId="77777777" w:rsidTr="00535926">
        <w:tc>
          <w:tcPr>
            <w:tcW w:w="1638" w:type="dxa"/>
            <w:vMerge/>
            <w:shd w:val="clear" w:color="auto" w:fill="auto"/>
            <w:vAlign w:val="center"/>
          </w:tcPr>
          <w:p w14:paraId="39FF01AF" w14:textId="77777777" w:rsidR="00720E56" w:rsidRPr="00535926" w:rsidRDefault="00720E56" w:rsidP="00720E56">
            <w:pPr>
              <w:spacing w:after="0" w:line="240" w:lineRule="auto"/>
              <w:rPr>
                <w:rFonts w:cstheme="minorHAnsi"/>
                <w:sz w:val="18"/>
                <w:szCs w:val="18"/>
              </w:rPr>
            </w:pPr>
          </w:p>
        </w:tc>
        <w:tc>
          <w:tcPr>
            <w:tcW w:w="2336" w:type="dxa"/>
            <w:vMerge/>
            <w:shd w:val="clear" w:color="auto" w:fill="F2F2F2" w:themeFill="background1" w:themeFillShade="F2"/>
          </w:tcPr>
          <w:p w14:paraId="06F06720" w14:textId="77777777" w:rsidR="00720E56" w:rsidRPr="00535926" w:rsidRDefault="00720E56" w:rsidP="00720E56">
            <w:pPr>
              <w:spacing w:after="0" w:line="240" w:lineRule="auto"/>
              <w:jc w:val="right"/>
              <w:rPr>
                <w:rFonts w:cstheme="minorHAnsi"/>
                <w:sz w:val="18"/>
                <w:szCs w:val="18"/>
              </w:rPr>
            </w:pPr>
          </w:p>
        </w:tc>
        <w:tc>
          <w:tcPr>
            <w:tcW w:w="1309" w:type="dxa"/>
            <w:shd w:val="clear" w:color="auto" w:fill="F2F2F2" w:themeFill="background1" w:themeFillShade="F2"/>
          </w:tcPr>
          <w:p w14:paraId="4FB0F437"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PIF stage</w:t>
            </w:r>
          </w:p>
        </w:tc>
        <w:tc>
          <w:tcPr>
            <w:tcW w:w="1464" w:type="dxa"/>
            <w:gridSpan w:val="2"/>
            <w:shd w:val="clear" w:color="auto" w:fill="F2F2F2" w:themeFill="background1" w:themeFillShade="F2"/>
          </w:tcPr>
          <w:p w14:paraId="5295C7A8"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Endorsement</w:t>
            </w:r>
          </w:p>
        </w:tc>
        <w:tc>
          <w:tcPr>
            <w:tcW w:w="1317" w:type="dxa"/>
            <w:gridSpan w:val="2"/>
            <w:shd w:val="clear" w:color="auto" w:fill="F2F2F2" w:themeFill="background1" w:themeFillShade="F2"/>
          </w:tcPr>
          <w:p w14:paraId="57196487"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MTR</w:t>
            </w:r>
          </w:p>
        </w:tc>
        <w:tc>
          <w:tcPr>
            <w:tcW w:w="1286" w:type="dxa"/>
            <w:shd w:val="clear" w:color="auto" w:fill="F2F2F2" w:themeFill="background1" w:themeFillShade="F2"/>
          </w:tcPr>
          <w:p w14:paraId="0432697C" w14:textId="77777777" w:rsidR="00720E56" w:rsidRPr="00535926" w:rsidRDefault="00720E56" w:rsidP="00720E56">
            <w:pPr>
              <w:spacing w:after="0" w:line="240" w:lineRule="auto"/>
              <w:jc w:val="center"/>
              <w:rPr>
                <w:rFonts w:cstheme="minorHAnsi"/>
                <w:i/>
                <w:color w:val="000000"/>
                <w:sz w:val="18"/>
                <w:szCs w:val="18"/>
              </w:rPr>
            </w:pPr>
            <w:r w:rsidRPr="00535926">
              <w:rPr>
                <w:rFonts w:cstheme="minorHAnsi"/>
                <w:sz w:val="18"/>
                <w:szCs w:val="18"/>
              </w:rPr>
              <w:t>TE</w:t>
            </w:r>
          </w:p>
        </w:tc>
      </w:tr>
      <w:tr w:rsidR="00720E56" w:rsidRPr="00535926" w14:paraId="3502E938" w14:textId="77777777" w:rsidTr="00535926">
        <w:tc>
          <w:tcPr>
            <w:tcW w:w="1638" w:type="dxa"/>
            <w:vMerge/>
            <w:shd w:val="clear" w:color="auto" w:fill="auto"/>
            <w:vAlign w:val="center"/>
          </w:tcPr>
          <w:p w14:paraId="75A90F71" w14:textId="77777777" w:rsidR="00720E56" w:rsidRPr="00535926" w:rsidRDefault="00720E56" w:rsidP="00720E56">
            <w:pPr>
              <w:spacing w:after="0" w:line="240" w:lineRule="auto"/>
              <w:rPr>
                <w:rFonts w:cstheme="minorHAnsi"/>
                <w:sz w:val="18"/>
                <w:szCs w:val="18"/>
              </w:rPr>
            </w:pPr>
          </w:p>
        </w:tc>
        <w:tc>
          <w:tcPr>
            <w:tcW w:w="2336" w:type="dxa"/>
            <w:shd w:val="clear" w:color="auto" w:fill="F2F2F2" w:themeFill="background1" w:themeFillShade="F2"/>
            <w:vAlign w:val="center"/>
          </w:tcPr>
          <w:p w14:paraId="71C259A2"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Expected CO2e (direct)</w:t>
            </w:r>
          </w:p>
        </w:tc>
        <w:tc>
          <w:tcPr>
            <w:tcW w:w="1309" w:type="dxa"/>
            <w:shd w:val="clear" w:color="auto" w:fill="F2F2F2" w:themeFill="background1" w:themeFillShade="F2"/>
            <w:vAlign w:val="center"/>
          </w:tcPr>
          <w:p w14:paraId="47F59828" w14:textId="77777777" w:rsidR="00720E56" w:rsidRPr="00535926" w:rsidRDefault="00720E56" w:rsidP="00720E56">
            <w:pPr>
              <w:spacing w:after="0" w:line="240" w:lineRule="auto"/>
              <w:rPr>
                <w:rFonts w:cstheme="minorHAnsi"/>
                <w:sz w:val="18"/>
                <w:szCs w:val="18"/>
              </w:rPr>
            </w:pPr>
            <w:r w:rsidRPr="00535926">
              <w:rPr>
                <w:rFonts w:cstheme="minorHAnsi"/>
                <w:i/>
                <w:color w:val="000000"/>
                <w:sz w:val="18"/>
                <w:szCs w:val="18"/>
              </w:rPr>
              <w:t>1.029 million tCO</w:t>
            </w:r>
            <w:r w:rsidRPr="00535926">
              <w:rPr>
                <w:rFonts w:cstheme="minorHAnsi"/>
                <w:i/>
                <w:color w:val="000000"/>
                <w:sz w:val="18"/>
                <w:szCs w:val="18"/>
                <w:vertAlign w:val="subscript"/>
              </w:rPr>
              <w:t>2e</w:t>
            </w:r>
            <w:r w:rsidRPr="00535926">
              <w:rPr>
                <w:rStyle w:val="FootnoteReference"/>
                <w:rFonts w:cstheme="minorHAnsi"/>
                <w:i/>
                <w:color w:val="000000"/>
                <w:szCs w:val="18"/>
              </w:rPr>
              <w:footnoteReference w:id="11"/>
            </w:r>
          </w:p>
        </w:tc>
        <w:tc>
          <w:tcPr>
            <w:tcW w:w="1464" w:type="dxa"/>
            <w:gridSpan w:val="2"/>
            <w:shd w:val="clear" w:color="auto" w:fill="F2F2F2" w:themeFill="background1" w:themeFillShade="F2"/>
            <w:vAlign w:val="center"/>
          </w:tcPr>
          <w:p w14:paraId="33DB1D8F" w14:textId="77777777" w:rsidR="00720E56" w:rsidRPr="00535926" w:rsidRDefault="00720E56" w:rsidP="00720E56">
            <w:pPr>
              <w:spacing w:after="0" w:line="240" w:lineRule="auto"/>
              <w:rPr>
                <w:rFonts w:cstheme="minorHAnsi"/>
                <w:sz w:val="18"/>
                <w:szCs w:val="18"/>
                <w:vertAlign w:val="subscript"/>
              </w:rPr>
            </w:pPr>
            <w:r w:rsidRPr="00535926">
              <w:rPr>
                <w:rFonts w:cstheme="minorHAnsi"/>
                <w:i/>
                <w:color w:val="000000"/>
                <w:sz w:val="18"/>
                <w:szCs w:val="18"/>
              </w:rPr>
              <w:t>0.350 million tCO</w:t>
            </w:r>
            <w:r w:rsidRPr="00535926">
              <w:rPr>
                <w:rFonts w:cstheme="minorHAnsi"/>
                <w:i/>
                <w:color w:val="000000"/>
                <w:sz w:val="18"/>
                <w:szCs w:val="18"/>
                <w:vertAlign w:val="subscript"/>
              </w:rPr>
              <w:t>2e</w:t>
            </w:r>
          </w:p>
        </w:tc>
        <w:tc>
          <w:tcPr>
            <w:tcW w:w="1317" w:type="dxa"/>
            <w:gridSpan w:val="2"/>
            <w:shd w:val="clear" w:color="auto" w:fill="F2F2F2" w:themeFill="background1" w:themeFillShade="F2"/>
            <w:vAlign w:val="center"/>
          </w:tcPr>
          <w:p w14:paraId="7809C76B" w14:textId="77777777" w:rsidR="00720E56" w:rsidRPr="00535926" w:rsidRDefault="00720E56" w:rsidP="00720E56">
            <w:pPr>
              <w:spacing w:after="0" w:line="240" w:lineRule="auto"/>
              <w:rPr>
                <w:rFonts w:cstheme="minorHAnsi"/>
                <w:sz w:val="18"/>
                <w:szCs w:val="18"/>
              </w:rPr>
            </w:pPr>
          </w:p>
        </w:tc>
        <w:tc>
          <w:tcPr>
            <w:tcW w:w="1286" w:type="dxa"/>
            <w:shd w:val="clear" w:color="auto" w:fill="F2F2F2" w:themeFill="background1" w:themeFillShade="F2"/>
            <w:vAlign w:val="center"/>
          </w:tcPr>
          <w:p w14:paraId="2A345739" w14:textId="77777777" w:rsidR="00720E56" w:rsidRPr="00535926" w:rsidRDefault="00720E56" w:rsidP="00720E56">
            <w:pPr>
              <w:spacing w:after="0" w:line="240" w:lineRule="auto"/>
              <w:rPr>
                <w:rFonts w:cstheme="minorHAnsi"/>
                <w:i/>
                <w:color w:val="000000"/>
                <w:sz w:val="18"/>
                <w:szCs w:val="18"/>
              </w:rPr>
            </w:pPr>
          </w:p>
        </w:tc>
      </w:tr>
      <w:tr w:rsidR="00720E56" w:rsidRPr="00535926" w14:paraId="71CC0CCD" w14:textId="77777777" w:rsidTr="00535926">
        <w:tc>
          <w:tcPr>
            <w:tcW w:w="1638" w:type="dxa"/>
            <w:vMerge/>
            <w:shd w:val="clear" w:color="auto" w:fill="auto"/>
            <w:vAlign w:val="center"/>
          </w:tcPr>
          <w:p w14:paraId="4BB9D612" w14:textId="77777777" w:rsidR="00720E56" w:rsidRPr="00535926" w:rsidRDefault="00720E56" w:rsidP="00720E56">
            <w:pPr>
              <w:spacing w:after="0" w:line="240" w:lineRule="auto"/>
              <w:rPr>
                <w:rFonts w:cstheme="minorHAnsi"/>
                <w:sz w:val="18"/>
                <w:szCs w:val="18"/>
              </w:rPr>
            </w:pPr>
          </w:p>
        </w:tc>
        <w:tc>
          <w:tcPr>
            <w:tcW w:w="2336" w:type="dxa"/>
            <w:shd w:val="clear" w:color="auto" w:fill="F2F2F2" w:themeFill="background1" w:themeFillShade="F2"/>
            <w:vAlign w:val="center"/>
          </w:tcPr>
          <w:p w14:paraId="33564A61"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Expected CO2e (indirect)</w:t>
            </w:r>
          </w:p>
        </w:tc>
        <w:tc>
          <w:tcPr>
            <w:tcW w:w="1309" w:type="dxa"/>
            <w:shd w:val="clear" w:color="auto" w:fill="F2F2F2" w:themeFill="background1" w:themeFillShade="F2"/>
            <w:vAlign w:val="center"/>
          </w:tcPr>
          <w:p w14:paraId="10703CEA" w14:textId="77777777" w:rsidR="00720E56" w:rsidRPr="00535926" w:rsidRDefault="00720E56" w:rsidP="00720E56">
            <w:pPr>
              <w:spacing w:after="0" w:line="240" w:lineRule="auto"/>
              <w:rPr>
                <w:rFonts w:cstheme="minorHAnsi"/>
                <w:sz w:val="18"/>
                <w:szCs w:val="18"/>
              </w:rPr>
            </w:pPr>
          </w:p>
        </w:tc>
        <w:tc>
          <w:tcPr>
            <w:tcW w:w="1464" w:type="dxa"/>
            <w:gridSpan w:val="2"/>
            <w:shd w:val="clear" w:color="auto" w:fill="F2F2F2" w:themeFill="background1" w:themeFillShade="F2"/>
            <w:vAlign w:val="center"/>
          </w:tcPr>
          <w:p w14:paraId="3CDD9009" w14:textId="77777777" w:rsidR="00720E56" w:rsidRPr="00535926" w:rsidRDefault="00720E56" w:rsidP="00720E56">
            <w:pPr>
              <w:spacing w:after="0" w:line="240" w:lineRule="auto"/>
              <w:rPr>
                <w:rFonts w:cstheme="minorHAnsi"/>
                <w:sz w:val="18"/>
                <w:szCs w:val="18"/>
                <w:vertAlign w:val="subscript"/>
              </w:rPr>
            </w:pPr>
            <w:r w:rsidRPr="00535926">
              <w:rPr>
                <w:rFonts w:cstheme="minorHAnsi"/>
                <w:i/>
                <w:color w:val="000000"/>
                <w:sz w:val="18"/>
                <w:szCs w:val="18"/>
              </w:rPr>
              <w:t>0.699 million tCO</w:t>
            </w:r>
            <w:r w:rsidRPr="00535926">
              <w:rPr>
                <w:rFonts w:cstheme="minorHAnsi"/>
                <w:i/>
                <w:color w:val="000000"/>
                <w:sz w:val="18"/>
                <w:szCs w:val="18"/>
                <w:vertAlign w:val="subscript"/>
              </w:rPr>
              <w:t>2e</w:t>
            </w:r>
          </w:p>
        </w:tc>
        <w:tc>
          <w:tcPr>
            <w:tcW w:w="1317" w:type="dxa"/>
            <w:gridSpan w:val="2"/>
            <w:shd w:val="clear" w:color="auto" w:fill="F2F2F2" w:themeFill="background1" w:themeFillShade="F2"/>
            <w:vAlign w:val="center"/>
          </w:tcPr>
          <w:p w14:paraId="1AEB777F" w14:textId="77777777" w:rsidR="00720E56" w:rsidRPr="00535926" w:rsidRDefault="00720E56" w:rsidP="00720E56">
            <w:pPr>
              <w:spacing w:after="0" w:line="240" w:lineRule="auto"/>
              <w:rPr>
                <w:rFonts w:cstheme="minorHAnsi"/>
                <w:sz w:val="18"/>
                <w:szCs w:val="18"/>
              </w:rPr>
            </w:pPr>
          </w:p>
        </w:tc>
        <w:tc>
          <w:tcPr>
            <w:tcW w:w="1286" w:type="dxa"/>
            <w:shd w:val="clear" w:color="auto" w:fill="F2F2F2" w:themeFill="background1" w:themeFillShade="F2"/>
            <w:vAlign w:val="center"/>
          </w:tcPr>
          <w:p w14:paraId="56540EE3" w14:textId="77777777" w:rsidR="00720E56" w:rsidRPr="00535926" w:rsidRDefault="00720E56" w:rsidP="00720E56">
            <w:pPr>
              <w:spacing w:after="0" w:line="240" w:lineRule="auto"/>
              <w:rPr>
                <w:rFonts w:cstheme="minorHAnsi"/>
                <w:i/>
                <w:color w:val="000000"/>
                <w:sz w:val="18"/>
                <w:szCs w:val="18"/>
              </w:rPr>
            </w:pPr>
          </w:p>
        </w:tc>
      </w:tr>
      <w:tr w:rsidR="00720E56" w:rsidRPr="00535926" w14:paraId="57862FD3" w14:textId="77777777" w:rsidTr="00535926">
        <w:tc>
          <w:tcPr>
            <w:tcW w:w="1638" w:type="dxa"/>
            <w:vMerge w:val="restart"/>
            <w:shd w:val="clear" w:color="auto" w:fill="BFBFBF" w:themeFill="background1" w:themeFillShade="BF"/>
            <w:vAlign w:val="center"/>
          </w:tcPr>
          <w:p w14:paraId="3C141BB8"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Indicator 6.1</w:t>
            </w:r>
          </w:p>
        </w:tc>
        <w:tc>
          <w:tcPr>
            <w:tcW w:w="5109" w:type="dxa"/>
            <w:gridSpan w:val="4"/>
            <w:shd w:val="clear" w:color="auto" w:fill="BFBFBF" w:themeFill="background1" w:themeFillShade="BF"/>
            <w:vAlign w:val="center"/>
          </w:tcPr>
          <w:p w14:paraId="6A78366F"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Carbon sequestered or emissions avoided in the AFOLU sector</w:t>
            </w:r>
          </w:p>
        </w:tc>
        <w:tc>
          <w:tcPr>
            <w:tcW w:w="1317" w:type="dxa"/>
            <w:gridSpan w:val="2"/>
            <w:shd w:val="clear" w:color="auto" w:fill="BFBFBF" w:themeFill="background1" w:themeFillShade="BF"/>
          </w:tcPr>
          <w:p w14:paraId="20CD434D" w14:textId="77777777" w:rsidR="00720E56" w:rsidRPr="00535926" w:rsidRDefault="00720E56" w:rsidP="00720E56">
            <w:pPr>
              <w:spacing w:after="0" w:line="240" w:lineRule="auto"/>
              <w:rPr>
                <w:rFonts w:cstheme="minorHAnsi"/>
                <w:sz w:val="18"/>
                <w:szCs w:val="18"/>
              </w:rPr>
            </w:pPr>
          </w:p>
        </w:tc>
        <w:tc>
          <w:tcPr>
            <w:tcW w:w="1286" w:type="dxa"/>
            <w:shd w:val="clear" w:color="auto" w:fill="BFBFBF" w:themeFill="background1" w:themeFillShade="BF"/>
          </w:tcPr>
          <w:p w14:paraId="7D9BA7ED"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fldChar w:fldCharType="begin">
                <w:ffData>
                  <w:name w:val="F_GEB_BD_target"/>
                  <w:enabled/>
                  <w:calcOnExit w:val="0"/>
                  <w:textInput/>
                </w:ffData>
              </w:fldChar>
            </w:r>
            <w:r w:rsidRPr="00535926">
              <w:rPr>
                <w:rFonts w:cstheme="minorHAnsi"/>
                <w:i/>
                <w:color w:val="000000"/>
                <w:sz w:val="18"/>
                <w:szCs w:val="18"/>
              </w:rPr>
              <w:instrText xml:space="preserve"> FORMTEXT </w:instrText>
            </w:r>
            <w:r w:rsidRPr="00535926">
              <w:rPr>
                <w:rFonts w:cstheme="minorHAnsi"/>
                <w:i/>
                <w:color w:val="000000"/>
                <w:sz w:val="18"/>
                <w:szCs w:val="18"/>
              </w:rPr>
            </w:r>
            <w:r w:rsidRPr="00535926">
              <w:rPr>
                <w:rFonts w:cstheme="minorHAnsi"/>
                <w:i/>
                <w:color w:val="000000"/>
                <w:sz w:val="18"/>
                <w:szCs w:val="18"/>
              </w:rPr>
              <w:fldChar w:fldCharType="separate"/>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fldChar w:fldCharType="end"/>
            </w:r>
          </w:p>
        </w:tc>
      </w:tr>
      <w:tr w:rsidR="00720E56" w:rsidRPr="00535926" w14:paraId="0F076BA1" w14:textId="77777777" w:rsidTr="00535926">
        <w:trPr>
          <w:trHeight w:val="125"/>
        </w:trPr>
        <w:tc>
          <w:tcPr>
            <w:tcW w:w="1638" w:type="dxa"/>
            <w:vMerge/>
            <w:vAlign w:val="center"/>
          </w:tcPr>
          <w:p w14:paraId="51E58DE3" w14:textId="77777777" w:rsidR="00720E56" w:rsidRPr="00535926" w:rsidRDefault="00720E56" w:rsidP="00720E56">
            <w:pPr>
              <w:spacing w:after="0" w:line="240" w:lineRule="auto"/>
              <w:rPr>
                <w:rFonts w:cstheme="minorHAnsi"/>
                <w:sz w:val="18"/>
                <w:szCs w:val="18"/>
              </w:rPr>
            </w:pPr>
          </w:p>
        </w:tc>
        <w:tc>
          <w:tcPr>
            <w:tcW w:w="2336" w:type="dxa"/>
            <w:vMerge w:val="restart"/>
          </w:tcPr>
          <w:p w14:paraId="6E812E4E" w14:textId="77777777" w:rsidR="00720E56" w:rsidRPr="00535926" w:rsidRDefault="00720E56" w:rsidP="00720E56">
            <w:pPr>
              <w:spacing w:after="0" w:line="240" w:lineRule="auto"/>
              <w:rPr>
                <w:rFonts w:cstheme="minorHAnsi"/>
                <w:sz w:val="18"/>
                <w:szCs w:val="18"/>
              </w:rPr>
            </w:pPr>
          </w:p>
        </w:tc>
        <w:tc>
          <w:tcPr>
            <w:tcW w:w="5376" w:type="dxa"/>
            <w:gridSpan w:val="6"/>
          </w:tcPr>
          <w:p w14:paraId="6CDA554D"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 xml:space="preserve"> </w:t>
            </w:r>
            <w:r w:rsidRPr="00535926">
              <w:rPr>
                <w:rFonts w:cstheme="minorHAnsi"/>
                <w:bCs/>
                <w:sz w:val="18"/>
                <w:szCs w:val="18"/>
              </w:rPr>
              <w:t xml:space="preserve">Expected metric tons of </w:t>
            </w:r>
            <w:proofErr w:type="spellStart"/>
            <w:r w:rsidRPr="00535926">
              <w:rPr>
                <w:rFonts w:cstheme="minorHAnsi"/>
                <w:bCs/>
                <w:sz w:val="18"/>
                <w:szCs w:val="18"/>
              </w:rPr>
              <w:t>CO₂e</w:t>
            </w:r>
            <w:proofErr w:type="spellEnd"/>
          </w:p>
        </w:tc>
      </w:tr>
      <w:tr w:rsidR="00720E56" w:rsidRPr="00535926" w14:paraId="6891A8CA" w14:textId="77777777" w:rsidTr="00535926">
        <w:trPr>
          <w:trHeight w:val="89"/>
        </w:trPr>
        <w:tc>
          <w:tcPr>
            <w:tcW w:w="1638" w:type="dxa"/>
            <w:vMerge/>
            <w:vAlign w:val="center"/>
          </w:tcPr>
          <w:p w14:paraId="2AB8AE52" w14:textId="77777777" w:rsidR="00720E56" w:rsidRPr="00535926" w:rsidRDefault="00720E56" w:rsidP="00720E56">
            <w:pPr>
              <w:spacing w:after="0" w:line="240" w:lineRule="auto"/>
              <w:rPr>
                <w:rFonts w:cstheme="minorHAnsi"/>
                <w:sz w:val="18"/>
                <w:szCs w:val="18"/>
              </w:rPr>
            </w:pPr>
          </w:p>
        </w:tc>
        <w:tc>
          <w:tcPr>
            <w:tcW w:w="2336" w:type="dxa"/>
            <w:vMerge/>
          </w:tcPr>
          <w:p w14:paraId="0A04476D" w14:textId="77777777" w:rsidR="00720E56" w:rsidRPr="00535926" w:rsidRDefault="00720E56" w:rsidP="00720E56">
            <w:pPr>
              <w:spacing w:after="0" w:line="240" w:lineRule="auto"/>
              <w:rPr>
                <w:rFonts w:cstheme="minorHAnsi"/>
                <w:sz w:val="18"/>
                <w:szCs w:val="18"/>
              </w:rPr>
            </w:pPr>
          </w:p>
        </w:tc>
        <w:tc>
          <w:tcPr>
            <w:tcW w:w="1317" w:type="dxa"/>
            <w:gridSpan w:val="2"/>
          </w:tcPr>
          <w:p w14:paraId="6134C696"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PIF stage</w:t>
            </w:r>
          </w:p>
        </w:tc>
        <w:tc>
          <w:tcPr>
            <w:tcW w:w="1474" w:type="dxa"/>
            <w:gridSpan w:val="2"/>
          </w:tcPr>
          <w:p w14:paraId="40B345DA"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Endorsement</w:t>
            </w:r>
          </w:p>
        </w:tc>
        <w:tc>
          <w:tcPr>
            <w:tcW w:w="1299" w:type="dxa"/>
          </w:tcPr>
          <w:p w14:paraId="388BA279"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MTR</w:t>
            </w:r>
          </w:p>
        </w:tc>
        <w:tc>
          <w:tcPr>
            <w:tcW w:w="1286" w:type="dxa"/>
          </w:tcPr>
          <w:p w14:paraId="5FE4D379"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TE</w:t>
            </w:r>
          </w:p>
        </w:tc>
      </w:tr>
      <w:tr w:rsidR="00720E56" w:rsidRPr="00535926" w14:paraId="544BEFE1" w14:textId="77777777" w:rsidTr="00535926">
        <w:tc>
          <w:tcPr>
            <w:tcW w:w="1638" w:type="dxa"/>
            <w:vMerge/>
            <w:vAlign w:val="center"/>
          </w:tcPr>
          <w:p w14:paraId="37053370" w14:textId="77777777" w:rsidR="00720E56" w:rsidRPr="00535926" w:rsidRDefault="00720E56" w:rsidP="00720E56">
            <w:pPr>
              <w:spacing w:after="0" w:line="240" w:lineRule="auto"/>
              <w:rPr>
                <w:rFonts w:cstheme="minorHAnsi"/>
                <w:sz w:val="18"/>
                <w:szCs w:val="18"/>
              </w:rPr>
            </w:pPr>
          </w:p>
        </w:tc>
        <w:tc>
          <w:tcPr>
            <w:tcW w:w="2336" w:type="dxa"/>
            <w:vAlign w:val="center"/>
          </w:tcPr>
          <w:p w14:paraId="5D93124C"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Expected CO2e (direct)</w:t>
            </w:r>
          </w:p>
        </w:tc>
        <w:tc>
          <w:tcPr>
            <w:tcW w:w="1317" w:type="dxa"/>
            <w:gridSpan w:val="2"/>
          </w:tcPr>
          <w:p w14:paraId="6E31D9CE"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474" w:type="dxa"/>
            <w:gridSpan w:val="2"/>
          </w:tcPr>
          <w:p w14:paraId="097D98C5"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99" w:type="dxa"/>
          </w:tcPr>
          <w:p w14:paraId="325A6475"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86" w:type="dxa"/>
          </w:tcPr>
          <w:p w14:paraId="50CC9A65"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r>
      <w:tr w:rsidR="00720E56" w:rsidRPr="00535926" w14:paraId="7F1D062E" w14:textId="77777777" w:rsidTr="00535926">
        <w:tc>
          <w:tcPr>
            <w:tcW w:w="1638" w:type="dxa"/>
            <w:vMerge/>
            <w:vAlign w:val="center"/>
          </w:tcPr>
          <w:p w14:paraId="003E66C1" w14:textId="77777777" w:rsidR="00720E56" w:rsidRPr="00535926" w:rsidRDefault="00720E56" w:rsidP="00720E56">
            <w:pPr>
              <w:spacing w:after="0" w:line="240" w:lineRule="auto"/>
              <w:rPr>
                <w:rFonts w:cstheme="minorHAnsi"/>
                <w:sz w:val="18"/>
                <w:szCs w:val="18"/>
              </w:rPr>
            </w:pPr>
          </w:p>
        </w:tc>
        <w:tc>
          <w:tcPr>
            <w:tcW w:w="2336" w:type="dxa"/>
            <w:vAlign w:val="center"/>
          </w:tcPr>
          <w:p w14:paraId="74F8AFAF"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Expected CO2e (indirect)</w:t>
            </w:r>
          </w:p>
        </w:tc>
        <w:tc>
          <w:tcPr>
            <w:tcW w:w="1317" w:type="dxa"/>
            <w:gridSpan w:val="2"/>
          </w:tcPr>
          <w:p w14:paraId="0378C7E9"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474" w:type="dxa"/>
            <w:gridSpan w:val="2"/>
          </w:tcPr>
          <w:p w14:paraId="4B99F6C2"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99" w:type="dxa"/>
          </w:tcPr>
          <w:p w14:paraId="6C9C4465"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86" w:type="dxa"/>
          </w:tcPr>
          <w:p w14:paraId="41F8C151"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r>
      <w:tr w:rsidR="00720E56" w:rsidRPr="00535926" w14:paraId="3318394C" w14:textId="77777777" w:rsidTr="00535926">
        <w:tc>
          <w:tcPr>
            <w:tcW w:w="1638" w:type="dxa"/>
            <w:vMerge/>
            <w:vAlign w:val="center"/>
          </w:tcPr>
          <w:p w14:paraId="17831709" w14:textId="77777777" w:rsidR="00720E56" w:rsidRPr="00535926" w:rsidRDefault="00720E56" w:rsidP="00720E56">
            <w:pPr>
              <w:spacing w:after="0" w:line="240" w:lineRule="auto"/>
              <w:rPr>
                <w:rFonts w:cstheme="minorHAnsi"/>
                <w:sz w:val="18"/>
                <w:szCs w:val="18"/>
              </w:rPr>
            </w:pPr>
          </w:p>
        </w:tc>
        <w:tc>
          <w:tcPr>
            <w:tcW w:w="2336" w:type="dxa"/>
            <w:vAlign w:val="center"/>
          </w:tcPr>
          <w:p w14:paraId="1B1785B8"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Anticipated start year of accounting</w:t>
            </w:r>
          </w:p>
        </w:tc>
        <w:tc>
          <w:tcPr>
            <w:tcW w:w="1317" w:type="dxa"/>
            <w:gridSpan w:val="2"/>
          </w:tcPr>
          <w:p w14:paraId="7071A853"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474" w:type="dxa"/>
            <w:gridSpan w:val="2"/>
          </w:tcPr>
          <w:p w14:paraId="5353791A"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99" w:type="dxa"/>
          </w:tcPr>
          <w:p w14:paraId="4459CB83"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86" w:type="dxa"/>
          </w:tcPr>
          <w:p w14:paraId="43E13E1A"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r>
      <w:tr w:rsidR="00720E56" w:rsidRPr="00535926" w14:paraId="74034FB2" w14:textId="77777777" w:rsidTr="00535926">
        <w:tc>
          <w:tcPr>
            <w:tcW w:w="1638" w:type="dxa"/>
            <w:vMerge/>
            <w:vAlign w:val="center"/>
          </w:tcPr>
          <w:p w14:paraId="435AE7E2" w14:textId="77777777" w:rsidR="00720E56" w:rsidRPr="00535926" w:rsidRDefault="00720E56" w:rsidP="00720E56">
            <w:pPr>
              <w:spacing w:after="0" w:line="240" w:lineRule="auto"/>
              <w:rPr>
                <w:rFonts w:cstheme="minorHAnsi"/>
                <w:sz w:val="18"/>
                <w:szCs w:val="18"/>
              </w:rPr>
            </w:pPr>
          </w:p>
        </w:tc>
        <w:tc>
          <w:tcPr>
            <w:tcW w:w="2336" w:type="dxa"/>
            <w:vAlign w:val="center"/>
          </w:tcPr>
          <w:p w14:paraId="117EA9B0" w14:textId="77777777" w:rsidR="00720E56" w:rsidRPr="00535926" w:rsidRDefault="00720E56" w:rsidP="00720E56">
            <w:pPr>
              <w:spacing w:after="0" w:line="240" w:lineRule="auto"/>
              <w:jc w:val="right"/>
              <w:rPr>
                <w:rFonts w:cstheme="minorHAnsi"/>
                <w:sz w:val="18"/>
                <w:szCs w:val="18"/>
              </w:rPr>
            </w:pPr>
            <w:r w:rsidRPr="00535926">
              <w:rPr>
                <w:rFonts w:cstheme="minorHAnsi"/>
                <w:bCs/>
                <w:sz w:val="18"/>
                <w:szCs w:val="18"/>
              </w:rPr>
              <w:t>Duration of accounting</w:t>
            </w:r>
          </w:p>
        </w:tc>
        <w:tc>
          <w:tcPr>
            <w:tcW w:w="1317" w:type="dxa"/>
            <w:gridSpan w:val="2"/>
          </w:tcPr>
          <w:p w14:paraId="43407D95"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474" w:type="dxa"/>
            <w:gridSpan w:val="2"/>
          </w:tcPr>
          <w:p w14:paraId="1C1EA342"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99" w:type="dxa"/>
          </w:tcPr>
          <w:p w14:paraId="5E69E48E"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c>
          <w:tcPr>
            <w:tcW w:w="1286" w:type="dxa"/>
          </w:tcPr>
          <w:p w14:paraId="1F7203AA"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N/A</w:t>
            </w:r>
          </w:p>
        </w:tc>
      </w:tr>
      <w:tr w:rsidR="00720E56" w:rsidRPr="00535926" w14:paraId="515A4907" w14:textId="77777777" w:rsidTr="00535926">
        <w:tc>
          <w:tcPr>
            <w:tcW w:w="1638" w:type="dxa"/>
            <w:vMerge w:val="restart"/>
            <w:shd w:val="clear" w:color="auto" w:fill="BFBFBF" w:themeFill="background1" w:themeFillShade="BF"/>
            <w:vAlign w:val="center"/>
          </w:tcPr>
          <w:p w14:paraId="3E154FAF"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Indicator 6.2</w:t>
            </w:r>
          </w:p>
        </w:tc>
        <w:tc>
          <w:tcPr>
            <w:tcW w:w="6426" w:type="dxa"/>
            <w:gridSpan w:val="6"/>
            <w:shd w:val="clear" w:color="auto" w:fill="BFBFBF" w:themeFill="background1" w:themeFillShade="BF"/>
            <w:vAlign w:val="center"/>
          </w:tcPr>
          <w:p w14:paraId="529EB554"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 xml:space="preserve">Emissions avoided </w:t>
            </w:r>
            <w:r w:rsidRPr="00535926">
              <w:rPr>
                <w:rFonts w:cstheme="minorHAnsi"/>
                <w:bCs/>
                <w:sz w:val="18"/>
                <w:szCs w:val="18"/>
              </w:rPr>
              <w:t>Outside AFOLU </w:t>
            </w:r>
          </w:p>
        </w:tc>
        <w:tc>
          <w:tcPr>
            <w:tcW w:w="1286" w:type="dxa"/>
            <w:shd w:val="clear" w:color="auto" w:fill="BFBFBF" w:themeFill="background1" w:themeFillShade="BF"/>
          </w:tcPr>
          <w:p w14:paraId="2D9F3FAB"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fldChar w:fldCharType="begin">
                <w:ffData>
                  <w:name w:val="F_GEB_BD_target"/>
                  <w:enabled/>
                  <w:calcOnExit w:val="0"/>
                  <w:textInput/>
                </w:ffData>
              </w:fldChar>
            </w:r>
            <w:r w:rsidRPr="00535926">
              <w:rPr>
                <w:rFonts w:cstheme="minorHAnsi"/>
                <w:i/>
                <w:color w:val="000000"/>
                <w:sz w:val="18"/>
                <w:szCs w:val="18"/>
              </w:rPr>
              <w:instrText xml:space="preserve"> FORMTEXT </w:instrText>
            </w:r>
            <w:r w:rsidRPr="00535926">
              <w:rPr>
                <w:rFonts w:cstheme="minorHAnsi"/>
                <w:i/>
                <w:color w:val="000000"/>
                <w:sz w:val="18"/>
                <w:szCs w:val="18"/>
              </w:rPr>
            </w:r>
            <w:r w:rsidRPr="00535926">
              <w:rPr>
                <w:rFonts w:cstheme="minorHAnsi"/>
                <w:i/>
                <w:color w:val="000000"/>
                <w:sz w:val="18"/>
                <w:szCs w:val="18"/>
              </w:rPr>
              <w:fldChar w:fldCharType="separate"/>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fldChar w:fldCharType="end"/>
            </w:r>
          </w:p>
        </w:tc>
      </w:tr>
      <w:tr w:rsidR="00720E56" w:rsidRPr="00535926" w14:paraId="2D216562" w14:textId="77777777" w:rsidTr="00535926">
        <w:trPr>
          <w:trHeight w:val="125"/>
        </w:trPr>
        <w:tc>
          <w:tcPr>
            <w:tcW w:w="1638" w:type="dxa"/>
            <w:vMerge/>
            <w:vAlign w:val="center"/>
          </w:tcPr>
          <w:p w14:paraId="0FB07D71" w14:textId="77777777" w:rsidR="00720E56" w:rsidRPr="00535926" w:rsidRDefault="00720E56" w:rsidP="00720E56">
            <w:pPr>
              <w:spacing w:after="0" w:line="240" w:lineRule="auto"/>
              <w:rPr>
                <w:rFonts w:cstheme="minorHAnsi"/>
                <w:sz w:val="18"/>
                <w:szCs w:val="18"/>
              </w:rPr>
            </w:pPr>
          </w:p>
        </w:tc>
        <w:tc>
          <w:tcPr>
            <w:tcW w:w="2336" w:type="dxa"/>
            <w:vMerge w:val="restart"/>
          </w:tcPr>
          <w:p w14:paraId="00C9211C" w14:textId="77777777" w:rsidR="00720E56" w:rsidRPr="00535926" w:rsidRDefault="00720E56" w:rsidP="00720E56">
            <w:pPr>
              <w:spacing w:after="0" w:line="240" w:lineRule="auto"/>
              <w:rPr>
                <w:rFonts w:cstheme="minorHAnsi"/>
                <w:sz w:val="18"/>
                <w:szCs w:val="18"/>
              </w:rPr>
            </w:pPr>
          </w:p>
        </w:tc>
        <w:tc>
          <w:tcPr>
            <w:tcW w:w="5376" w:type="dxa"/>
            <w:gridSpan w:val="6"/>
          </w:tcPr>
          <w:p w14:paraId="3F07E678" w14:textId="77777777" w:rsidR="00720E56" w:rsidRPr="00535926" w:rsidRDefault="00720E56" w:rsidP="00720E56">
            <w:pPr>
              <w:spacing w:after="0" w:line="240" w:lineRule="auto"/>
              <w:jc w:val="center"/>
              <w:rPr>
                <w:rFonts w:cstheme="minorHAnsi"/>
                <w:sz w:val="18"/>
                <w:szCs w:val="18"/>
              </w:rPr>
            </w:pPr>
            <w:r w:rsidRPr="00535926">
              <w:rPr>
                <w:rFonts w:cstheme="minorHAnsi"/>
                <w:bCs/>
                <w:sz w:val="18"/>
                <w:szCs w:val="18"/>
              </w:rPr>
              <w:t xml:space="preserve">Expected metric tons of </w:t>
            </w:r>
            <w:proofErr w:type="spellStart"/>
            <w:r w:rsidRPr="00535926">
              <w:rPr>
                <w:rFonts w:cstheme="minorHAnsi"/>
                <w:bCs/>
                <w:sz w:val="18"/>
                <w:szCs w:val="18"/>
              </w:rPr>
              <w:t>CO₂e</w:t>
            </w:r>
            <w:proofErr w:type="spellEnd"/>
          </w:p>
        </w:tc>
      </w:tr>
      <w:tr w:rsidR="00720E56" w:rsidRPr="00535926" w14:paraId="3F42E9A9" w14:textId="77777777" w:rsidTr="00535926">
        <w:trPr>
          <w:trHeight w:val="58"/>
        </w:trPr>
        <w:tc>
          <w:tcPr>
            <w:tcW w:w="1638" w:type="dxa"/>
            <w:vMerge/>
            <w:vAlign w:val="center"/>
          </w:tcPr>
          <w:p w14:paraId="753B3318" w14:textId="77777777" w:rsidR="00720E56" w:rsidRPr="00535926" w:rsidRDefault="00720E56" w:rsidP="00720E56">
            <w:pPr>
              <w:spacing w:after="0" w:line="240" w:lineRule="auto"/>
              <w:rPr>
                <w:rFonts w:cstheme="minorHAnsi"/>
                <w:sz w:val="18"/>
                <w:szCs w:val="18"/>
              </w:rPr>
            </w:pPr>
          </w:p>
        </w:tc>
        <w:tc>
          <w:tcPr>
            <w:tcW w:w="2336" w:type="dxa"/>
            <w:vMerge/>
          </w:tcPr>
          <w:p w14:paraId="7B241F65" w14:textId="77777777" w:rsidR="00720E56" w:rsidRPr="00535926" w:rsidRDefault="00720E56" w:rsidP="00720E56">
            <w:pPr>
              <w:spacing w:after="0" w:line="240" w:lineRule="auto"/>
              <w:rPr>
                <w:rFonts w:cstheme="minorHAnsi"/>
                <w:sz w:val="18"/>
                <w:szCs w:val="18"/>
              </w:rPr>
            </w:pPr>
          </w:p>
        </w:tc>
        <w:tc>
          <w:tcPr>
            <w:tcW w:w="2791" w:type="dxa"/>
            <w:gridSpan w:val="4"/>
          </w:tcPr>
          <w:p w14:paraId="33D55350"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Expected</w:t>
            </w:r>
          </w:p>
        </w:tc>
        <w:tc>
          <w:tcPr>
            <w:tcW w:w="2585" w:type="dxa"/>
            <w:gridSpan w:val="2"/>
          </w:tcPr>
          <w:p w14:paraId="19E9F403"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Achieved</w:t>
            </w:r>
          </w:p>
        </w:tc>
      </w:tr>
      <w:tr w:rsidR="00720E56" w:rsidRPr="00535926" w14:paraId="56D6DD63" w14:textId="77777777" w:rsidTr="00535926">
        <w:trPr>
          <w:trHeight w:val="206"/>
        </w:trPr>
        <w:tc>
          <w:tcPr>
            <w:tcW w:w="1638" w:type="dxa"/>
            <w:vMerge/>
            <w:vAlign w:val="center"/>
          </w:tcPr>
          <w:p w14:paraId="050AD8AE" w14:textId="77777777" w:rsidR="00720E56" w:rsidRPr="00535926" w:rsidRDefault="00720E56" w:rsidP="00720E56">
            <w:pPr>
              <w:spacing w:after="0" w:line="240" w:lineRule="auto"/>
              <w:rPr>
                <w:rFonts w:cstheme="minorHAnsi"/>
                <w:sz w:val="18"/>
                <w:szCs w:val="18"/>
              </w:rPr>
            </w:pPr>
          </w:p>
        </w:tc>
        <w:tc>
          <w:tcPr>
            <w:tcW w:w="2336" w:type="dxa"/>
            <w:vMerge/>
          </w:tcPr>
          <w:p w14:paraId="0C274E5A" w14:textId="77777777" w:rsidR="00720E56" w:rsidRPr="00535926" w:rsidRDefault="00720E56" w:rsidP="00720E56">
            <w:pPr>
              <w:spacing w:after="0" w:line="240" w:lineRule="auto"/>
              <w:rPr>
                <w:rFonts w:cstheme="minorHAnsi"/>
                <w:sz w:val="18"/>
                <w:szCs w:val="18"/>
              </w:rPr>
            </w:pPr>
          </w:p>
        </w:tc>
        <w:tc>
          <w:tcPr>
            <w:tcW w:w="1317" w:type="dxa"/>
            <w:gridSpan w:val="2"/>
          </w:tcPr>
          <w:p w14:paraId="5AF57C94"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PIF stage</w:t>
            </w:r>
          </w:p>
        </w:tc>
        <w:tc>
          <w:tcPr>
            <w:tcW w:w="1474" w:type="dxa"/>
            <w:gridSpan w:val="2"/>
          </w:tcPr>
          <w:p w14:paraId="16B92836"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Endorsement</w:t>
            </w:r>
          </w:p>
        </w:tc>
        <w:tc>
          <w:tcPr>
            <w:tcW w:w="1299" w:type="dxa"/>
          </w:tcPr>
          <w:p w14:paraId="58486F6A"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MTR</w:t>
            </w:r>
          </w:p>
        </w:tc>
        <w:tc>
          <w:tcPr>
            <w:tcW w:w="1286" w:type="dxa"/>
          </w:tcPr>
          <w:p w14:paraId="6DE72081"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TE</w:t>
            </w:r>
          </w:p>
        </w:tc>
      </w:tr>
      <w:tr w:rsidR="00720E56" w:rsidRPr="00535926" w14:paraId="646DD341" w14:textId="77777777" w:rsidTr="00535926">
        <w:tc>
          <w:tcPr>
            <w:tcW w:w="1638" w:type="dxa"/>
            <w:vMerge/>
            <w:vAlign w:val="center"/>
          </w:tcPr>
          <w:p w14:paraId="0BF807CB" w14:textId="77777777" w:rsidR="00720E56" w:rsidRPr="00535926" w:rsidRDefault="00720E56" w:rsidP="00720E56">
            <w:pPr>
              <w:spacing w:after="0" w:line="240" w:lineRule="auto"/>
              <w:rPr>
                <w:rFonts w:cstheme="minorHAnsi"/>
                <w:sz w:val="18"/>
                <w:szCs w:val="18"/>
              </w:rPr>
            </w:pPr>
          </w:p>
        </w:tc>
        <w:tc>
          <w:tcPr>
            <w:tcW w:w="2336" w:type="dxa"/>
            <w:vAlign w:val="center"/>
          </w:tcPr>
          <w:p w14:paraId="454FAEA5"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Expected CO2e (direct)</w:t>
            </w:r>
          </w:p>
        </w:tc>
        <w:tc>
          <w:tcPr>
            <w:tcW w:w="1317" w:type="dxa"/>
            <w:gridSpan w:val="2"/>
          </w:tcPr>
          <w:p w14:paraId="1CEBB6C0" w14:textId="77777777" w:rsidR="00720E56" w:rsidRPr="00535926" w:rsidRDefault="00720E56" w:rsidP="00720E56">
            <w:pPr>
              <w:spacing w:after="0" w:line="240" w:lineRule="auto"/>
              <w:rPr>
                <w:rFonts w:cstheme="minorHAnsi"/>
                <w:sz w:val="18"/>
                <w:szCs w:val="18"/>
              </w:rPr>
            </w:pPr>
            <w:r w:rsidRPr="00535926">
              <w:rPr>
                <w:rFonts w:cstheme="minorHAnsi"/>
                <w:i/>
                <w:color w:val="000000"/>
                <w:sz w:val="18"/>
                <w:szCs w:val="18"/>
              </w:rPr>
              <w:t>1.029 million tCO</w:t>
            </w:r>
            <w:r w:rsidRPr="00535926">
              <w:rPr>
                <w:rFonts w:cstheme="minorHAnsi"/>
                <w:i/>
                <w:color w:val="000000"/>
                <w:sz w:val="18"/>
                <w:szCs w:val="18"/>
                <w:vertAlign w:val="subscript"/>
              </w:rPr>
              <w:t>2e</w:t>
            </w:r>
            <w:r w:rsidRPr="00535926">
              <w:rPr>
                <w:rStyle w:val="FootnoteReference"/>
                <w:rFonts w:cstheme="minorHAnsi"/>
                <w:i/>
                <w:color w:val="000000"/>
                <w:szCs w:val="18"/>
              </w:rPr>
              <w:footnoteReference w:id="12"/>
            </w:r>
          </w:p>
        </w:tc>
        <w:tc>
          <w:tcPr>
            <w:tcW w:w="1474" w:type="dxa"/>
            <w:gridSpan w:val="2"/>
          </w:tcPr>
          <w:p w14:paraId="19CEB02E" w14:textId="77777777" w:rsidR="00720E56" w:rsidRPr="00535926" w:rsidRDefault="00720E56" w:rsidP="00720E56">
            <w:pPr>
              <w:spacing w:after="0" w:line="240" w:lineRule="auto"/>
              <w:rPr>
                <w:rFonts w:cstheme="minorHAnsi"/>
                <w:sz w:val="18"/>
                <w:szCs w:val="18"/>
                <w:vertAlign w:val="subscript"/>
              </w:rPr>
            </w:pPr>
            <w:r w:rsidRPr="00535926">
              <w:rPr>
                <w:rFonts w:cstheme="minorHAnsi"/>
                <w:i/>
                <w:color w:val="000000"/>
                <w:sz w:val="18"/>
                <w:szCs w:val="18"/>
              </w:rPr>
              <w:t>0.350 million tCO</w:t>
            </w:r>
            <w:r w:rsidRPr="00535926">
              <w:rPr>
                <w:rFonts w:cstheme="minorHAnsi"/>
                <w:i/>
                <w:color w:val="000000"/>
                <w:sz w:val="18"/>
                <w:szCs w:val="18"/>
                <w:vertAlign w:val="subscript"/>
              </w:rPr>
              <w:t>2e</w:t>
            </w:r>
          </w:p>
        </w:tc>
        <w:tc>
          <w:tcPr>
            <w:tcW w:w="1299" w:type="dxa"/>
          </w:tcPr>
          <w:p w14:paraId="294992AE" w14:textId="77777777" w:rsidR="00720E56" w:rsidRPr="00535926" w:rsidRDefault="00720E56" w:rsidP="00720E56">
            <w:pPr>
              <w:spacing w:after="0" w:line="240" w:lineRule="auto"/>
              <w:jc w:val="right"/>
              <w:rPr>
                <w:rFonts w:cstheme="minorHAnsi"/>
                <w:sz w:val="18"/>
                <w:szCs w:val="18"/>
              </w:rPr>
            </w:pPr>
          </w:p>
        </w:tc>
        <w:tc>
          <w:tcPr>
            <w:tcW w:w="1286" w:type="dxa"/>
          </w:tcPr>
          <w:p w14:paraId="068CD902" w14:textId="77777777" w:rsidR="00720E56" w:rsidRPr="00535926" w:rsidRDefault="00720E56" w:rsidP="00720E56">
            <w:pPr>
              <w:spacing w:after="0" w:line="240" w:lineRule="auto"/>
              <w:jc w:val="right"/>
              <w:rPr>
                <w:rFonts w:cstheme="minorHAnsi"/>
                <w:sz w:val="18"/>
                <w:szCs w:val="18"/>
              </w:rPr>
            </w:pPr>
          </w:p>
        </w:tc>
      </w:tr>
      <w:tr w:rsidR="00720E56" w:rsidRPr="00535926" w14:paraId="386C9090" w14:textId="77777777" w:rsidTr="00535926">
        <w:tc>
          <w:tcPr>
            <w:tcW w:w="1638" w:type="dxa"/>
            <w:vMerge/>
            <w:vAlign w:val="center"/>
          </w:tcPr>
          <w:p w14:paraId="644E40EC" w14:textId="77777777" w:rsidR="00720E56" w:rsidRPr="00535926" w:rsidRDefault="00720E56" w:rsidP="00720E56">
            <w:pPr>
              <w:spacing w:after="0" w:line="240" w:lineRule="auto"/>
              <w:rPr>
                <w:rFonts w:cstheme="minorHAnsi"/>
                <w:sz w:val="18"/>
                <w:szCs w:val="18"/>
              </w:rPr>
            </w:pPr>
          </w:p>
        </w:tc>
        <w:tc>
          <w:tcPr>
            <w:tcW w:w="2336" w:type="dxa"/>
            <w:vAlign w:val="center"/>
          </w:tcPr>
          <w:p w14:paraId="291D958C"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Expected CO2e (indirect)</w:t>
            </w:r>
          </w:p>
        </w:tc>
        <w:tc>
          <w:tcPr>
            <w:tcW w:w="1317" w:type="dxa"/>
            <w:gridSpan w:val="2"/>
          </w:tcPr>
          <w:p w14:paraId="6EFEE057" w14:textId="77777777" w:rsidR="00720E56" w:rsidRPr="00535926" w:rsidRDefault="00720E56" w:rsidP="00720E56">
            <w:pPr>
              <w:spacing w:after="0" w:line="240" w:lineRule="auto"/>
              <w:jc w:val="right"/>
              <w:rPr>
                <w:rFonts w:cstheme="minorHAnsi"/>
                <w:sz w:val="18"/>
                <w:szCs w:val="18"/>
              </w:rPr>
            </w:pPr>
          </w:p>
        </w:tc>
        <w:tc>
          <w:tcPr>
            <w:tcW w:w="1474" w:type="dxa"/>
            <w:gridSpan w:val="2"/>
          </w:tcPr>
          <w:p w14:paraId="42F16A8F" w14:textId="77777777" w:rsidR="00720E56" w:rsidRPr="00535926" w:rsidRDefault="00720E56" w:rsidP="00720E56">
            <w:pPr>
              <w:spacing w:after="0" w:line="240" w:lineRule="auto"/>
              <w:rPr>
                <w:rFonts w:cstheme="minorHAnsi"/>
                <w:sz w:val="18"/>
                <w:szCs w:val="18"/>
                <w:vertAlign w:val="subscript"/>
              </w:rPr>
            </w:pPr>
            <w:r w:rsidRPr="00535926">
              <w:rPr>
                <w:rFonts w:cstheme="minorHAnsi"/>
                <w:i/>
                <w:color w:val="000000"/>
                <w:sz w:val="18"/>
                <w:szCs w:val="18"/>
              </w:rPr>
              <w:t>0.699 million tCO</w:t>
            </w:r>
            <w:r w:rsidRPr="00535926">
              <w:rPr>
                <w:rFonts w:cstheme="minorHAnsi"/>
                <w:i/>
                <w:color w:val="000000"/>
                <w:sz w:val="18"/>
                <w:szCs w:val="18"/>
                <w:vertAlign w:val="subscript"/>
              </w:rPr>
              <w:t>2e</w:t>
            </w:r>
          </w:p>
        </w:tc>
        <w:tc>
          <w:tcPr>
            <w:tcW w:w="1299" w:type="dxa"/>
          </w:tcPr>
          <w:p w14:paraId="4291BAA7" w14:textId="77777777" w:rsidR="00720E56" w:rsidRPr="00535926" w:rsidRDefault="00720E56" w:rsidP="00720E56">
            <w:pPr>
              <w:spacing w:after="0" w:line="240" w:lineRule="auto"/>
              <w:jc w:val="right"/>
              <w:rPr>
                <w:rFonts w:cstheme="minorHAnsi"/>
                <w:sz w:val="18"/>
                <w:szCs w:val="18"/>
              </w:rPr>
            </w:pPr>
          </w:p>
        </w:tc>
        <w:tc>
          <w:tcPr>
            <w:tcW w:w="1286" w:type="dxa"/>
          </w:tcPr>
          <w:p w14:paraId="6BB2762D" w14:textId="77777777" w:rsidR="00720E56" w:rsidRPr="00535926" w:rsidRDefault="00720E56" w:rsidP="00720E56">
            <w:pPr>
              <w:spacing w:after="0" w:line="240" w:lineRule="auto"/>
              <w:jc w:val="right"/>
              <w:rPr>
                <w:rFonts w:cstheme="minorHAnsi"/>
                <w:sz w:val="18"/>
                <w:szCs w:val="18"/>
              </w:rPr>
            </w:pPr>
          </w:p>
        </w:tc>
      </w:tr>
      <w:tr w:rsidR="00720E56" w:rsidRPr="00535926" w14:paraId="6F3D84A1" w14:textId="77777777" w:rsidTr="00535926">
        <w:tc>
          <w:tcPr>
            <w:tcW w:w="1638" w:type="dxa"/>
            <w:vMerge/>
            <w:vAlign w:val="center"/>
          </w:tcPr>
          <w:p w14:paraId="37F2B3AA" w14:textId="77777777" w:rsidR="00720E56" w:rsidRPr="00535926" w:rsidRDefault="00720E56" w:rsidP="00720E56">
            <w:pPr>
              <w:spacing w:after="0" w:line="240" w:lineRule="auto"/>
              <w:rPr>
                <w:rFonts w:cstheme="minorHAnsi"/>
                <w:sz w:val="18"/>
                <w:szCs w:val="18"/>
              </w:rPr>
            </w:pPr>
          </w:p>
        </w:tc>
        <w:tc>
          <w:tcPr>
            <w:tcW w:w="2336" w:type="dxa"/>
            <w:vAlign w:val="center"/>
          </w:tcPr>
          <w:p w14:paraId="74E341F1"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Anticipated start year of accounting</w:t>
            </w:r>
          </w:p>
        </w:tc>
        <w:tc>
          <w:tcPr>
            <w:tcW w:w="1317" w:type="dxa"/>
            <w:gridSpan w:val="2"/>
          </w:tcPr>
          <w:p w14:paraId="4D65BBCD" w14:textId="77777777" w:rsidR="00720E56" w:rsidRPr="00535926" w:rsidRDefault="00720E56" w:rsidP="00720E56">
            <w:pPr>
              <w:spacing w:after="0" w:line="240" w:lineRule="auto"/>
              <w:jc w:val="right"/>
              <w:rPr>
                <w:rFonts w:cstheme="minorHAnsi"/>
                <w:i/>
                <w:color w:val="000000"/>
                <w:sz w:val="18"/>
                <w:szCs w:val="18"/>
              </w:rPr>
            </w:pPr>
          </w:p>
        </w:tc>
        <w:tc>
          <w:tcPr>
            <w:tcW w:w="1474" w:type="dxa"/>
            <w:gridSpan w:val="2"/>
          </w:tcPr>
          <w:p w14:paraId="52E28E0C" w14:textId="77777777" w:rsidR="00720E56" w:rsidRPr="00535926" w:rsidRDefault="00720E56" w:rsidP="00720E56">
            <w:pPr>
              <w:spacing w:after="0" w:line="240" w:lineRule="auto"/>
              <w:rPr>
                <w:rFonts w:cstheme="minorHAnsi"/>
                <w:i/>
                <w:color w:val="000000"/>
                <w:sz w:val="18"/>
                <w:szCs w:val="18"/>
              </w:rPr>
            </w:pPr>
            <w:r w:rsidRPr="00535926">
              <w:rPr>
                <w:rFonts w:cstheme="minorHAnsi"/>
                <w:i/>
                <w:color w:val="000000"/>
                <w:sz w:val="18"/>
                <w:szCs w:val="18"/>
              </w:rPr>
              <w:t>2020</w:t>
            </w:r>
          </w:p>
        </w:tc>
        <w:tc>
          <w:tcPr>
            <w:tcW w:w="1299" w:type="dxa"/>
          </w:tcPr>
          <w:p w14:paraId="587055BF" w14:textId="77777777" w:rsidR="00720E56" w:rsidRPr="00535926" w:rsidRDefault="00720E56" w:rsidP="00720E56">
            <w:pPr>
              <w:spacing w:after="0" w:line="240" w:lineRule="auto"/>
              <w:jc w:val="right"/>
              <w:rPr>
                <w:rFonts w:cstheme="minorHAnsi"/>
                <w:i/>
                <w:color w:val="000000"/>
                <w:sz w:val="18"/>
                <w:szCs w:val="18"/>
              </w:rPr>
            </w:pPr>
          </w:p>
        </w:tc>
        <w:tc>
          <w:tcPr>
            <w:tcW w:w="1286" w:type="dxa"/>
          </w:tcPr>
          <w:p w14:paraId="68967619" w14:textId="77777777" w:rsidR="00720E56" w:rsidRPr="00535926" w:rsidRDefault="00720E56" w:rsidP="00720E56">
            <w:pPr>
              <w:spacing w:after="0" w:line="240" w:lineRule="auto"/>
              <w:jc w:val="right"/>
              <w:rPr>
                <w:rFonts w:cstheme="minorHAnsi"/>
                <w:i/>
                <w:color w:val="000000"/>
                <w:sz w:val="18"/>
                <w:szCs w:val="18"/>
              </w:rPr>
            </w:pPr>
          </w:p>
        </w:tc>
      </w:tr>
      <w:tr w:rsidR="00720E56" w:rsidRPr="00535926" w14:paraId="128F0C7F" w14:textId="77777777" w:rsidTr="00535926">
        <w:tc>
          <w:tcPr>
            <w:tcW w:w="1638" w:type="dxa"/>
            <w:vMerge/>
            <w:vAlign w:val="center"/>
          </w:tcPr>
          <w:p w14:paraId="261615BE" w14:textId="77777777" w:rsidR="00720E56" w:rsidRPr="00535926" w:rsidRDefault="00720E56" w:rsidP="00720E56">
            <w:pPr>
              <w:spacing w:after="0" w:line="240" w:lineRule="auto"/>
              <w:rPr>
                <w:rFonts w:cstheme="minorHAnsi"/>
                <w:sz w:val="18"/>
                <w:szCs w:val="18"/>
              </w:rPr>
            </w:pPr>
          </w:p>
        </w:tc>
        <w:tc>
          <w:tcPr>
            <w:tcW w:w="2336" w:type="dxa"/>
            <w:vAlign w:val="center"/>
          </w:tcPr>
          <w:p w14:paraId="384CDA3D" w14:textId="77777777" w:rsidR="00720E56" w:rsidRPr="00535926" w:rsidRDefault="00720E56" w:rsidP="00720E56">
            <w:pPr>
              <w:spacing w:after="0" w:line="240" w:lineRule="auto"/>
              <w:jc w:val="right"/>
              <w:rPr>
                <w:rFonts w:cstheme="minorHAnsi"/>
                <w:sz w:val="18"/>
                <w:szCs w:val="18"/>
              </w:rPr>
            </w:pPr>
            <w:r w:rsidRPr="00535926">
              <w:rPr>
                <w:rFonts w:cstheme="minorHAnsi"/>
                <w:bCs/>
                <w:sz w:val="18"/>
                <w:szCs w:val="18"/>
              </w:rPr>
              <w:t>Duration of accounting</w:t>
            </w:r>
          </w:p>
        </w:tc>
        <w:tc>
          <w:tcPr>
            <w:tcW w:w="1317" w:type="dxa"/>
            <w:gridSpan w:val="2"/>
          </w:tcPr>
          <w:p w14:paraId="775D232F" w14:textId="77777777" w:rsidR="00720E56" w:rsidRPr="00535926" w:rsidRDefault="00720E56" w:rsidP="00720E56">
            <w:pPr>
              <w:spacing w:after="0" w:line="240" w:lineRule="auto"/>
              <w:jc w:val="right"/>
              <w:rPr>
                <w:rFonts w:cstheme="minorHAnsi"/>
                <w:i/>
                <w:color w:val="000000"/>
                <w:sz w:val="18"/>
                <w:szCs w:val="18"/>
              </w:rPr>
            </w:pPr>
          </w:p>
        </w:tc>
        <w:tc>
          <w:tcPr>
            <w:tcW w:w="1474" w:type="dxa"/>
            <w:gridSpan w:val="2"/>
          </w:tcPr>
          <w:p w14:paraId="4B1BB7C9" w14:textId="77777777" w:rsidR="00720E56" w:rsidRPr="00535926" w:rsidRDefault="00720E56" w:rsidP="00720E56">
            <w:pPr>
              <w:spacing w:after="0" w:line="240" w:lineRule="auto"/>
              <w:rPr>
                <w:rFonts w:cstheme="minorHAnsi"/>
                <w:i/>
                <w:color w:val="000000"/>
                <w:sz w:val="18"/>
                <w:szCs w:val="18"/>
              </w:rPr>
            </w:pPr>
            <w:r w:rsidRPr="00535926">
              <w:rPr>
                <w:rFonts w:cstheme="minorHAnsi"/>
                <w:i/>
                <w:color w:val="000000"/>
                <w:sz w:val="18"/>
                <w:szCs w:val="18"/>
              </w:rPr>
              <w:t>Until 2050</w:t>
            </w:r>
          </w:p>
        </w:tc>
        <w:tc>
          <w:tcPr>
            <w:tcW w:w="1299" w:type="dxa"/>
          </w:tcPr>
          <w:p w14:paraId="016681A6" w14:textId="77777777" w:rsidR="00720E56" w:rsidRPr="00535926" w:rsidRDefault="00720E56" w:rsidP="00720E56">
            <w:pPr>
              <w:spacing w:after="0" w:line="240" w:lineRule="auto"/>
              <w:jc w:val="right"/>
              <w:rPr>
                <w:rFonts w:cstheme="minorHAnsi"/>
                <w:i/>
                <w:color w:val="000000"/>
                <w:sz w:val="18"/>
                <w:szCs w:val="18"/>
              </w:rPr>
            </w:pPr>
          </w:p>
        </w:tc>
        <w:tc>
          <w:tcPr>
            <w:tcW w:w="1286" w:type="dxa"/>
          </w:tcPr>
          <w:p w14:paraId="548878CC" w14:textId="77777777" w:rsidR="00720E56" w:rsidRPr="00535926" w:rsidRDefault="00720E56" w:rsidP="00720E56">
            <w:pPr>
              <w:spacing w:after="0" w:line="240" w:lineRule="auto"/>
              <w:jc w:val="right"/>
              <w:rPr>
                <w:rFonts w:cstheme="minorHAnsi"/>
                <w:i/>
                <w:color w:val="000000"/>
                <w:sz w:val="18"/>
                <w:szCs w:val="18"/>
              </w:rPr>
            </w:pPr>
          </w:p>
        </w:tc>
      </w:tr>
      <w:tr w:rsidR="00720E56" w:rsidRPr="00535926" w14:paraId="7DC9242B" w14:textId="77777777" w:rsidTr="00535926">
        <w:tc>
          <w:tcPr>
            <w:tcW w:w="1638" w:type="dxa"/>
            <w:vMerge w:val="restart"/>
            <w:shd w:val="clear" w:color="auto" w:fill="BFBFBF" w:themeFill="background1" w:themeFillShade="BF"/>
            <w:vAlign w:val="center"/>
          </w:tcPr>
          <w:p w14:paraId="14DF0FAC"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Indicator 6.3</w:t>
            </w:r>
          </w:p>
        </w:tc>
        <w:tc>
          <w:tcPr>
            <w:tcW w:w="6426" w:type="dxa"/>
            <w:gridSpan w:val="6"/>
            <w:shd w:val="clear" w:color="auto" w:fill="BFBFBF" w:themeFill="background1" w:themeFillShade="BF"/>
            <w:vAlign w:val="center"/>
          </w:tcPr>
          <w:p w14:paraId="4C69016A"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Energy saved</w:t>
            </w:r>
          </w:p>
        </w:tc>
        <w:tc>
          <w:tcPr>
            <w:tcW w:w="1286" w:type="dxa"/>
            <w:shd w:val="clear" w:color="auto" w:fill="BFBFBF" w:themeFill="background1" w:themeFillShade="BF"/>
          </w:tcPr>
          <w:p w14:paraId="736827BB"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fldChar w:fldCharType="begin">
                <w:ffData>
                  <w:name w:val="F_GEB_BD_target"/>
                  <w:enabled/>
                  <w:calcOnExit w:val="0"/>
                  <w:textInput/>
                </w:ffData>
              </w:fldChar>
            </w:r>
            <w:r w:rsidRPr="00535926">
              <w:rPr>
                <w:rFonts w:cstheme="minorHAnsi"/>
                <w:i/>
                <w:color w:val="000000"/>
                <w:sz w:val="18"/>
                <w:szCs w:val="18"/>
              </w:rPr>
              <w:instrText xml:space="preserve"> FORMTEXT </w:instrText>
            </w:r>
            <w:r w:rsidRPr="00535926">
              <w:rPr>
                <w:rFonts w:cstheme="minorHAnsi"/>
                <w:i/>
                <w:color w:val="000000"/>
                <w:sz w:val="18"/>
                <w:szCs w:val="18"/>
              </w:rPr>
            </w:r>
            <w:r w:rsidRPr="00535926">
              <w:rPr>
                <w:rFonts w:cstheme="minorHAnsi"/>
                <w:i/>
                <w:color w:val="000000"/>
                <w:sz w:val="18"/>
                <w:szCs w:val="18"/>
              </w:rPr>
              <w:fldChar w:fldCharType="separate"/>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fldChar w:fldCharType="end"/>
            </w:r>
          </w:p>
        </w:tc>
      </w:tr>
      <w:tr w:rsidR="00720E56" w:rsidRPr="00535926" w14:paraId="3C6800E2" w14:textId="77777777" w:rsidTr="00535926">
        <w:trPr>
          <w:trHeight w:val="125"/>
        </w:trPr>
        <w:tc>
          <w:tcPr>
            <w:tcW w:w="1638" w:type="dxa"/>
            <w:vMerge/>
            <w:vAlign w:val="center"/>
          </w:tcPr>
          <w:p w14:paraId="287D93E9" w14:textId="77777777" w:rsidR="00720E56" w:rsidRPr="00535926" w:rsidRDefault="00720E56" w:rsidP="00720E56">
            <w:pPr>
              <w:spacing w:after="0" w:line="240" w:lineRule="auto"/>
              <w:rPr>
                <w:rFonts w:cstheme="minorHAnsi"/>
                <w:sz w:val="18"/>
                <w:szCs w:val="18"/>
              </w:rPr>
            </w:pPr>
          </w:p>
        </w:tc>
        <w:tc>
          <w:tcPr>
            <w:tcW w:w="2336" w:type="dxa"/>
            <w:vMerge w:val="restart"/>
          </w:tcPr>
          <w:p w14:paraId="74A02915" w14:textId="77777777" w:rsidR="00720E56" w:rsidRPr="00535926" w:rsidRDefault="00720E56" w:rsidP="00720E56">
            <w:pPr>
              <w:spacing w:after="0" w:line="240" w:lineRule="auto"/>
              <w:rPr>
                <w:rFonts w:cstheme="minorHAnsi"/>
                <w:sz w:val="18"/>
                <w:szCs w:val="18"/>
              </w:rPr>
            </w:pPr>
          </w:p>
        </w:tc>
        <w:tc>
          <w:tcPr>
            <w:tcW w:w="5376" w:type="dxa"/>
            <w:gridSpan w:val="6"/>
          </w:tcPr>
          <w:p w14:paraId="3F5509DC"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MJ</w:t>
            </w:r>
          </w:p>
        </w:tc>
      </w:tr>
      <w:tr w:rsidR="00720E56" w:rsidRPr="00535926" w14:paraId="0F9C54BF" w14:textId="77777777" w:rsidTr="00535926">
        <w:trPr>
          <w:trHeight w:val="58"/>
        </w:trPr>
        <w:tc>
          <w:tcPr>
            <w:tcW w:w="1638" w:type="dxa"/>
            <w:vMerge/>
            <w:vAlign w:val="center"/>
          </w:tcPr>
          <w:p w14:paraId="7CF6AE45" w14:textId="77777777" w:rsidR="00720E56" w:rsidRPr="00535926" w:rsidRDefault="00720E56" w:rsidP="00720E56">
            <w:pPr>
              <w:spacing w:after="0" w:line="240" w:lineRule="auto"/>
              <w:rPr>
                <w:rFonts w:cstheme="minorHAnsi"/>
                <w:sz w:val="18"/>
                <w:szCs w:val="18"/>
              </w:rPr>
            </w:pPr>
          </w:p>
        </w:tc>
        <w:tc>
          <w:tcPr>
            <w:tcW w:w="2336" w:type="dxa"/>
            <w:vMerge/>
          </w:tcPr>
          <w:p w14:paraId="1E889AE8" w14:textId="77777777" w:rsidR="00720E56" w:rsidRPr="00535926" w:rsidRDefault="00720E56" w:rsidP="00720E56">
            <w:pPr>
              <w:spacing w:after="0" w:line="240" w:lineRule="auto"/>
              <w:rPr>
                <w:rFonts w:cstheme="minorHAnsi"/>
                <w:sz w:val="18"/>
                <w:szCs w:val="18"/>
              </w:rPr>
            </w:pPr>
          </w:p>
        </w:tc>
        <w:tc>
          <w:tcPr>
            <w:tcW w:w="2791" w:type="dxa"/>
            <w:gridSpan w:val="4"/>
          </w:tcPr>
          <w:p w14:paraId="79AB8A46"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Expected</w:t>
            </w:r>
          </w:p>
        </w:tc>
        <w:tc>
          <w:tcPr>
            <w:tcW w:w="2585" w:type="dxa"/>
            <w:gridSpan w:val="2"/>
          </w:tcPr>
          <w:p w14:paraId="44E49105"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Achieved</w:t>
            </w:r>
          </w:p>
        </w:tc>
      </w:tr>
      <w:tr w:rsidR="00720E56" w:rsidRPr="00535926" w14:paraId="40FFF64D" w14:textId="77777777" w:rsidTr="00535926">
        <w:trPr>
          <w:trHeight w:val="98"/>
        </w:trPr>
        <w:tc>
          <w:tcPr>
            <w:tcW w:w="1638" w:type="dxa"/>
            <w:vMerge/>
            <w:vAlign w:val="center"/>
          </w:tcPr>
          <w:p w14:paraId="7B6BD463" w14:textId="77777777" w:rsidR="00720E56" w:rsidRPr="00535926" w:rsidRDefault="00720E56" w:rsidP="00720E56">
            <w:pPr>
              <w:spacing w:after="0" w:line="240" w:lineRule="auto"/>
              <w:rPr>
                <w:rFonts w:cstheme="minorHAnsi"/>
                <w:sz w:val="18"/>
                <w:szCs w:val="18"/>
              </w:rPr>
            </w:pPr>
          </w:p>
        </w:tc>
        <w:tc>
          <w:tcPr>
            <w:tcW w:w="2336" w:type="dxa"/>
            <w:vMerge/>
          </w:tcPr>
          <w:p w14:paraId="72BFD239" w14:textId="77777777" w:rsidR="00720E56" w:rsidRPr="00535926" w:rsidRDefault="00720E56" w:rsidP="00720E56">
            <w:pPr>
              <w:spacing w:after="0" w:line="240" w:lineRule="auto"/>
              <w:rPr>
                <w:rFonts w:cstheme="minorHAnsi"/>
                <w:sz w:val="18"/>
                <w:szCs w:val="18"/>
              </w:rPr>
            </w:pPr>
          </w:p>
        </w:tc>
        <w:tc>
          <w:tcPr>
            <w:tcW w:w="1317" w:type="dxa"/>
            <w:gridSpan w:val="2"/>
          </w:tcPr>
          <w:p w14:paraId="43F0C314"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PIF stage</w:t>
            </w:r>
          </w:p>
        </w:tc>
        <w:tc>
          <w:tcPr>
            <w:tcW w:w="1474" w:type="dxa"/>
            <w:gridSpan w:val="2"/>
          </w:tcPr>
          <w:p w14:paraId="06789F2D"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Endorsement</w:t>
            </w:r>
          </w:p>
        </w:tc>
        <w:tc>
          <w:tcPr>
            <w:tcW w:w="1299" w:type="dxa"/>
          </w:tcPr>
          <w:p w14:paraId="5C7F2AB5"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MTR</w:t>
            </w:r>
          </w:p>
        </w:tc>
        <w:tc>
          <w:tcPr>
            <w:tcW w:w="1286" w:type="dxa"/>
          </w:tcPr>
          <w:p w14:paraId="159645C9"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TE</w:t>
            </w:r>
          </w:p>
        </w:tc>
      </w:tr>
      <w:tr w:rsidR="00720E56" w:rsidRPr="00535926" w14:paraId="55009386" w14:textId="77777777" w:rsidTr="00535926">
        <w:tc>
          <w:tcPr>
            <w:tcW w:w="1638" w:type="dxa"/>
            <w:vMerge/>
            <w:vAlign w:val="center"/>
          </w:tcPr>
          <w:p w14:paraId="3698D059" w14:textId="77777777" w:rsidR="00720E56" w:rsidRPr="00535926" w:rsidRDefault="00720E56" w:rsidP="00720E56">
            <w:pPr>
              <w:spacing w:after="0" w:line="240" w:lineRule="auto"/>
              <w:rPr>
                <w:rFonts w:cstheme="minorHAnsi"/>
                <w:sz w:val="18"/>
                <w:szCs w:val="18"/>
              </w:rPr>
            </w:pPr>
          </w:p>
        </w:tc>
        <w:tc>
          <w:tcPr>
            <w:tcW w:w="2336" w:type="dxa"/>
            <w:vMerge/>
          </w:tcPr>
          <w:p w14:paraId="1F7DC126" w14:textId="77777777" w:rsidR="00720E56" w:rsidRPr="00535926" w:rsidRDefault="00720E56" w:rsidP="00720E56">
            <w:pPr>
              <w:spacing w:after="0" w:line="240" w:lineRule="auto"/>
              <w:jc w:val="right"/>
              <w:rPr>
                <w:rFonts w:cstheme="minorHAnsi"/>
                <w:sz w:val="18"/>
                <w:szCs w:val="18"/>
              </w:rPr>
            </w:pPr>
          </w:p>
        </w:tc>
        <w:tc>
          <w:tcPr>
            <w:tcW w:w="1317" w:type="dxa"/>
            <w:gridSpan w:val="2"/>
          </w:tcPr>
          <w:p w14:paraId="366787FA" w14:textId="77777777" w:rsidR="00720E56" w:rsidRPr="00535926" w:rsidRDefault="00720E56" w:rsidP="00720E56">
            <w:pPr>
              <w:spacing w:after="0" w:line="240" w:lineRule="auto"/>
              <w:jc w:val="right"/>
              <w:rPr>
                <w:rFonts w:cstheme="minorHAnsi"/>
                <w:sz w:val="18"/>
                <w:szCs w:val="18"/>
              </w:rPr>
            </w:pPr>
          </w:p>
        </w:tc>
        <w:tc>
          <w:tcPr>
            <w:tcW w:w="1474" w:type="dxa"/>
            <w:gridSpan w:val="2"/>
          </w:tcPr>
          <w:p w14:paraId="3CD84C00" w14:textId="77777777" w:rsidR="00720E56" w:rsidRPr="00535926" w:rsidRDefault="00720E56" w:rsidP="00720E56">
            <w:pPr>
              <w:spacing w:after="0" w:line="240" w:lineRule="auto"/>
              <w:jc w:val="right"/>
              <w:rPr>
                <w:rFonts w:cstheme="minorHAnsi"/>
                <w:sz w:val="18"/>
                <w:szCs w:val="18"/>
                <w:vertAlign w:val="superscript"/>
              </w:rPr>
            </w:pPr>
            <w:r w:rsidRPr="00535926">
              <w:rPr>
                <w:rFonts w:cstheme="minorHAnsi"/>
                <w:i/>
                <w:color w:val="000000"/>
                <w:sz w:val="18"/>
                <w:szCs w:val="18"/>
              </w:rPr>
              <w:t>6.53x10</w:t>
            </w:r>
            <w:r w:rsidRPr="00535926">
              <w:rPr>
                <w:rFonts w:cstheme="minorHAnsi"/>
                <w:i/>
                <w:color w:val="000000"/>
                <w:sz w:val="18"/>
                <w:szCs w:val="18"/>
                <w:vertAlign w:val="superscript"/>
              </w:rPr>
              <w:t>8</w:t>
            </w:r>
          </w:p>
        </w:tc>
        <w:tc>
          <w:tcPr>
            <w:tcW w:w="1299" w:type="dxa"/>
          </w:tcPr>
          <w:p w14:paraId="50E86F18" w14:textId="77777777" w:rsidR="00720E56" w:rsidRPr="00535926" w:rsidRDefault="00720E56" w:rsidP="00720E56">
            <w:pPr>
              <w:spacing w:after="0" w:line="240" w:lineRule="auto"/>
              <w:jc w:val="right"/>
              <w:rPr>
                <w:rFonts w:cstheme="minorHAnsi"/>
                <w:sz w:val="18"/>
                <w:szCs w:val="18"/>
              </w:rPr>
            </w:pPr>
          </w:p>
        </w:tc>
        <w:tc>
          <w:tcPr>
            <w:tcW w:w="1286" w:type="dxa"/>
          </w:tcPr>
          <w:p w14:paraId="7FFAD66A" w14:textId="77777777" w:rsidR="00720E56" w:rsidRPr="00535926" w:rsidRDefault="00720E56" w:rsidP="00720E56">
            <w:pPr>
              <w:spacing w:after="0" w:line="240" w:lineRule="auto"/>
              <w:jc w:val="right"/>
              <w:rPr>
                <w:rFonts w:cstheme="minorHAnsi"/>
                <w:sz w:val="18"/>
                <w:szCs w:val="18"/>
              </w:rPr>
            </w:pPr>
          </w:p>
        </w:tc>
      </w:tr>
      <w:tr w:rsidR="00720E56" w:rsidRPr="00535926" w14:paraId="3CF8FC8B" w14:textId="77777777" w:rsidTr="00535926">
        <w:tc>
          <w:tcPr>
            <w:tcW w:w="1638" w:type="dxa"/>
            <w:vMerge w:val="restart"/>
            <w:shd w:val="clear" w:color="auto" w:fill="BFBFBF" w:themeFill="background1" w:themeFillShade="BF"/>
            <w:vAlign w:val="center"/>
          </w:tcPr>
          <w:p w14:paraId="12284EA1"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Indicator 6.4</w:t>
            </w:r>
          </w:p>
        </w:tc>
        <w:tc>
          <w:tcPr>
            <w:tcW w:w="6426" w:type="dxa"/>
            <w:gridSpan w:val="6"/>
            <w:shd w:val="clear" w:color="auto" w:fill="BFBFBF" w:themeFill="background1" w:themeFillShade="BF"/>
          </w:tcPr>
          <w:p w14:paraId="2F5D2CE3" w14:textId="77777777" w:rsidR="00720E56" w:rsidRPr="00535926" w:rsidRDefault="00720E56" w:rsidP="00720E56">
            <w:pPr>
              <w:spacing w:after="0" w:line="240" w:lineRule="auto"/>
              <w:rPr>
                <w:rFonts w:cstheme="minorHAnsi"/>
                <w:sz w:val="18"/>
                <w:szCs w:val="18"/>
              </w:rPr>
            </w:pPr>
            <w:r w:rsidRPr="00535926">
              <w:rPr>
                <w:rFonts w:cstheme="minorHAnsi"/>
                <w:sz w:val="18"/>
                <w:szCs w:val="18"/>
              </w:rPr>
              <w:t>Increase in installed renewable energy capacity per technology</w:t>
            </w:r>
          </w:p>
        </w:tc>
        <w:tc>
          <w:tcPr>
            <w:tcW w:w="1286" w:type="dxa"/>
            <w:shd w:val="clear" w:color="auto" w:fill="BFBFBF" w:themeFill="background1" w:themeFillShade="BF"/>
          </w:tcPr>
          <w:p w14:paraId="248FD55C"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fldChar w:fldCharType="begin">
                <w:ffData>
                  <w:name w:val="F_GEB_BD_target"/>
                  <w:enabled/>
                  <w:calcOnExit w:val="0"/>
                  <w:textInput/>
                </w:ffData>
              </w:fldChar>
            </w:r>
            <w:r w:rsidRPr="00535926">
              <w:rPr>
                <w:rFonts w:cstheme="minorHAnsi"/>
                <w:i/>
                <w:color w:val="000000"/>
                <w:sz w:val="18"/>
                <w:szCs w:val="18"/>
              </w:rPr>
              <w:instrText xml:space="preserve"> FORMTEXT </w:instrText>
            </w:r>
            <w:r w:rsidRPr="00535926">
              <w:rPr>
                <w:rFonts w:cstheme="minorHAnsi"/>
                <w:i/>
                <w:color w:val="000000"/>
                <w:sz w:val="18"/>
                <w:szCs w:val="18"/>
              </w:rPr>
            </w:r>
            <w:r w:rsidRPr="00535926">
              <w:rPr>
                <w:rFonts w:cstheme="minorHAnsi"/>
                <w:i/>
                <w:color w:val="000000"/>
                <w:sz w:val="18"/>
                <w:szCs w:val="18"/>
              </w:rPr>
              <w:fldChar w:fldCharType="separate"/>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t> </w:t>
            </w:r>
            <w:r w:rsidRPr="00535926">
              <w:rPr>
                <w:rFonts w:cstheme="minorHAnsi"/>
                <w:i/>
                <w:color w:val="000000"/>
                <w:sz w:val="18"/>
                <w:szCs w:val="18"/>
              </w:rPr>
              <w:fldChar w:fldCharType="end"/>
            </w:r>
          </w:p>
        </w:tc>
      </w:tr>
      <w:tr w:rsidR="00720E56" w:rsidRPr="00535926" w14:paraId="5F811764" w14:textId="77777777" w:rsidTr="00535926">
        <w:trPr>
          <w:trHeight w:val="125"/>
        </w:trPr>
        <w:tc>
          <w:tcPr>
            <w:tcW w:w="1638" w:type="dxa"/>
            <w:vMerge/>
            <w:vAlign w:val="center"/>
          </w:tcPr>
          <w:p w14:paraId="36FD3D55" w14:textId="77777777" w:rsidR="00720E56" w:rsidRPr="00535926" w:rsidRDefault="00720E56" w:rsidP="00720E56">
            <w:pPr>
              <w:spacing w:after="0" w:line="240" w:lineRule="auto"/>
              <w:rPr>
                <w:rFonts w:cstheme="minorHAnsi"/>
                <w:sz w:val="18"/>
                <w:szCs w:val="18"/>
              </w:rPr>
            </w:pPr>
          </w:p>
        </w:tc>
        <w:tc>
          <w:tcPr>
            <w:tcW w:w="2336" w:type="dxa"/>
            <w:vMerge w:val="restart"/>
            <w:vAlign w:val="center"/>
          </w:tcPr>
          <w:p w14:paraId="2C26C1BE"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Technology</w:t>
            </w:r>
          </w:p>
        </w:tc>
        <w:tc>
          <w:tcPr>
            <w:tcW w:w="5376" w:type="dxa"/>
            <w:gridSpan w:val="6"/>
          </w:tcPr>
          <w:p w14:paraId="65E36406"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Capacity (MW)</w:t>
            </w:r>
          </w:p>
        </w:tc>
      </w:tr>
      <w:tr w:rsidR="00720E56" w:rsidRPr="00535926" w14:paraId="097BC035" w14:textId="77777777" w:rsidTr="00535926">
        <w:trPr>
          <w:trHeight w:val="58"/>
        </w:trPr>
        <w:tc>
          <w:tcPr>
            <w:tcW w:w="1638" w:type="dxa"/>
            <w:vMerge/>
            <w:vAlign w:val="center"/>
          </w:tcPr>
          <w:p w14:paraId="766B2FAA" w14:textId="77777777" w:rsidR="00720E56" w:rsidRPr="00535926" w:rsidRDefault="00720E56" w:rsidP="00720E56">
            <w:pPr>
              <w:spacing w:after="0" w:line="240" w:lineRule="auto"/>
              <w:rPr>
                <w:rFonts w:cstheme="minorHAnsi"/>
                <w:sz w:val="18"/>
                <w:szCs w:val="18"/>
              </w:rPr>
            </w:pPr>
          </w:p>
        </w:tc>
        <w:tc>
          <w:tcPr>
            <w:tcW w:w="2336" w:type="dxa"/>
            <w:vMerge/>
          </w:tcPr>
          <w:p w14:paraId="091092E2" w14:textId="77777777" w:rsidR="00720E56" w:rsidRPr="00535926" w:rsidRDefault="00720E56" w:rsidP="00720E56">
            <w:pPr>
              <w:spacing w:after="0" w:line="240" w:lineRule="auto"/>
              <w:rPr>
                <w:rFonts w:cstheme="minorHAnsi"/>
                <w:sz w:val="18"/>
                <w:szCs w:val="18"/>
              </w:rPr>
            </w:pPr>
          </w:p>
        </w:tc>
        <w:tc>
          <w:tcPr>
            <w:tcW w:w="2791" w:type="dxa"/>
            <w:gridSpan w:val="4"/>
          </w:tcPr>
          <w:p w14:paraId="5BDFA0F9"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Expected</w:t>
            </w:r>
          </w:p>
        </w:tc>
        <w:tc>
          <w:tcPr>
            <w:tcW w:w="2585" w:type="dxa"/>
            <w:gridSpan w:val="2"/>
          </w:tcPr>
          <w:p w14:paraId="2D2F4521"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Achieved</w:t>
            </w:r>
          </w:p>
        </w:tc>
      </w:tr>
      <w:tr w:rsidR="00720E56" w:rsidRPr="00535926" w14:paraId="3D7B858A" w14:textId="77777777" w:rsidTr="00535926">
        <w:trPr>
          <w:trHeight w:val="89"/>
        </w:trPr>
        <w:tc>
          <w:tcPr>
            <w:tcW w:w="1638" w:type="dxa"/>
            <w:vMerge/>
            <w:vAlign w:val="center"/>
          </w:tcPr>
          <w:p w14:paraId="6B897416" w14:textId="77777777" w:rsidR="00720E56" w:rsidRPr="00535926" w:rsidRDefault="00720E56" w:rsidP="00720E56">
            <w:pPr>
              <w:spacing w:after="0" w:line="240" w:lineRule="auto"/>
              <w:rPr>
                <w:rFonts w:cstheme="minorHAnsi"/>
                <w:sz w:val="18"/>
                <w:szCs w:val="18"/>
              </w:rPr>
            </w:pPr>
          </w:p>
        </w:tc>
        <w:tc>
          <w:tcPr>
            <w:tcW w:w="2336" w:type="dxa"/>
            <w:vMerge/>
          </w:tcPr>
          <w:p w14:paraId="13377119" w14:textId="77777777" w:rsidR="00720E56" w:rsidRPr="00535926" w:rsidRDefault="00720E56" w:rsidP="00720E56">
            <w:pPr>
              <w:spacing w:after="0" w:line="240" w:lineRule="auto"/>
              <w:rPr>
                <w:rFonts w:cstheme="minorHAnsi"/>
                <w:sz w:val="18"/>
                <w:szCs w:val="18"/>
              </w:rPr>
            </w:pPr>
          </w:p>
        </w:tc>
        <w:tc>
          <w:tcPr>
            <w:tcW w:w="1317" w:type="dxa"/>
            <w:gridSpan w:val="2"/>
          </w:tcPr>
          <w:p w14:paraId="50FA7E5C"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PIF stage</w:t>
            </w:r>
          </w:p>
        </w:tc>
        <w:tc>
          <w:tcPr>
            <w:tcW w:w="1474" w:type="dxa"/>
            <w:gridSpan w:val="2"/>
          </w:tcPr>
          <w:p w14:paraId="34CE64B1"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Endorsement</w:t>
            </w:r>
          </w:p>
        </w:tc>
        <w:tc>
          <w:tcPr>
            <w:tcW w:w="1299" w:type="dxa"/>
          </w:tcPr>
          <w:p w14:paraId="6CF9A8E6"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MTR</w:t>
            </w:r>
          </w:p>
        </w:tc>
        <w:tc>
          <w:tcPr>
            <w:tcW w:w="1286" w:type="dxa"/>
          </w:tcPr>
          <w:p w14:paraId="40D16E26"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TE</w:t>
            </w:r>
          </w:p>
        </w:tc>
      </w:tr>
      <w:tr w:rsidR="00720E56" w:rsidRPr="00535926" w14:paraId="00C2DAF2" w14:textId="77777777" w:rsidTr="00535926">
        <w:tc>
          <w:tcPr>
            <w:tcW w:w="1638" w:type="dxa"/>
            <w:vMerge/>
            <w:vAlign w:val="center"/>
          </w:tcPr>
          <w:p w14:paraId="46BEE1E3" w14:textId="77777777" w:rsidR="00720E56" w:rsidRPr="00535926" w:rsidRDefault="00720E56" w:rsidP="00720E56">
            <w:pPr>
              <w:spacing w:after="0" w:line="240" w:lineRule="auto"/>
              <w:rPr>
                <w:rFonts w:cstheme="minorHAnsi"/>
                <w:sz w:val="18"/>
                <w:szCs w:val="18"/>
              </w:rPr>
            </w:pPr>
          </w:p>
        </w:tc>
        <w:tc>
          <w:tcPr>
            <w:tcW w:w="2336" w:type="dxa"/>
            <w:vAlign w:val="center"/>
          </w:tcPr>
          <w:p w14:paraId="23ECAABE" w14:textId="77777777" w:rsidR="00720E56" w:rsidRPr="00535926" w:rsidRDefault="00720E56" w:rsidP="00720E56">
            <w:pPr>
              <w:spacing w:after="0" w:line="240" w:lineRule="auto"/>
              <w:jc w:val="right"/>
              <w:rPr>
                <w:rFonts w:cstheme="minorHAnsi"/>
                <w:sz w:val="18"/>
                <w:szCs w:val="18"/>
              </w:rPr>
            </w:pPr>
            <w:r w:rsidRPr="00535926">
              <w:rPr>
                <w:rFonts w:cstheme="minorHAnsi"/>
                <w:color w:val="000000"/>
                <w:sz w:val="18"/>
                <w:szCs w:val="18"/>
              </w:rPr>
              <w:fldChar w:fldCharType="begin">
                <w:ffData>
                  <w:name w:val=""/>
                  <w:enabled/>
                  <w:calcOnExit w:val="0"/>
                  <w:ddList>
                    <w:listEntry w:val="Solar Photovoltaic"/>
                    <w:listEntry w:val="(select)"/>
                    <w:listEntry w:val="Biomass"/>
                    <w:listEntry w:val="Geothermal"/>
                    <w:listEntry w:val="Ocean energy"/>
                    <w:listEntry w:val="Small Hydropower"/>
                    <w:listEntry w:val="Solar Thermal"/>
                    <w:listEntry w:val="Wind Power"/>
                    <w:listEntry w:val="Energy Storage"/>
                  </w:ddList>
                </w:ffData>
              </w:fldChar>
            </w:r>
            <w:r w:rsidRPr="00535926">
              <w:rPr>
                <w:rFonts w:cstheme="minorHAnsi"/>
                <w:color w:val="000000"/>
                <w:sz w:val="18"/>
                <w:szCs w:val="18"/>
              </w:rPr>
              <w:instrText xml:space="preserve"> FORMDROPDOWN </w:instrText>
            </w:r>
            <w:r w:rsidR="006A0669">
              <w:rPr>
                <w:rFonts w:cstheme="minorHAnsi"/>
                <w:color w:val="000000"/>
                <w:sz w:val="18"/>
                <w:szCs w:val="18"/>
              </w:rPr>
            </w:r>
            <w:r w:rsidR="006A0669">
              <w:rPr>
                <w:rFonts w:cstheme="minorHAnsi"/>
                <w:color w:val="000000"/>
                <w:sz w:val="18"/>
                <w:szCs w:val="18"/>
              </w:rPr>
              <w:fldChar w:fldCharType="separate"/>
            </w:r>
            <w:r w:rsidRPr="00535926">
              <w:rPr>
                <w:rFonts w:cstheme="minorHAnsi"/>
                <w:color w:val="000000"/>
                <w:sz w:val="18"/>
                <w:szCs w:val="18"/>
              </w:rPr>
              <w:fldChar w:fldCharType="end"/>
            </w:r>
            <w:r w:rsidRPr="00535926">
              <w:rPr>
                <w:rFonts w:cstheme="minorHAnsi"/>
                <w:color w:val="000000"/>
                <w:sz w:val="18"/>
                <w:szCs w:val="18"/>
              </w:rPr>
              <w:t xml:space="preserve"> </w:t>
            </w:r>
          </w:p>
        </w:tc>
        <w:tc>
          <w:tcPr>
            <w:tcW w:w="1317" w:type="dxa"/>
            <w:gridSpan w:val="2"/>
          </w:tcPr>
          <w:p w14:paraId="495EF65E" w14:textId="77777777" w:rsidR="00720E56" w:rsidRPr="00535926" w:rsidRDefault="00720E56" w:rsidP="00720E56">
            <w:pPr>
              <w:spacing w:after="0" w:line="240" w:lineRule="auto"/>
              <w:jc w:val="right"/>
              <w:rPr>
                <w:rFonts w:cstheme="minorHAnsi"/>
                <w:sz w:val="18"/>
                <w:szCs w:val="18"/>
              </w:rPr>
            </w:pPr>
          </w:p>
        </w:tc>
        <w:tc>
          <w:tcPr>
            <w:tcW w:w="1474" w:type="dxa"/>
            <w:gridSpan w:val="2"/>
          </w:tcPr>
          <w:p w14:paraId="5B1E4897"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 xml:space="preserve">6.9 </w:t>
            </w:r>
            <w:proofErr w:type="spellStart"/>
            <w:r w:rsidRPr="00535926">
              <w:rPr>
                <w:rFonts w:cstheme="minorHAnsi"/>
                <w:i/>
                <w:color w:val="000000"/>
                <w:sz w:val="18"/>
                <w:szCs w:val="18"/>
              </w:rPr>
              <w:t>MWdc</w:t>
            </w:r>
            <w:proofErr w:type="spellEnd"/>
          </w:p>
        </w:tc>
        <w:tc>
          <w:tcPr>
            <w:tcW w:w="1299" w:type="dxa"/>
          </w:tcPr>
          <w:p w14:paraId="33D3BDE5" w14:textId="77777777" w:rsidR="00720E56" w:rsidRPr="00535926" w:rsidRDefault="00720E56" w:rsidP="00720E56">
            <w:pPr>
              <w:spacing w:after="0" w:line="240" w:lineRule="auto"/>
              <w:jc w:val="right"/>
              <w:rPr>
                <w:rFonts w:cstheme="minorHAnsi"/>
                <w:sz w:val="18"/>
                <w:szCs w:val="18"/>
              </w:rPr>
            </w:pPr>
          </w:p>
        </w:tc>
        <w:tc>
          <w:tcPr>
            <w:tcW w:w="1286" w:type="dxa"/>
          </w:tcPr>
          <w:p w14:paraId="5D28C964" w14:textId="77777777" w:rsidR="00720E56" w:rsidRPr="00535926" w:rsidRDefault="00720E56" w:rsidP="00720E56">
            <w:pPr>
              <w:spacing w:after="0" w:line="240" w:lineRule="auto"/>
              <w:jc w:val="right"/>
              <w:rPr>
                <w:rFonts w:cstheme="minorHAnsi"/>
                <w:sz w:val="18"/>
                <w:szCs w:val="18"/>
              </w:rPr>
            </w:pPr>
          </w:p>
        </w:tc>
      </w:tr>
      <w:tr w:rsidR="00720E56" w:rsidRPr="00535926" w14:paraId="164CCFEA" w14:textId="77777777" w:rsidTr="00535926">
        <w:tc>
          <w:tcPr>
            <w:tcW w:w="1638" w:type="dxa"/>
            <w:vMerge w:val="restart"/>
            <w:shd w:val="clear" w:color="auto" w:fill="D9D9D9" w:themeFill="background1" w:themeFillShade="D9"/>
            <w:vAlign w:val="center"/>
          </w:tcPr>
          <w:p w14:paraId="4E5632AE" w14:textId="77777777" w:rsidR="00720E56" w:rsidRPr="00535926" w:rsidRDefault="00720E56" w:rsidP="00720E56">
            <w:pPr>
              <w:spacing w:after="0" w:line="240" w:lineRule="auto"/>
              <w:rPr>
                <w:rFonts w:cstheme="minorHAnsi"/>
                <w:b/>
                <w:sz w:val="18"/>
                <w:szCs w:val="18"/>
              </w:rPr>
            </w:pPr>
            <w:r w:rsidRPr="00535926">
              <w:rPr>
                <w:rFonts w:cstheme="minorHAnsi"/>
                <w:b/>
                <w:sz w:val="18"/>
                <w:szCs w:val="18"/>
              </w:rPr>
              <w:t>Core Indicator 11</w:t>
            </w:r>
          </w:p>
        </w:tc>
        <w:tc>
          <w:tcPr>
            <w:tcW w:w="6426" w:type="dxa"/>
            <w:gridSpan w:val="6"/>
            <w:shd w:val="clear" w:color="auto" w:fill="D9D9D9" w:themeFill="background1" w:themeFillShade="D9"/>
            <w:vAlign w:val="center"/>
          </w:tcPr>
          <w:p w14:paraId="5BE322F7" w14:textId="77777777" w:rsidR="00720E56" w:rsidRPr="00535926" w:rsidRDefault="00720E56" w:rsidP="00720E56">
            <w:pPr>
              <w:spacing w:after="0" w:line="240" w:lineRule="auto"/>
              <w:rPr>
                <w:rFonts w:cstheme="minorHAnsi"/>
                <w:b/>
                <w:sz w:val="18"/>
                <w:szCs w:val="18"/>
              </w:rPr>
            </w:pPr>
            <w:r w:rsidRPr="00535926">
              <w:rPr>
                <w:rFonts w:cstheme="minorHAnsi"/>
                <w:b/>
                <w:sz w:val="18"/>
                <w:szCs w:val="18"/>
              </w:rPr>
              <w:t>Number of direct beneficiaries disaggregated by gender as co-benefit of GEF investment</w:t>
            </w:r>
          </w:p>
        </w:tc>
        <w:tc>
          <w:tcPr>
            <w:tcW w:w="1286" w:type="dxa"/>
            <w:shd w:val="clear" w:color="auto" w:fill="D9D9D9" w:themeFill="background1" w:themeFillShade="D9"/>
            <w:vAlign w:val="center"/>
          </w:tcPr>
          <w:p w14:paraId="33C1364C" w14:textId="77777777" w:rsidR="00720E56" w:rsidRPr="00535926" w:rsidRDefault="00720E56" w:rsidP="00720E56">
            <w:pPr>
              <w:spacing w:after="0" w:line="240" w:lineRule="auto"/>
              <w:rPr>
                <w:rFonts w:cstheme="minorHAnsi"/>
                <w:b/>
                <w:sz w:val="18"/>
                <w:szCs w:val="18"/>
              </w:rPr>
            </w:pPr>
            <w:r w:rsidRPr="00535926">
              <w:rPr>
                <w:rFonts w:cstheme="minorHAnsi"/>
                <w:b/>
                <w:i/>
                <w:color w:val="000000"/>
                <w:sz w:val="18"/>
                <w:szCs w:val="18"/>
              </w:rPr>
              <w:fldChar w:fldCharType="begin">
                <w:ffData>
                  <w:name w:val=""/>
                  <w:enabled/>
                  <w:calcOnExit w:val="0"/>
                  <w:textInput>
                    <w:default w:val="(Number)"/>
                  </w:textInput>
                </w:ffData>
              </w:fldChar>
            </w:r>
            <w:r w:rsidRPr="00535926">
              <w:rPr>
                <w:rFonts w:cstheme="minorHAnsi"/>
                <w:b/>
                <w:i/>
                <w:color w:val="000000"/>
                <w:sz w:val="18"/>
                <w:szCs w:val="18"/>
              </w:rPr>
              <w:instrText xml:space="preserve"> FORMTEXT </w:instrText>
            </w:r>
            <w:r w:rsidRPr="00535926">
              <w:rPr>
                <w:rFonts w:cstheme="minorHAnsi"/>
                <w:b/>
                <w:i/>
                <w:color w:val="000000"/>
                <w:sz w:val="18"/>
                <w:szCs w:val="18"/>
              </w:rPr>
            </w:r>
            <w:r w:rsidRPr="00535926">
              <w:rPr>
                <w:rFonts w:cstheme="minorHAnsi"/>
                <w:b/>
                <w:i/>
                <w:color w:val="000000"/>
                <w:sz w:val="18"/>
                <w:szCs w:val="18"/>
              </w:rPr>
              <w:fldChar w:fldCharType="separate"/>
            </w:r>
            <w:r w:rsidRPr="00535926">
              <w:rPr>
                <w:rFonts w:cstheme="minorHAnsi"/>
                <w:b/>
                <w:i/>
                <w:color w:val="000000"/>
                <w:sz w:val="18"/>
                <w:szCs w:val="18"/>
              </w:rPr>
              <w:t>(Number)</w:t>
            </w:r>
            <w:r w:rsidRPr="00535926">
              <w:rPr>
                <w:rFonts w:cstheme="minorHAnsi"/>
                <w:b/>
                <w:i/>
                <w:color w:val="000000"/>
                <w:sz w:val="18"/>
                <w:szCs w:val="18"/>
              </w:rPr>
              <w:fldChar w:fldCharType="end"/>
            </w:r>
          </w:p>
        </w:tc>
      </w:tr>
      <w:tr w:rsidR="00720E56" w:rsidRPr="00535926" w14:paraId="347D2DC3" w14:textId="77777777" w:rsidTr="00535926">
        <w:trPr>
          <w:trHeight w:val="58"/>
        </w:trPr>
        <w:tc>
          <w:tcPr>
            <w:tcW w:w="1638" w:type="dxa"/>
            <w:vMerge/>
          </w:tcPr>
          <w:p w14:paraId="1BD0F05E" w14:textId="77777777" w:rsidR="00720E56" w:rsidRPr="00535926" w:rsidRDefault="00720E56" w:rsidP="00720E56">
            <w:pPr>
              <w:spacing w:after="0" w:line="240" w:lineRule="auto"/>
              <w:rPr>
                <w:rFonts w:cstheme="minorHAnsi"/>
                <w:sz w:val="18"/>
                <w:szCs w:val="18"/>
              </w:rPr>
            </w:pPr>
          </w:p>
        </w:tc>
        <w:tc>
          <w:tcPr>
            <w:tcW w:w="2336" w:type="dxa"/>
            <w:vMerge w:val="restart"/>
          </w:tcPr>
          <w:p w14:paraId="39A20E01" w14:textId="77777777" w:rsidR="00720E56" w:rsidRPr="00535926" w:rsidRDefault="00720E56" w:rsidP="00720E56">
            <w:pPr>
              <w:spacing w:after="0" w:line="240" w:lineRule="auto"/>
              <w:rPr>
                <w:rFonts w:cstheme="minorHAnsi"/>
                <w:sz w:val="18"/>
                <w:szCs w:val="18"/>
              </w:rPr>
            </w:pPr>
          </w:p>
        </w:tc>
        <w:tc>
          <w:tcPr>
            <w:tcW w:w="5376" w:type="dxa"/>
            <w:gridSpan w:val="6"/>
          </w:tcPr>
          <w:p w14:paraId="19001D9F"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 xml:space="preserve">Number </w:t>
            </w:r>
          </w:p>
        </w:tc>
      </w:tr>
      <w:tr w:rsidR="00720E56" w:rsidRPr="00535926" w14:paraId="40E9C29D" w14:textId="77777777" w:rsidTr="00535926">
        <w:trPr>
          <w:trHeight w:val="161"/>
        </w:trPr>
        <w:tc>
          <w:tcPr>
            <w:tcW w:w="1638" w:type="dxa"/>
            <w:vMerge/>
          </w:tcPr>
          <w:p w14:paraId="415152E1" w14:textId="77777777" w:rsidR="00720E56" w:rsidRPr="00535926" w:rsidRDefault="00720E56" w:rsidP="00720E56">
            <w:pPr>
              <w:spacing w:after="0" w:line="240" w:lineRule="auto"/>
              <w:rPr>
                <w:rFonts w:cstheme="minorHAnsi"/>
                <w:sz w:val="18"/>
                <w:szCs w:val="18"/>
              </w:rPr>
            </w:pPr>
          </w:p>
        </w:tc>
        <w:tc>
          <w:tcPr>
            <w:tcW w:w="2336" w:type="dxa"/>
            <w:vMerge/>
          </w:tcPr>
          <w:p w14:paraId="67E54EB0" w14:textId="77777777" w:rsidR="00720E56" w:rsidRPr="00535926" w:rsidRDefault="00720E56" w:rsidP="00720E56">
            <w:pPr>
              <w:spacing w:after="0" w:line="240" w:lineRule="auto"/>
              <w:rPr>
                <w:rFonts w:cstheme="minorHAnsi"/>
                <w:sz w:val="18"/>
                <w:szCs w:val="18"/>
              </w:rPr>
            </w:pPr>
          </w:p>
        </w:tc>
        <w:tc>
          <w:tcPr>
            <w:tcW w:w="2791" w:type="dxa"/>
            <w:gridSpan w:val="4"/>
          </w:tcPr>
          <w:p w14:paraId="6308A4AE"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Expected</w:t>
            </w:r>
          </w:p>
        </w:tc>
        <w:tc>
          <w:tcPr>
            <w:tcW w:w="2585" w:type="dxa"/>
            <w:gridSpan w:val="2"/>
          </w:tcPr>
          <w:p w14:paraId="5DA292E2" w14:textId="77777777" w:rsidR="00720E56" w:rsidRPr="00535926" w:rsidRDefault="00720E56" w:rsidP="00720E56">
            <w:pPr>
              <w:spacing w:after="0" w:line="240" w:lineRule="auto"/>
              <w:jc w:val="center"/>
              <w:rPr>
                <w:rFonts w:cstheme="minorHAnsi"/>
                <w:sz w:val="18"/>
                <w:szCs w:val="18"/>
              </w:rPr>
            </w:pPr>
            <w:r w:rsidRPr="00535926">
              <w:rPr>
                <w:rFonts w:cstheme="minorHAnsi"/>
                <w:sz w:val="18"/>
                <w:szCs w:val="18"/>
              </w:rPr>
              <w:t>Achieved</w:t>
            </w:r>
          </w:p>
        </w:tc>
      </w:tr>
      <w:tr w:rsidR="00720E56" w:rsidRPr="00535926" w14:paraId="0503897D" w14:textId="77777777" w:rsidTr="00535926">
        <w:tc>
          <w:tcPr>
            <w:tcW w:w="1638" w:type="dxa"/>
            <w:vMerge/>
          </w:tcPr>
          <w:p w14:paraId="62DBEB0F" w14:textId="77777777" w:rsidR="00720E56" w:rsidRPr="00535926" w:rsidRDefault="00720E56" w:rsidP="00720E56">
            <w:pPr>
              <w:spacing w:after="0" w:line="240" w:lineRule="auto"/>
              <w:jc w:val="right"/>
              <w:rPr>
                <w:rFonts w:cstheme="minorHAnsi"/>
                <w:sz w:val="18"/>
                <w:szCs w:val="18"/>
              </w:rPr>
            </w:pPr>
          </w:p>
        </w:tc>
        <w:tc>
          <w:tcPr>
            <w:tcW w:w="2336" w:type="dxa"/>
            <w:vMerge/>
          </w:tcPr>
          <w:p w14:paraId="29D5791D" w14:textId="77777777" w:rsidR="00720E56" w:rsidRPr="00535926" w:rsidRDefault="00720E56" w:rsidP="00720E56">
            <w:pPr>
              <w:spacing w:after="0" w:line="240" w:lineRule="auto"/>
              <w:jc w:val="right"/>
              <w:rPr>
                <w:rFonts w:cstheme="minorHAnsi"/>
                <w:sz w:val="18"/>
                <w:szCs w:val="18"/>
              </w:rPr>
            </w:pPr>
          </w:p>
        </w:tc>
        <w:tc>
          <w:tcPr>
            <w:tcW w:w="1317" w:type="dxa"/>
            <w:gridSpan w:val="2"/>
          </w:tcPr>
          <w:p w14:paraId="7D941F21"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PIF stage</w:t>
            </w:r>
          </w:p>
        </w:tc>
        <w:tc>
          <w:tcPr>
            <w:tcW w:w="1474" w:type="dxa"/>
            <w:gridSpan w:val="2"/>
          </w:tcPr>
          <w:p w14:paraId="367B2DC6"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Endorsement</w:t>
            </w:r>
          </w:p>
        </w:tc>
        <w:tc>
          <w:tcPr>
            <w:tcW w:w="1299" w:type="dxa"/>
          </w:tcPr>
          <w:p w14:paraId="2E97D747"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MTR</w:t>
            </w:r>
          </w:p>
        </w:tc>
        <w:tc>
          <w:tcPr>
            <w:tcW w:w="1286" w:type="dxa"/>
          </w:tcPr>
          <w:p w14:paraId="122A8A2D"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TE</w:t>
            </w:r>
          </w:p>
        </w:tc>
      </w:tr>
      <w:tr w:rsidR="00720E56" w:rsidRPr="00535926" w14:paraId="22870AB3" w14:textId="77777777" w:rsidTr="00535926">
        <w:tc>
          <w:tcPr>
            <w:tcW w:w="1638" w:type="dxa"/>
            <w:vMerge/>
          </w:tcPr>
          <w:p w14:paraId="73BE292B" w14:textId="77777777" w:rsidR="00720E56" w:rsidRPr="00535926" w:rsidRDefault="00720E56" w:rsidP="00720E56">
            <w:pPr>
              <w:spacing w:after="0" w:line="240" w:lineRule="auto"/>
              <w:jc w:val="right"/>
              <w:rPr>
                <w:rFonts w:cstheme="minorHAnsi"/>
                <w:sz w:val="18"/>
                <w:szCs w:val="18"/>
              </w:rPr>
            </w:pPr>
          </w:p>
        </w:tc>
        <w:tc>
          <w:tcPr>
            <w:tcW w:w="2336" w:type="dxa"/>
            <w:vAlign w:val="center"/>
          </w:tcPr>
          <w:p w14:paraId="613E4FA1"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Female</w:t>
            </w:r>
          </w:p>
        </w:tc>
        <w:tc>
          <w:tcPr>
            <w:tcW w:w="1317" w:type="dxa"/>
            <w:gridSpan w:val="2"/>
          </w:tcPr>
          <w:p w14:paraId="2E81BAD1" w14:textId="77777777" w:rsidR="00720E56" w:rsidRPr="00535926" w:rsidRDefault="00720E56" w:rsidP="00720E56">
            <w:pPr>
              <w:spacing w:after="0" w:line="240" w:lineRule="auto"/>
              <w:jc w:val="right"/>
              <w:rPr>
                <w:rFonts w:cstheme="minorHAnsi"/>
                <w:sz w:val="18"/>
                <w:szCs w:val="18"/>
              </w:rPr>
            </w:pPr>
          </w:p>
        </w:tc>
        <w:tc>
          <w:tcPr>
            <w:tcW w:w="1474" w:type="dxa"/>
            <w:gridSpan w:val="2"/>
            <w:vAlign w:val="center"/>
          </w:tcPr>
          <w:p w14:paraId="41E8A9E9" w14:textId="77777777" w:rsidR="00720E56" w:rsidRPr="00535926" w:rsidRDefault="00720E56" w:rsidP="00720E56">
            <w:pPr>
              <w:spacing w:after="0" w:line="240" w:lineRule="auto"/>
              <w:jc w:val="right"/>
              <w:rPr>
                <w:rFonts w:cstheme="minorHAnsi"/>
                <w:color w:val="000000"/>
                <w:sz w:val="18"/>
                <w:szCs w:val="18"/>
              </w:rPr>
            </w:pPr>
            <w:r w:rsidRPr="00535926">
              <w:rPr>
                <w:rFonts w:cstheme="minorHAnsi"/>
                <w:sz w:val="18"/>
                <w:szCs w:val="18"/>
              </w:rPr>
              <w:t>817</w:t>
            </w:r>
          </w:p>
        </w:tc>
        <w:tc>
          <w:tcPr>
            <w:tcW w:w="1299" w:type="dxa"/>
          </w:tcPr>
          <w:p w14:paraId="15CB1C26" w14:textId="77777777" w:rsidR="00720E56" w:rsidRPr="00535926" w:rsidRDefault="00720E56" w:rsidP="00720E56">
            <w:pPr>
              <w:spacing w:after="0" w:line="240" w:lineRule="auto"/>
              <w:jc w:val="right"/>
              <w:rPr>
                <w:rFonts w:cstheme="minorHAnsi"/>
                <w:sz w:val="18"/>
                <w:szCs w:val="18"/>
              </w:rPr>
            </w:pPr>
          </w:p>
        </w:tc>
        <w:tc>
          <w:tcPr>
            <w:tcW w:w="1286" w:type="dxa"/>
          </w:tcPr>
          <w:p w14:paraId="2C03A2BE" w14:textId="77777777" w:rsidR="00720E56" w:rsidRPr="00535926" w:rsidRDefault="00720E56" w:rsidP="00720E56">
            <w:pPr>
              <w:spacing w:after="0" w:line="240" w:lineRule="auto"/>
              <w:jc w:val="right"/>
              <w:rPr>
                <w:rFonts w:cstheme="minorHAnsi"/>
                <w:sz w:val="18"/>
                <w:szCs w:val="18"/>
              </w:rPr>
            </w:pPr>
          </w:p>
        </w:tc>
      </w:tr>
      <w:tr w:rsidR="00720E56" w:rsidRPr="00535926" w14:paraId="0573099B" w14:textId="77777777" w:rsidTr="00535926">
        <w:tc>
          <w:tcPr>
            <w:tcW w:w="1638" w:type="dxa"/>
            <w:vMerge/>
          </w:tcPr>
          <w:p w14:paraId="31B226EE" w14:textId="77777777" w:rsidR="00720E56" w:rsidRPr="00535926" w:rsidRDefault="00720E56" w:rsidP="00720E56">
            <w:pPr>
              <w:spacing w:after="0" w:line="240" w:lineRule="auto"/>
              <w:jc w:val="right"/>
              <w:rPr>
                <w:rFonts w:cstheme="minorHAnsi"/>
                <w:sz w:val="18"/>
                <w:szCs w:val="18"/>
              </w:rPr>
            </w:pPr>
          </w:p>
        </w:tc>
        <w:tc>
          <w:tcPr>
            <w:tcW w:w="2336" w:type="dxa"/>
            <w:vAlign w:val="center"/>
          </w:tcPr>
          <w:p w14:paraId="1A8C5141" w14:textId="77777777" w:rsidR="00720E56" w:rsidRPr="00535926" w:rsidRDefault="00720E56" w:rsidP="00720E56">
            <w:pPr>
              <w:spacing w:after="0" w:line="240" w:lineRule="auto"/>
              <w:jc w:val="right"/>
              <w:rPr>
                <w:rFonts w:cstheme="minorHAnsi"/>
                <w:sz w:val="18"/>
                <w:szCs w:val="18"/>
              </w:rPr>
            </w:pPr>
            <w:r w:rsidRPr="00535926">
              <w:rPr>
                <w:rFonts w:cstheme="minorHAnsi"/>
                <w:sz w:val="18"/>
                <w:szCs w:val="18"/>
              </w:rPr>
              <w:t>Male</w:t>
            </w:r>
          </w:p>
        </w:tc>
        <w:tc>
          <w:tcPr>
            <w:tcW w:w="1317" w:type="dxa"/>
            <w:gridSpan w:val="2"/>
          </w:tcPr>
          <w:p w14:paraId="1415E775" w14:textId="77777777" w:rsidR="00720E56" w:rsidRPr="00535926" w:rsidRDefault="00720E56" w:rsidP="00720E56">
            <w:pPr>
              <w:spacing w:after="0" w:line="240" w:lineRule="auto"/>
              <w:jc w:val="right"/>
              <w:rPr>
                <w:rFonts w:cstheme="minorHAnsi"/>
                <w:i/>
                <w:color w:val="000000"/>
                <w:sz w:val="18"/>
                <w:szCs w:val="18"/>
              </w:rPr>
            </w:pPr>
          </w:p>
        </w:tc>
        <w:tc>
          <w:tcPr>
            <w:tcW w:w="1474" w:type="dxa"/>
            <w:gridSpan w:val="2"/>
            <w:vAlign w:val="center"/>
          </w:tcPr>
          <w:p w14:paraId="275D39DD" w14:textId="77777777" w:rsidR="00720E56" w:rsidRPr="00535926" w:rsidRDefault="00720E56" w:rsidP="00720E56">
            <w:pPr>
              <w:spacing w:after="0" w:line="240" w:lineRule="auto"/>
              <w:jc w:val="right"/>
              <w:rPr>
                <w:rFonts w:cstheme="minorHAnsi"/>
                <w:color w:val="000000"/>
                <w:sz w:val="18"/>
                <w:szCs w:val="18"/>
              </w:rPr>
            </w:pPr>
            <w:r w:rsidRPr="00535926">
              <w:rPr>
                <w:rFonts w:cstheme="minorHAnsi"/>
                <w:sz w:val="18"/>
                <w:szCs w:val="18"/>
              </w:rPr>
              <w:t>817</w:t>
            </w:r>
          </w:p>
        </w:tc>
        <w:tc>
          <w:tcPr>
            <w:tcW w:w="1299" w:type="dxa"/>
          </w:tcPr>
          <w:p w14:paraId="3E819C44" w14:textId="77777777" w:rsidR="00720E56" w:rsidRPr="00535926" w:rsidRDefault="00720E56" w:rsidP="00720E56">
            <w:pPr>
              <w:spacing w:after="0" w:line="240" w:lineRule="auto"/>
              <w:jc w:val="right"/>
              <w:rPr>
                <w:rFonts w:cstheme="minorHAnsi"/>
                <w:i/>
                <w:color w:val="000000"/>
                <w:sz w:val="18"/>
                <w:szCs w:val="18"/>
              </w:rPr>
            </w:pPr>
          </w:p>
        </w:tc>
        <w:tc>
          <w:tcPr>
            <w:tcW w:w="1286" w:type="dxa"/>
          </w:tcPr>
          <w:p w14:paraId="0D54B366" w14:textId="77777777" w:rsidR="00720E56" w:rsidRPr="00535926" w:rsidRDefault="00720E56" w:rsidP="00720E56">
            <w:pPr>
              <w:spacing w:after="0" w:line="240" w:lineRule="auto"/>
              <w:jc w:val="right"/>
              <w:rPr>
                <w:rFonts w:cstheme="minorHAnsi"/>
                <w:i/>
                <w:color w:val="000000"/>
                <w:sz w:val="18"/>
                <w:szCs w:val="18"/>
              </w:rPr>
            </w:pPr>
          </w:p>
        </w:tc>
      </w:tr>
      <w:tr w:rsidR="00720E56" w:rsidRPr="00535926" w14:paraId="166C2656" w14:textId="77777777" w:rsidTr="00535926">
        <w:tc>
          <w:tcPr>
            <w:tcW w:w="1638" w:type="dxa"/>
            <w:vMerge/>
          </w:tcPr>
          <w:p w14:paraId="29441F9B" w14:textId="77777777" w:rsidR="00720E56" w:rsidRPr="00535926" w:rsidRDefault="00720E56" w:rsidP="00720E56">
            <w:pPr>
              <w:spacing w:after="0" w:line="240" w:lineRule="auto"/>
              <w:jc w:val="right"/>
              <w:rPr>
                <w:rFonts w:cstheme="minorHAnsi"/>
                <w:sz w:val="18"/>
                <w:szCs w:val="18"/>
              </w:rPr>
            </w:pPr>
          </w:p>
        </w:tc>
        <w:tc>
          <w:tcPr>
            <w:tcW w:w="2336" w:type="dxa"/>
            <w:vAlign w:val="center"/>
          </w:tcPr>
          <w:p w14:paraId="357D3BCD" w14:textId="77777777" w:rsidR="00720E56" w:rsidRPr="00535926" w:rsidRDefault="00720E56" w:rsidP="00720E56">
            <w:pPr>
              <w:spacing w:after="0" w:line="240" w:lineRule="auto"/>
              <w:jc w:val="right"/>
              <w:rPr>
                <w:rFonts w:cstheme="minorHAnsi"/>
                <w:sz w:val="18"/>
                <w:szCs w:val="18"/>
              </w:rPr>
            </w:pPr>
            <w:r w:rsidRPr="00535926">
              <w:rPr>
                <w:rFonts w:cstheme="minorHAnsi"/>
                <w:i/>
                <w:color w:val="000000"/>
                <w:sz w:val="18"/>
                <w:szCs w:val="18"/>
              </w:rPr>
              <w:t>Total</w:t>
            </w:r>
          </w:p>
        </w:tc>
        <w:tc>
          <w:tcPr>
            <w:tcW w:w="1317" w:type="dxa"/>
            <w:gridSpan w:val="2"/>
          </w:tcPr>
          <w:p w14:paraId="206BEDAF" w14:textId="77777777" w:rsidR="00720E56" w:rsidRPr="00535926" w:rsidRDefault="00720E56" w:rsidP="00720E56">
            <w:pPr>
              <w:spacing w:after="0" w:line="240" w:lineRule="auto"/>
              <w:jc w:val="right"/>
              <w:rPr>
                <w:rFonts w:cstheme="minorHAnsi"/>
                <w:i/>
                <w:color w:val="000000"/>
                <w:sz w:val="18"/>
                <w:szCs w:val="18"/>
              </w:rPr>
            </w:pPr>
          </w:p>
        </w:tc>
        <w:tc>
          <w:tcPr>
            <w:tcW w:w="1474" w:type="dxa"/>
            <w:gridSpan w:val="2"/>
            <w:vAlign w:val="center"/>
          </w:tcPr>
          <w:p w14:paraId="678A0D9E" w14:textId="77777777" w:rsidR="00720E56" w:rsidRPr="00535926" w:rsidRDefault="00720E56" w:rsidP="00720E56">
            <w:pPr>
              <w:spacing w:after="0" w:line="240" w:lineRule="auto"/>
              <w:jc w:val="right"/>
              <w:rPr>
                <w:rFonts w:cstheme="minorHAnsi"/>
                <w:color w:val="000000"/>
                <w:sz w:val="18"/>
                <w:szCs w:val="18"/>
              </w:rPr>
            </w:pPr>
            <w:r w:rsidRPr="00535926">
              <w:rPr>
                <w:rFonts w:cstheme="minorHAnsi"/>
                <w:color w:val="000000"/>
                <w:sz w:val="18"/>
                <w:szCs w:val="18"/>
              </w:rPr>
              <w:t>1,634</w:t>
            </w:r>
            <w:r w:rsidRPr="00535926">
              <w:rPr>
                <w:rStyle w:val="FootnoteReference"/>
                <w:rFonts w:cstheme="minorHAnsi"/>
                <w:color w:val="000000"/>
                <w:szCs w:val="18"/>
              </w:rPr>
              <w:footnoteReference w:id="13"/>
            </w:r>
          </w:p>
        </w:tc>
        <w:tc>
          <w:tcPr>
            <w:tcW w:w="1299" w:type="dxa"/>
          </w:tcPr>
          <w:p w14:paraId="36394555" w14:textId="77777777" w:rsidR="00720E56" w:rsidRPr="00535926" w:rsidRDefault="00720E56" w:rsidP="00720E56">
            <w:pPr>
              <w:spacing w:after="0" w:line="240" w:lineRule="auto"/>
              <w:jc w:val="right"/>
              <w:rPr>
                <w:rFonts w:cstheme="minorHAnsi"/>
                <w:i/>
                <w:color w:val="000000"/>
                <w:sz w:val="18"/>
                <w:szCs w:val="18"/>
              </w:rPr>
            </w:pPr>
          </w:p>
        </w:tc>
        <w:tc>
          <w:tcPr>
            <w:tcW w:w="1286" w:type="dxa"/>
          </w:tcPr>
          <w:p w14:paraId="4E25AD0A" w14:textId="77777777" w:rsidR="00720E56" w:rsidRPr="00535926" w:rsidRDefault="00720E56" w:rsidP="00720E56">
            <w:pPr>
              <w:spacing w:after="0" w:line="240" w:lineRule="auto"/>
              <w:jc w:val="right"/>
              <w:rPr>
                <w:rFonts w:cstheme="minorHAnsi"/>
                <w:i/>
                <w:color w:val="000000"/>
                <w:sz w:val="18"/>
                <w:szCs w:val="18"/>
              </w:rPr>
            </w:pPr>
          </w:p>
        </w:tc>
      </w:tr>
    </w:tbl>
    <w:p w14:paraId="4FD6F214" w14:textId="77777777" w:rsidR="00720E56" w:rsidRPr="00535926" w:rsidRDefault="00720E56" w:rsidP="000B193F">
      <w:pPr>
        <w:spacing w:after="0" w:line="240" w:lineRule="auto"/>
        <w:rPr>
          <w:rFonts w:asciiTheme="minorHAnsi" w:hAnsiTheme="minorHAnsi" w:cstheme="minorHAnsi"/>
          <w:bCs/>
          <w:color w:val="000000"/>
        </w:rPr>
      </w:pPr>
    </w:p>
    <w:p w14:paraId="573C3AA4" w14:textId="62000F60" w:rsidR="00CE625D" w:rsidRPr="00535926" w:rsidRDefault="00CE625D" w:rsidP="000B193F">
      <w:pPr>
        <w:spacing w:after="0" w:line="240" w:lineRule="auto"/>
        <w:rPr>
          <w:rFonts w:asciiTheme="minorHAnsi" w:hAnsiTheme="minorHAnsi" w:cstheme="minorHAnsi"/>
          <w:color w:val="000000"/>
        </w:rPr>
      </w:pPr>
    </w:p>
    <w:p w14:paraId="416F1880" w14:textId="0F5F8545" w:rsidR="00CE625D" w:rsidRPr="00535926" w:rsidRDefault="0042672E" w:rsidP="000B193F">
      <w:pPr>
        <w:spacing w:after="0" w:line="240" w:lineRule="auto"/>
        <w:rPr>
          <w:rFonts w:asciiTheme="minorHAnsi" w:hAnsiTheme="minorHAnsi" w:cstheme="minorHAnsi"/>
          <w:b/>
          <w:color w:val="000000"/>
        </w:rPr>
      </w:pPr>
      <w:r w:rsidRPr="00535926">
        <w:rPr>
          <w:rFonts w:asciiTheme="minorHAnsi" w:hAnsiTheme="minorHAnsi" w:cstheme="minorHAnsi"/>
          <w:b/>
          <w:color w:val="000000"/>
        </w:rPr>
        <w:br w:type="page"/>
      </w:r>
      <w:r w:rsidR="00CE625D" w:rsidRPr="00535926">
        <w:rPr>
          <w:rFonts w:asciiTheme="minorHAnsi" w:hAnsiTheme="minorHAnsi" w:cstheme="minorHAnsi"/>
          <w:b/>
          <w:color w:val="000000"/>
        </w:rPr>
        <w:lastRenderedPageBreak/>
        <w:t xml:space="preserve">Annex </w:t>
      </w:r>
      <w:r w:rsidR="004F681C" w:rsidRPr="00535926">
        <w:rPr>
          <w:rFonts w:asciiTheme="minorHAnsi" w:hAnsiTheme="minorHAnsi" w:cstheme="minorHAnsi"/>
          <w:b/>
          <w:color w:val="000000"/>
        </w:rPr>
        <w:t>I</w:t>
      </w:r>
      <w:r w:rsidR="00CE625D" w:rsidRPr="00535926">
        <w:rPr>
          <w:rFonts w:asciiTheme="minorHAnsi" w:hAnsiTheme="minorHAnsi" w:cstheme="minorHAnsi"/>
          <w:b/>
          <w:color w:val="000000"/>
        </w:rPr>
        <w:t>: GEF Project Taxonomy Worksheet</w:t>
      </w:r>
    </w:p>
    <w:p w14:paraId="5E0BB89F" w14:textId="71A5CFB0" w:rsidR="00CE625D" w:rsidRPr="00535926" w:rsidRDefault="00CE625D" w:rsidP="000B193F">
      <w:pPr>
        <w:spacing w:after="0" w:line="240" w:lineRule="auto"/>
        <w:rPr>
          <w:rFonts w:asciiTheme="minorHAnsi" w:hAnsiTheme="minorHAnsi" w:cstheme="minorHAnsi"/>
          <w:sz w:val="20"/>
          <w:szCs w:val="20"/>
        </w:rPr>
      </w:pPr>
    </w:p>
    <w:tbl>
      <w:tblPr>
        <w:tblW w:w="5000" w:type="pct"/>
        <w:tblLook w:val="04A0" w:firstRow="1" w:lastRow="0" w:firstColumn="1" w:lastColumn="0" w:noHBand="0" w:noVBand="1"/>
      </w:tblPr>
      <w:tblGrid>
        <w:gridCol w:w="1843"/>
        <w:gridCol w:w="2120"/>
        <w:gridCol w:w="2730"/>
        <w:gridCol w:w="2637"/>
      </w:tblGrid>
      <w:tr w:rsidR="00406FA3" w:rsidRPr="00535926" w14:paraId="0A36C9CB" w14:textId="77777777" w:rsidTr="00D84DF2">
        <w:trPr>
          <w:trHeight w:val="68"/>
        </w:trPr>
        <w:tc>
          <w:tcPr>
            <w:tcW w:w="988"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0D01469C" w14:textId="77777777" w:rsidR="00406FA3" w:rsidRPr="00535926" w:rsidRDefault="00406FA3" w:rsidP="00D84DF2">
            <w:pPr>
              <w:spacing w:after="0" w:line="240" w:lineRule="auto"/>
              <w:jc w:val="center"/>
              <w:rPr>
                <w:rFonts w:eastAsia="Times New Roman" w:cs="Calibri"/>
                <w:b/>
                <w:bCs/>
                <w:color w:val="000000"/>
                <w:sz w:val="16"/>
                <w:szCs w:val="16"/>
              </w:rPr>
            </w:pPr>
            <w:r w:rsidRPr="00535926">
              <w:rPr>
                <w:rFonts w:eastAsia="Times New Roman" w:cs="Calibri"/>
                <w:b/>
                <w:bCs/>
                <w:color w:val="000000"/>
                <w:sz w:val="16"/>
                <w:szCs w:val="16"/>
              </w:rPr>
              <w:t>Level 1</w:t>
            </w:r>
          </w:p>
        </w:tc>
        <w:tc>
          <w:tcPr>
            <w:tcW w:w="1136"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04FE836D" w14:textId="77777777" w:rsidR="00406FA3" w:rsidRPr="00535926" w:rsidRDefault="00406FA3" w:rsidP="00D84DF2">
            <w:pPr>
              <w:spacing w:after="0" w:line="240" w:lineRule="auto"/>
              <w:jc w:val="center"/>
              <w:rPr>
                <w:rFonts w:eastAsia="Times New Roman" w:cs="Calibri"/>
                <w:b/>
                <w:bCs/>
                <w:color w:val="000000"/>
                <w:sz w:val="16"/>
                <w:szCs w:val="16"/>
              </w:rPr>
            </w:pPr>
            <w:r w:rsidRPr="00535926">
              <w:rPr>
                <w:rFonts w:eastAsia="Times New Roman" w:cs="Calibri"/>
                <w:b/>
                <w:bCs/>
                <w:color w:val="000000"/>
                <w:sz w:val="16"/>
                <w:szCs w:val="16"/>
              </w:rPr>
              <w:t>Level 2</w:t>
            </w:r>
          </w:p>
        </w:tc>
        <w:tc>
          <w:tcPr>
            <w:tcW w:w="1463"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33049B47" w14:textId="77777777" w:rsidR="00406FA3" w:rsidRPr="00535926" w:rsidRDefault="00406FA3" w:rsidP="00D84DF2">
            <w:pPr>
              <w:spacing w:after="0" w:line="240" w:lineRule="auto"/>
              <w:jc w:val="center"/>
              <w:rPr>
                <w:rFonts w:eastAsia="Times New Roman" w:cs="Calibri"/>
                <w:b/>
                <w:bCs/>
                <w:color w:val="000000"/>
                <w:sz w:val="16"/>
                <w:szCs w:val="16"/>
              </w:rPr>
            </w:pPr>
            <w:r w:rsidRPr="00535926">
              <w:rPr>
                <w:rFonts w:eastAsia="Times New Roman" w:cs="Calibri"/>
                <w:b/>
                <w:bCs/>
                <w:color w:val="000000"/>
                <w:sz w:val="16"/>
                <w:szCs w:val="16"/>
              </w:rPr>
              <w:t>Level 3</w:t>
            </w:r>
          </w:p>
        </w:tc>
        <w:tc>
          <w:tcPr>
            <w:tcW w:w="1413"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52C5D2DA" w14:textId="77777777" w:rsidR="00406FA3" w:rsidRPr="00535926" w:rsidRDefault="00406FA3" w:rsidP="00D84DF2">
            <w:pPr>
              <w:spacing w:after="0" w:line="240" w:lineRule="auto"/>
              <w:jc w:val="center"/>
              <w:rPr>
                <w:rFonts w:eastAsia="Times New Roman" w:cs="Calibri"/>
                <w:b/>
                <w:bCs/>
                <w:color w:val="000000"/>
                <w:sz w:val="16"/>
                <w:szCs w:val="16"/>
              </w:rPr>
            </w:pPr>
            <w:r w:rsidRPr="00535926">
              <w:rPr>
                <w:rFonts w:eastAsia="Times New Roman" w:cs="Calibri"/>
                <w:b/>
                <w:bCs/>
                <w:color w:val="000000"/>
                <w:sz w:val="16"/>
                <w:szCs w:val="16"/>
              </w:rPr>
              <w:t>Level 4</w:t>
            </w:r>
          </w:p>
        </w:tc>
      </w:tr>
      <w:tr w:rsidR="00406FA3" w:rsidRPr="00535926" w14:paraId="35925AC7" w14:textId="77777777" w:rsidTr="00D84DF2">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E826FE"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Influencing models</w:t>
            </w:r>
          </w:p>
        </w:tc>
        <w:tc>
          <w:tcPr>
            <w:tcW w:w="1136" w:type="pct"/>
            <w:tcBorders>
              <w:top w:val="nil"/>
              <w:left w:val="nil"/>
              <w:bottom w:val="nil"/>
              <w:right w:val="nil"/>
            </w:tcBorders>
            <w:shd w:val="clear" w:color="auto" w:fill="auto"/>
            <w:noWrap/>
            <w:vAlign w:val="center"/>
            <w:hideMark/>
          </w:tcPr>
          <w:p w14:paraId="4F2CCB9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8B60A9"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vAlign w:val="center"/>
            <w:hideMark/>
          </w:tcPr>
          <w:p w14:paraId="7207F01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9A1EE65" w14:textId="77777777" w:rsidTr="00D84DF2">
        <w:trPr>
          <w:trHeight w:val="233"/>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4AB1559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vAlign w:val="center"/>
            <w:hideMark/>
          </w:tcPr>
          <w:p w14:paraId="102D5EC5" w14:textId="77777777" w:rsidR="00406FA3" w:rsidRPr="00535926" w:rsidRDefault="00406FA3" w:rsidP="00D84DF2">
            <w:pPr>
              <w:spacing w:after="0" w:line="240" w:lineRule="auto"/>
              <w:ind w:left="204" w:hanging="204"/>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vAlign w:val="center"/>
            <w:hideMark/>
          </w:tcPr>
          <w:p w14:paraId="37996809"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338EB2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5B26D15" w14:textId="77777777" w:rsidTr="00D84DF2">
        <w:trPr>
          <w:trHeight w:val="386"/>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2443472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40D47F5" w14:textId="77777777" w:rsidR="00406FA3" w:rsidRPr="00535926" w:rsidRDefault="00406FA3" w:rsidP="00D84DF2">
            <w:pPr>
              <w:spacing w:after="0" w:line="240" w:lineRule="auto"/>
              <w:ind w:left="204" w:hanging="204"/>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vAlign w:val="center"/>
            <w:hideMark/>
          </w:tcPr>
          <w:p w14:paraId="4C8E62F6"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D7752D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EC689D1"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190F8A1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4311E1A" w14:textId="77777777" w:rsidR="00406FA3" w:rsidRPr="00535926" w:rsidRDefault="00406FA3" w:rsidP="00D84DF2">
            <w:pPr>
              <w:spacing w:after="0" w:line="240" w:lineRule="auto"/>
              <w:ind w:left="204" w:hanging="204"/>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vAlign w:val="center"/>
            <w:hideMark/>
          </w:tcPr>
          <w:p w14:paraId="6B5C701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center"/>
            <w:hideMark/>
          </w:tcPr>
          <w:p w14:paraId="5444CF0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r>
      <w:tr w:rsidR="00406FA3" w:rsidRPr="00535926" w14:paraId="6791ABFD" w14:textId="77777777" w:rsidTr="00D84DF2">
        <w:trPr>
          <w:trHeight w:val="323"/>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1A20E1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1024E4F" w14:textId="77777777" w:rsidR="00406FA3" w:rsidRPr="00535926" w:rsidRDefault="00406FA3" w:rsidP="00D84DF2">
            <w:pPr>
              <w:spacing w:after="0" w:line="240" w:lineRule="auto"/>
              <w:ind w:left="114" w:hanging="114"/>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vAlign w:val="center"/>
            <w:hideMark/>
          </w:tcPr>
          <w:p w14:paraId="6083060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D8A8EB6"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5497237" w14:textId="77777777" w:rsidTr="00D84DF2">
        <w:trPr>
          <w:trHeight w:val="305"/>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A7FFAE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AC847C7" w14:textId="77777777" w:rsidR="00406FA3" w:rsidRPr="00535926" w:rsidRDefault="00406FA3" w:rsidP="00D84DF2">
            <w:pPr>
              <w:spacing w:after="0" w:line="240" w:lineRule="auto"/>
              <w:ind w:left="114" w:hanging="114"/>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vAlign w:val="center"/>
            <w:hideMark/>
          </w:tcPr>
          <w:p w14:paraId="7076866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E0F8AB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7AD8A55" w14:textId="77777777" w:rsidTr="00D84DF2">
        <w:trPr>
          <w:trHeight w:val="18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6DAF5263"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vAlign w:val="center"/>
            <w:hideMark/>
          </w:tcPr>
          <w:p w14:paraId="79F898D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10BB00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86D644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1161C3B"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47A0A6B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9295B8D"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vAlign w:val="center"/>
            <w:hideMark/>
          </w:tcPr>
          <w:p w14:paraId="42AA279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4BD669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435B472" w14:textId="77777777" w:rsidTr="00D84DF2">
        <w:trPr>
          <w:trHeight w:val="152"/>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0845C7B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80ABD58"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vAlign w:val="center"/>
            <w:hideMark/>
          </w:tcPr>
          <w:p w14:paraId="4F0ED65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74103A6"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3EDA71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7B585BA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7C0A7C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4F23BAB"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vAlign w:val="center"/>
            <w:hideMark/>
          </w:tcPr>
          <w:p w14:paraId="5BE7BA94"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76208AA"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2F3009B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0F10AE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3BB821" w14:textId="77777777" w:rsidR="00406FA3" w:rsidRPr="00535926" w:rsidRDefault="00406FA3" w:rsidP="00D84DF2">
            <w:pPr>
              <w:spacing w:after="0" w:line="240" w:lineRule="auto"/>
              <w:ind w:left="150" w:hanging="150"/>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vAlign w:val="center"/>
            <w:hideMark/>
          </w:tcPr>
          <w:p w14:paraId="001381A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08A7FFF" w14:textId="77777777" w:rsidTr="00D84DF2">
        <w:trPr>
          <w:trHeight w:val="197"/>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6F3142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65A3FE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F539AE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vAlign w:val="center"/>
            <w:hideMark/>
          </w:tcPr>
          <w:p w14:paraId="156B4D8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958D1BD"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6C5D43C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0FF44C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FF35D3"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vAlign w:val="center"/>
            <w:hideMark/>
          </w:tcPr>
          <w:p w14:paraId="38C0D930"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31B06E2" w14:textId="77777777" w:rsidTr="00D84DF2">
        <w:trPr>
          <w:trHeight w:val="152"/>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3F732E8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0CDD0D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D14DA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vAlign w:val="center"/>
            <w:hideMark/>
          </w:tcPr>
          <w:p w14:paraId="229CC414"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6CBF3D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6EE4013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C0F713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vAlign w:val="center"/>
            <w:hideMark/>
          </w:tcPr>
          <w:p w14:paraId="3777743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Non-Grant Pilot</w:t>
            </w:r>
          </w:p>
        </w:tc>
        <w:tc>
          <w:tcPr>
            <w:tcW w:w="1413" w:type="pct"/>
            <w:tcBorders>
              <w:top w:val="nil"/>
              <w:left w:val="nil"/>
              <w:bottom w:val="nil"/>
              <w:right w:val="nil"/>
            </w:tcBorders>
            <w:shd w:val="clear" w:color="auto" w:fill="auto"/>
            <w:vAlign w:val="center"/>
            <w:hideMark/>
          </w:tcPr>
          <w:p w14:paraId="7CB354DF"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99EBA5E"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9571AB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DA87F2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vAlign w:val="center"/>
            <w:hideMark/>
          </w:tcPr>
          <w:p w14:paraId="4422B623"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Project Reflow</w:t>
            </w:r>
          </w:p>
        </w:tc>
        <w:tc>
          <w:tcPr>
            <w:tcW w:w="1413" w:type="pct"/>
            <w:tcBorders>
              <w:top w:val="nil"/>
              <w:left w:val="nil"/>
              <w:bottom w:val="nil"/>
              <w:right w:val="nil"/>
            </w:tcBorders>
            <w:shd w:val="clear" w:color="auto" w:fill="auto"/>
            <w:vAlign w:val="center"/>
            <w:hideMark/>
          </w:tcPr>
          <w:p w14:paraId="02B234C2"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343B9EE"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29604AF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E29CE80"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vAlign w:val="center"/>
            <w:hideMark/>
          </w:tcPr>
          <w:p w14:paraId="54E3E61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vAlign w:val="center"/>
            <w:hideMark/>
          </w:tcPr>
          <w:p w14:paraId="45FF03D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80A4D02"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3840C35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792BF51"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vAlign w:val="center"/>
            <w:hideMark/>
          </w:tcPr>
          <w:p w14:paraId="43C250A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09DFD4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DDA8EF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E3912C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E914576"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vAlign w:val="center"/>
            <w:hideMark/>
          </w:tcPr>
          <w:p w14:paraId="3622A76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A7D8EC2"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97CFB4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74ABF93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485931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67E166"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vAlign w:val="center"/>
            <w:hideMark/>
          </w:tcPr>
          <w:p w14:paraId="133EC0F4"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EA65FB5"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7AC093D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8F41F5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62C855"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vAlign w:val="center"/>
            <w:hideMark/>
          </w:tcPr>
          <w:p w14:paraId="60AC5784"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9071B5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FB28D2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FDDE84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26020D"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vAlign w:val="center"/>
            <w:hideMark/>
          </w:tcPr>
          <w:p w14:paraId="5029A76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B86EFF5" w14:textId="77777777" w:rsidTr="00D84DF2">
        <w:trPr>
          <w:trHeight w:val="71"/>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0B0B00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55E953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8F95E2" w14:textId="77777777" w:rsidR="00406FA3" w:rsidRPr="00535926" w:rsidRDefault="00406FA3" w:rsidP="00D84DF2">
            <w:pPr>
              <w:spacing w:after="0" w:line="240" w:lineRule="auto"/>
              <w:ind w:left="150" w:hanging="150"/>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vAlign w:val="center"/>
            <w:hideMark/>
          </w:tcPr>
          <w:p w14:paraId="7775C156"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2A536FE" w14:textId="77777777" w:rsidTr="00D84DF2">
        <w:trPr>
          <w:trHeight w:val="197"/>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02B0839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8B5F062"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vAlign w:val="center"/>
            <w:hideMark/>
          </w:tcPr>
          <w:p w14:paraId="06D3AAF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15345B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001932A"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473BA81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6AD068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6E0200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vAlign w:val="center"/>
            <w:hideMark/>
          </w:tcPr>
          <w:p w14:paraId="1F3A05E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A804EB5"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27776BB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B6CA4A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1F450B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vAlign w:val="center"/>
            <w:hideMark/>
          </w:tcPr>
          <w:p w14:paraId="14CA287F"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778CDC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1758339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DBF3C4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77901D"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vAlign w:val="center"/>
            <w:hideMark/>
          </w:tcPr>
          <w:p w14:paraId="31E05DB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5EAB82B"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407B85B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DC5945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D7FBA1"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vAlign w:val="center"/>
            <w:hideMark/>
          </w:tcPr>
          <w:p w14:paraId="1BDD5AA2"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26079FD"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68A80FC0"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1271398E"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vAlign w:val="center"/>
          </w:tcPr>
          <w:p w14:paraId="1CB9B948"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1C05B794"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2B08BB44"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6A34B4DA"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030AF627"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691D94F"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vAlign w:val="center"/>
          </w:tcPr>
          <w:p w14:paraId="344A8CCF"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21CB3DFC"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0904DFEC"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1B0F0766"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A9BA368" w14:textId="1F4111EF" w:rsidR="00406FA3" w:rsidRPr="00535926" w:rsidRDefault="00E85793" w:rsidP="00D84DF2">
            <w:pPr>
              <w:spacing w:after="0" w:line="240" w:lineRule="auto"/>
              <w:rPr>
                <w:rFonts w:cs="Calibri"/>
                <w:color w:val="000000"/>
                <w:sz w:val="16"/>
                <w:szCs w:val="16"/>
              </w:rPr>
            </w:pPr>
            <w:r w:rsidRPr="00535926">
              <w:rPr>
                <w:rFonts w:cs="Calibri"/>
                <w:color w:val="000000"/>
                <w:sz w:val="16"/>
                <w:szCs w:val="16"/>
              </w:rPr>
              <w:fldChar w:fldCharType="begin">
                <w:ffData>
                  <w:name w:val=""/>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00406FA3" w:rsidRPr="00535926">
              <w:rPr>
                <w:rFonts w:cs="Calibri"/>
                <w:color w:val="000000"/>
                <w:sz w:val="16"/>
                <w:szCs w:val="16"/>
              </w:rPr>
              <w:t>Education</w:t>
            </w:r>
          </w:p>
        </w:tc>
        <w:tc>
          <w:tcPr>
            <w:tcW w:w="1413" w:type="pct"/>
            <w:tcBorders>
              <w:top w:val="nil"/>
              <w:left w:val="nil"/>
              <w:bottom w:val="single" w:sz="4" w:space="0" w:color="auto"/>
              <w:right w:val="single" w:sz="4" w:space="0" w:color="auto"/>
            </w:tcBorders>
            <w:shd w:val="clear" w:color="auto" w:fill="auto"/>
            <w:vAlign w:val="center"/>
          </w:tcPr>
          <w:p w14:paraId="2FD88DF8"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764C8AF4"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0D15ACB0"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138EA200"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1E9871B"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vAlign w:val="center"/>
          </w:tcPr>
          <w:p w14:paraId="56F0FDFC"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411FBE0B"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717BADBF"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30C56303"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1F742FDA"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vAlign w:val="center"/>
          </w:tcPr>
          <w:p w14:paraId="475C75CB"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3E4D946E"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79CA88E7" w14:textId="77777777" w:rsidR="00406FA3" w:rsidRPr="00535926" w:rsidRDefault="00406FA3" w:rsidP="00D84DF2">
            <w:pPr>
              <w:spacing w:after="0" w:line="240" w:lineRule="auto"/>
              <w:ind w:left="162" w:hanging="162"/>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vAlign w:val="center"/>
          </w:tcPr>
          <w:p w14:paraId="69F30F1C"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C97957E"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4E4EC0F7"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356E2A95"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41440B7D" w14:textId="77777777" w:rsidR="00406FA3" w:rsidRPr="00535926" w:rsidRDefault="00406FA3" w:rsidP="00D84DF2">
            <w:pPr>
              <w:spacing w:after="0" w:line="240" w:lineRule="auto"/>
              <w:rPr>
                <w:rFonts w:cs="Calibri"/>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6A7997D8"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vAlign w:val="center"/>
          </w:tcPr>
          <w:p w14:paraId="55C326B7"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3AB10DE0"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554216F8" w14:textId="77777777" w:rsidTr="00D84DF2">
        <w:trPr>
          <w:trHeight w:val="215"/>
        </w:trPr>
        <w:tc>
          <w:tcPr>
            <w:tcW w:w="988" w:type="pct"/>
            <w:tcBorders>
              <w:top w:val="nil"/>
              <w:left w:val="single" w:sz="4" w:space="0" w:color="auto"/>
              <w:bottom w:val="single" w:sz="4" w:space="0" w:color="auto"/>
              <w:right w:val="single" w:sz="4" w:space="0" w:color="auto"/>
            </w:tcBorders>
            <w:shd w:val="clear" w:color="auto" w:fill="auto"/>
            <w:vAlign w:val="center"/>
          </w:tcPr>
          <w:p w14:paraId="5E6478A8"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4F75BFC3"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vAlign w:val="center"/>
          </w:tcPr>
          <w:p w14:paraId="734A89E8"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0D9982F8"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28E4E7EB"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63780EBE"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0FDA8962" w14:textId="77777777" w:rsidR="00406FA3" w:rsidRPr="00535926" w:rsidRDefault="00406FA3" w:rsidP="00D84DF2">
            <w:pPr>
              <w:spacing w:after="0" w:line="240" w:lineRule="auto"/>
              <w:ind w:left="204" w:hanging="204"/>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vAlign w:val="center"/>
          </w:tcPr>
          <w:p w14:paraId="4DD53FD4"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08FE8FF2"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3433C3AC"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70A1F444"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1024C300"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vAlign w:val="center"/>
          </w:tcPr>
          <w:p w14:paraId="6D5998DC"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214A232A"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06C5E0A7"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40E666EA"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6206F925"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vAlign w:val="center"/>
          </w:tcPr>
          <w:p w14:paraId="4090EDFD"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1306CBD2"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2248F417"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70482455"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1AA6BD87"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9C1A60F"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vAlign w:val="center"/>
          </w:tcPr>
          <w:p w14:paraId="650C41E6"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55F4B166"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63C8E088"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2C5ABADE"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FBF9AFC"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vAlign w:val="center"/>
          </w:tcPr>
          <w:p w14:paraId="64A98232"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090D5DBC"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27466BD9"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53A43CD9"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EBF2294"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vAlign w:val="center"/>
          </w:tcPr>
          <w:p w14:paraId="659E681F"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552CCDD2"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60D19B0F"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64367D44"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vAlign w:val="center"/>
          </w:tcPr>
          <w:p w14:paraId="19708C59"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0DC4E25D"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3999024D"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32E0C86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4760750" w14:textId="77777777" w:rsidR="00406FA3" w:rsidRPr="00535926" w:rsidRDefault="00406FA3" w:rsidP="00D84DF2">
            <w:pPr>
              <w:spacing w:after="0" w:line="240" w:lineRule="auto"/>
              <w:ind w:left="204" w:hanging="204"/>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vAlign w:val="center"/>
          </w:tcPr>
          <w:p w14:paraId="6F0382B8"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4BAB404"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9DB351B"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tcPr>
          <w:p w14:paraId="3DFA1FC3"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3FA142DF"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88F4658"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vAlign w:val="center"/>
          </w:tcPr>
          <w:p w14:paraId="1B8A75F0"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0B3527AD"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9911A2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EA4759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63F5F7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vAlign w:val="center"/>
            <w:hideMark/>
          </w:tcPr>
          <w:p w14:paraId="783E5AF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F377A9D"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113FDF4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A649E6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11E7EF5"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vAlign w:val="center"/>
            <w:hideMark/>
          </w:tcPr>
          <w:p w14:paraId="69F9622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3315AA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2E67A9F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9EFFC6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6B425C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vAlign w:val="center"/>
            <w:hideMark/>
          </w:tcPr>
          <w:p w14:paraId="281971D9"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8B5EFAD" w14:textId="77777777" w:rsidTr="00D84DF2">
        <w:trPr>
          <w:trHeight w:val="359"/>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476FF483" w14:textId="77777777" w:rsidR="00406FA3" w:rsidRPr="00535926" w:rsidRDefault="00406FA3" w:rsidP="00D84DF2">
            <w:pPr>
              <w:spacing w:after="0" w:line="240" w:lineRule="auto"/>
              <w:rPr>
                <w:rFonts w:eastAsia="Times New Roman" w:cs="Calibri"/>
                <w:b/>
                <w:bCs/>
                <w:iCs/>
                <w:color w:val="000000"/>
                <w:sz w:val="16"/>
                <w:szCs w:val="16"/>
              </w:rPr>
            </w:pPr>
            <w:r w:rsidRPr="00535926">
              <w:rPr>
                <w:rFonts w:eastAsia="Times New Roman"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D042DD1" w14:textId="77777777" w:rsidR="00406FA3" w:rsidRPr="00535926" w:rsidRDefault="00406FA3" w:rsidP="00D84DF2">
            <w:pPr>
              <w:spacing w:after="0" w:line="240" w:lineRule="auto"/>
              <w:ind w:left="114" w:hanging="114"/>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vAlign w:val="center"/>
            <w:hideMark/>
          </w:tcPr>
          <w:p w14:paraId="145E77C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726DB4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EA46BE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76B8C059"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lastRenderedPageBreak/>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vAlign w:val="center"/>
            <w:hideMark/>
          </w:tcPr>
          <w:p w14:paraId="28B803F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7C779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004AE6D"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8CD018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74CB803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E037469"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vAlign w:val="center"/>
          </w:tcPr>
          <w:p w14:paraId="2595A84D"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96668BD"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1CAA098"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tcPr>
          <w:p w14:paraId="1BC0CDBF"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4EA1DE38"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2D6EF46"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xml:space="preserve"> </w:t>
            </w: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vAlign w:val="center"/>
          </w:tcPr>
          <w:p w14:paraId="7AA61D9A"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602F161E"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657FC69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1F2E48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E36D090"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xml:space="preserve"> </w:t>
            </w: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vAlign w:val="center"/>
            <w:hideMark/>
          </w:tcPr>
          <w:p w14:paraId="67EBE7F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EA35C55"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097074D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A3FEE5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1A7785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xml:space="preserve"> </w:t>
            </w: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vAlign w:val="center"/>
            <w:hideMark/>
          </w:tcPr>
          <w:p w14:paraId="50BF86C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97EFE1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3C1A1E5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10BCEC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D0928FF"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xml:space="preserve"> </w:t>
            </w: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vAlign w:val="center"/>
            <w:hideMark/>
          </w:tcPr>
          <w:p w14:paraId="7376A40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828A3F2"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07E609D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F13C536"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vAlign w:val="center"/>
          </w:tcPr>
          <w:p w14:paraId="54816F20"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490F58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185B5D9"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vAlign w:val="center"/>
          </w:tcPr>
          <w:p w14:paraId="5A265B92"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0C93D605"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1E863976" w14:textId="77777777" w:rsidR="00406FA3" w:rsidRPr="00535926" w:rsidRDefault="00406FA3" w:rsidP="00D84DF2">
            <w:pPr>
              <w:spacing w:after="0" w:line="240" w:lineRule="auto"/>
              <w:ind w:left="150" w:hanging="150"/>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vAlign w:val="center"/>
          </w:tcPr>
          <w:p w14:paraId="1E572DD3"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6254FE2D"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519DF02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3136D2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B4F283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vAlign w:val="center"/>
            <w:hideMark/>
          </w:tcPr>
          <w:p w14:paraId="76C7996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CCE5D9F"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71A7E4A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0FADDF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3230329"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vAlign w:val="center"/>
            <w:hideMark/>
          </w:tcPr>
          <w:p w14:paraId="313D03F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4E9031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63EA616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1A7483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98A4EB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vAlign w:val="center"/>
            <w:hideMark/>
          </w:tcPr>
          <w:p w14:paraId="49FB333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88EE63D"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3A27C2E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26DBB7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vAlign w:val="center"/>
          </w:tcPr>
          <w:p w14:paraId="66BD950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Awareness raising</w:t>
            </w:r>
          </w:p>
        </w:tc>
        <w:tc>
          <w:tcPr>
            <w:tcW w:w="1413" w:type="pct"/>
            <w:tcBorders>
              <w:top w:val="nil"/>
              <w:left w:val="nil"/>
              <w:bottom w:val="nil"/>
              <w:right w:val="nil"/>
            </w:tcBorders>
            <w:shd w:val="clear" w:color="auto" w:fill="auto"/>
            <w:vAlign w:val="center"/>
            <w:hideMark/>
          </w:tcPr>
          <w:p w14:paraId="120A19DD"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BDCF730"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vAlign w:val="center"/>
            <w:hideMark/>
          </w:tcPr>
          <w:p w14:paraId="0D23796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4F5CDB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vAlign w:val="center"/>
          </w:tcPr>
          <w:p w14:paraId="04E2E3F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Knowledge generation</w:t>
            </w:r>
          </w:p>
        </w:tc>
        <w:tc>
          <w:tcPr>
            <w:tcW w:w="1413" w:type="pct"/>
            <w:tcBorders>
              <w:top w:val="nil"/>
              <w:left w:val="nil"/>
              <w:bottom w:val="nil"/>
              <w:right w:val="nil"/>
            </w:tcBorders>
            <w:shd w:val="clear" w:color="auto" w:fill="auto"/>
            <w:vAlign w:val="center"/>
            <w:hideMark/>
          </w:tcPr>
          <w:p w14:paraId="0F51455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AAB9AC5"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703C036"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vAlign w:val="center"/>
          </w:tcPr>
          <w:p w14:paraId="55F18DF0"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vAlign w:val="center"/>
            <w:hideMark/>
          </w:tcPr>
          <w:p w14:paraId="2EDF247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vAlign w:val="center"/>
            <w:hideMark/>
          </w:tcPr>
          <w:p w14:paraId="41873290"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CBDEB1D"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tcPr>
          <w:p w14:paraId="245D7D51" w14:textId="77777777" w:rsidR="00406FA3" w:rsidRPr="00535926" w:rsidRDefault="00406FA3" w:rsidP="00D84DF2">
            <w:pPr>
              <w:spacing w:after="0" w:line="240" w:lineRule="auto"/>
              <w:rPr>
                <w:rFonts w:cs="Calibri"/>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319D48BF"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vAlign w:val="center"/>
          </w:tcPr>
          <w:p w14:paraId="79FC8353" w14:textId="77777777" w:rsidR="00406FA3" w:rsidRPr="00535926" w:rsidRDefault="00406FA3" w:rsidP="00D84DF2">
            <w:pPr>
              <w:spacing w:after="0" w:line="240" w:lineRule="auto"/>
              <w:rPr>
                <w:rFonts w:eastAsia="Times New Roman"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vAlign w:val="center"/>
          </w:tcPr>
          <w:p w14:paraId="67471357"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03620BC2" w14:textId="77777777" w:rsidTr="00D84DF2">
        <w:trPr>
          <w:trHeight w:val="224"/>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CF190B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A4902B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F9D83B"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Commodity Supply Chains (</w:t>
            </w:r>
            <w:r w:rsidRPr="00535926">
              <w:rPr>
                <w:rStyle w:val="FootnoteReference"/>
                <w:rFonts w:cs="Calibri"/>
                <w:iCs/>
                <w:color w:val="000000"/>
                <w:sz w:val="16"/>
                <w:szCs w:val="16"/>
              </w:rPr>
              <w:footnoteReference w:id="14"/>
            </w:r>
            <w:r w:rsidRPr="00535926">
              <w:rPr>
                <w:rFonts w:eastAsia="Times New Roman"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vAlign w:val="center"/>
            <w:hideMark/>
          </w:tcPr>
          <w:p w14:paraId="04E940A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2C92045" w14:textId="77777777" w:rsidTr="00D84DF2">
        <w:trPr>
          <w:trHeight w:val="23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369B0B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8AD793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10A5F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3BC1D9F"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Commodities Production</w:t>
            </w:r>
          </w:p>
        </w:tc>
      </w:tr>
      <w:tr w:rsidR="00406FA3" w:rsidRPr="00535926" w14:paraId="355EB775"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8E7EA2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40EDA5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8DC403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497247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Deforestation-free Sourcing</w:t>
            </w:r>
          </w:p>
        </w:tc>
      </w:tr>
      <w:tr w:rsidR="00406FA3" w:rsidRPr="00535926" w14:paraId="2FA9422C"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DB0CF4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30BE2F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A0E8B87"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B0B683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Financial Screening Tools</w:t>
            </w:r>
          </w:p>
        </w:tc>
      </w:tr>
      <w:tr w:rsidR="00406FA3" w:rsidRPr="00535926" w14:paraId="2EE83682" w14:textId="77777777" w:rsidTr="00D84DF2">
        <w:trPr>
          <w:trHeight w:val="9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B5C5D2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16DE8A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083E9F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FB3C70D"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High Conservation Value Forests</w:t>
            </w:r>
          </w:p>
        </w:tc>
      </w:tr>
      <w:tr w:rsidR="00406FA3" w:rsidRPr="00535926" w14:paraId="1C6175AE"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D7FEB9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F7D31C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EB952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8C5EEA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High Carbon Stocks Forests</w:t>
            </w:r>
          </w:p>
        </w:tc>
      </w:tr>
      <w:tr w:rsidR="00406FA3" w:rsidRPr="00535926" w14:paraId="13893C70"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1EC551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289857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0D1D07E"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C383654"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Soybean Supply Chain</w:t>
            </w:r>
          </w:p>
        </w:tc>
      </w:tr>
      <w:tr w:rsidR="00406FA3" w:rsidRPr="00535926" w14:paraId="644DCEB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2E05B3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417641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0674814"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54507ED"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Oil Palm Supply Chain</w:t>
            </w:r>
          </w:p>
        </w:tc>
      </w:tr>
      <w:tr w:rsidR="00406FA3" w:rsidRPr="00535926" w14:paraId="37DD61F0"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7FFFE2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2C4DB9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528A151"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2C1977C"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Beef Supply Chain</w:t>
            </w:r>
          </w:p>
        </w:tc>
      </w:tr>
      <w:tr w:rsidR="00406FA3" w:rsidRPr="00535926" w14:paraId="3AFFF520"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30311A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7C7EE0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02961E"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A460379"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Smallholder Farmers</w:t>
            </w:r>
          </w:p>
        </w:tc>
      </w:tr>
      <w:tr w:rsidR="00406FA3" w:rsidRPr="00535926" w14:paraId="1EB3ACFE"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86BA0F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40C1E5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F4E94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1A6951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Adaptive Management</w:t>
            </w:r>
          </w:p>
        </w:tc>
      </w:tr>
      <w:tr w:rsidR="00406FA3" w:rsidRPr="00535926" w14:paraId="4A3C105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E0040F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AC8785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7BDF8E1"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vAlign w:val="center"/>
            <w:hideMark/>
          </w:tcPr>
          <w:p w14:paraId="6E017D9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BB7F446"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D4C285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DB4245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E2E0D1"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4D7893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Resilience (climate and shocks)</w:t>
            </w:r>
          </w:p>
        </w:tc>
      </w:tr>
      <w:tr w:rsidR="00406FA3" w:rsidRPr="00535926" w14:paraId="7A816922"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B22ED7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5FD6F8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6ACAB2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92F66A4"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Production Systems</w:t>
            </w:r>
          </w:p>
        </w:tc>
      </w:tr>
      <w:tr w:rsidR="00406FA3" w:rsidRPr="00535926" w14:paraId="6A2005F7"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1AB291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E54859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B94CB36"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644D805"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Agroecosystems</w:t>
            </w:r>
          </w:p>
        </w:tc>
      </w:tr>
      <w:tr w:rsidR="00406FA3" w:rsidRPr="00535926" w14:paraId="33E2E822"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991BFE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77AEAD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18FF44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A9A134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Land and Soil Health</w:t>
            </w:r>
          </w:p>
        </w:tc>
      </w:tr>
      <w:tr w:rsidR="00406FA3" w:rsidRPr="00535926" w14:paraId="0505A3A9" w14:textId="77777777" w:rsidTr="00D84DF2">
        <w:trPr>
          <w:trHeight w:val="107"/>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2F0298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277182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DE7969E"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88A199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Diversified Farming</w:t>
            </w:r>
          </w:p>
        </w:tc>
      </w:tr>
      <w:tr w:rsidR="00406FA3" w:rsidRPr="00535926" w14:paraId="504C4537"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464350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35334F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22F4DE"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A18B107"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Integrated Land and Water Management</w:t>
            </w:r>
          </w:p>
        </w:tc>
      </w:tr>
      <w:tr w:rsidR="00406FA3" w:rsidRPr="00535926" w14:paraId="4751B28A" w14:textId="77777777" w:rsidTr="00D84DF2">
        <w:trPr>
          <w:trHeight w:val="116"/>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908297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92CB0C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875CC5"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DFEE98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Smallholder Farming</w:t>
            </w:r>
          </w:p>
        </w:tc>
      </w:tr>
      <w:tr w:rsidR="00406FA3" w:rsidRPr="00535926" w14:paraId="6AFD6666"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43B317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DE4D00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E0DB925"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F848C0C"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Small and Medium Enterprises</w:t>
            </w:r>
          </w:p>
        </w:tc>
      </w:tr>
      <w:tr w:rsidR="00406FA3" w:rsidRPr="00535926" w14:paraId="1E6E4C23"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64E402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300F88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74C433D"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3BC6B53"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Crop Genetic Diversity</w:t>
            </w:r>
          </w:p>
        </w:tc>
      </w:tr>
      <w:tr w:rsidR="00406FA3" w:rsidRPr="00535926" w14:paraId="6D6F0345" w14:textId="77777777" w:rsidTr="00D84DF2">
        <w:trPr>
          <w:trHeight w:val="134"/>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86B8D4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118410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8367A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E2C881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Food Value Chains</w:t>
            </w:r>
          </w:p>
        </w:tc>
      </w:tr>
      <w:tr w:rsidR="00406FA3" w:rsidRPr="00535926" w14:paraId="229D44E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6DD717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857B92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67DB5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356C3AB"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Gender Dimensions</w:t>
            </w:r>
          </w:p>
        </w:tc>
      </w:tr>
      <w:tr w:rsidR="00406FA3" w:rsidRPr="00535926" w14:paraId="65587CCF"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668F3D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36023A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438FC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CEEEF2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Multi-stakeholder Platforms</w:t>
            </w:r>
          </w:p>
        </w:tc>
      </w:tr>
      <w:tr w:rsidR="00406FA3" w:rsidRPr="00535926" w14:paraId="27C807BF" w14:textId="77777777" w:rsidTr="00D84DF2">
        <w:trPr>
          <w:trHeight w:val="34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EB8F76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8F7FAF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C63B9B0"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vAlign w:val="center"/>
            <w:hideMark/>
          </w:tcPr>
          <w:p w14:paraId="68D75440"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18FD300"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FDE04D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36BF5B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FBDFF8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701225B"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Food Systems</w:t>
            </w:r>
          </w:p>
        </w:tc>
      </w:tr>
      <w:tr w:rsidR="00406FA3" w:rsidRPr="00535926" w14:paraId="12E538CD"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59E8DF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EB8932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F1D38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D4D8B49"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Landscape Restoration</w:t>
            </w:r>
          </w:p>
        </w:tc>
      </w:tr>
      <w:tr w:rsidR="00406FA3" w:rsidRPr="00535926" w14:paraId="75C0ACD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EC0DCA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7DEA84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3EA4D96"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EAF4A43"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Commodity Production</w:t>
            </w:r>
          </w:p>
        </w:tc>
      </w:tr>
      <w:tr w:rsidR="00406FA3" w:rsidRPr="00535926" w14:paraId="2AE3491B"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BB4101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5DA4DF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ED260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ED92167"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Comprehensive Land Use Planning</w:t>
            </w:r>
          </w:p>
        </w:tc>
      </w:tr>
      <w:tr w:rsidR="00406FA3" w:rsidRPr="00535926" w14:paraId="29ACD071" w14:textId="77777777" w:rsidTr="00D84DF2">
        <w:trPr>
          <w:trHeight w:val="62"/>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C785EB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0D7288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3B12A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A48107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Integrated Landscapes</w:t>
            </w:r>
          </w:p>
        </w:tc>
      </w:tr>
      <w:tr w:rsidR="00406FA3" w:rsidRPr="00535926" w14:paraId="316AA52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5C55AC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F37D14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B640327"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6D9ED1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Food Value Chains</w:t>
            </w:r>
          </w:p>
        </w:tc>
      </w:tr>
      <w:tr w:rsidR="00406FA3" w:rsidRPr="00535926" w14:paraId="15EB56CC"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34E189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613244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763076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1F5421"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Deforestation-free Sourcing</w:t>
            </w:r>
          </w:p>
        </w:tc>
      </w:tr>
      <w:tr w:rsidR="00406FA3" w:rsidRPr="00535926" w14:paraId="5BCC16B7"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06D9DA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846362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8988D9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F7D0F9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Smallholder Farmers</w:t>
            </w:r>
          </w:p>
        </w:tc>
      </w:tr>
      <w:tr w:rsidR="00406FA3" w:rsidRPr="00535926" w14:paraId="36B63DC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F90609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0D57EB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6AAC0A"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vAlign w:val="center"/>
            <w:hideMark/>
          </w:tcPr>
          <w:p w14:paraId="4C56BDA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DD67FF2"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86BF4A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0954E7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AF0BE24"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0BB55C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Integrated urban planning</w:t>
            </w:r>
          </w:p>
        </w:tc>
      </w:tr>
      <w:tr w:rsidR="00406FA3" w:rsidRPr="00535926" w14:paraId="556F95F2" w14:textId="77777777" w:rsidTr="00D84DF2">
        <w:trPr>
          <w:trHeight w:val="62"/>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8F739C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F70A9D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02F6994"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5F22484"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Urban sustainability framework</w:t>
            </w:r>
          </w:p>
        </w:tc>
      </w:tr>
      <w:tr w:rsidR="00406FA3" w:rsidRPr="00535926" w14:paraId="687D42B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4D8556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A505CB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023A64"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886DA9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Transport and Mobility</w:t>
            </w:r>
          </w:p>
        </w:tc>
      </w:tr>
      <w:tr w:rsidR="00406FA3" w:rsidRPr="00535926" w14:paraId="70EE9FDB" w14:textId="77777777" w:rsidTr="00D84DF2">
        <w:trPr>
          <w:trHeight w:val="116"/>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874B78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0B0879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F4F4AE8"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FF97AF4"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Buildings</w:t>
            </w:r>
          </w:p>
        </w:tc>
      </w:tr>
      <w:tr w:rsidR="00406FA3" w:rsidRPr="00535926" w14:paraId="0ACCF09E" w14:textId="77777777" w:rsidTr="00D84DF2">
        <w:trPr>
          <w:trHeight w:val="107"/>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D777DC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vAlign w:val="center"/>
            <w:hideMark/>
          </w:tcPr>
          <w:p w14:paraId="3C20563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98548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1F04D29"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Municipal waste management</w:t>
            </w:r>
          </w:p>
        </w:tc>
      </w:tr>
      <w:tr w:rsidR="00406FA3" w:rsidRPr="00535926" w14:paraId="22E089F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337A54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8CB8FD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5B2F02"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927472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Green space</w:t>
            </w:r>
          </w:p>
        </w:tc>
      </w:tr>
      <w:tr w:rsidR="00406FA3" w:rsidRPr="00535926" w14:paraId="496E535D" w14:textId="77777777" w:rsidTr="00D84DF2">
        <w:trPr>
          <w:trHeight w:val="7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B18AAE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C62582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DBEADE"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6CE0A5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Urban Biodiversity</w:t>
            </w:r>
          </w:p>
        </w:tc>
      </w:tr>
      <w:tr w:rsidR="00406FA3" w:rsidRPr="00535926" w14:paraId="1D4F769B" w14:textId="77777777" w:rsidTr="00D84DF2">
        <w:trPr>
          <w:trHeight w:val="134"/>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880E86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45FCA0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D61A87"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5C4787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Urban Food Systems</w:t>
            </w:r>
          </w:p>
        </w:tc>
      </w:tr>
      <w:tr w:rsidR="00406FA3" w:rsidRPr="00535926" w14:paraId="0575B6AA"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C85E35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76E471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CA9D45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A449E33"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Energy efficiency</w:t>
            </w:r>
          </w:p>
        </w:tc>
      </w:tr>
      <w:tr w:rsidR="00406FA3" w:rsidRPr="00535926" w14:paraId="116DFB1A" w14:textId="77777777" w:rsidTr="00D84DF2">
        <w:trPr>
          <w:trHeight w:val="18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FED4AB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D57EF6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18705B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3F4625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Municipal Financing</w:t>
            </w:r>
          </w:p>
        </w:tc>
      </w:tr>
      <w:tr w:rsidR="00406FA3" w:rsidRPr="00535926" w14:paraId="633919A5"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346D73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FBAE00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F3122D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B136C92" w14:textId="77777777" w:rsidR="00406FA3" w:rsidRPr="00535926" w:rsidRDefault="00406FA3" w:rsidP="00D84DF2">
            <w:pPr>
              <w:spacing w:after="0" w:line="240" w:lineRule="auto"/>
              <w:ind w:left="192" w:hanging="180"/>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Global Platform for Sustainable Cities</w:t>
            </w:r>
          </w:p>
        </w:tc>
      </w:tr>
      <w:tr w:rsidR="00406FA3" w:rsidRPr="00535926" w14:paraId="3C4DDB4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099AB7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2544DA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7349DF8"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89D0EC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Urban Resilience</w:t>
            </w:r>
          </w:p>
        </w:tc>
      </w:tr>
      <w:tr w:rsidR="00406FA3" w:rsidRPr="00535926" w14:paraId="457E16D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1E17ED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2CCE936"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vAlign w:val="center"/>
            <w:hideMark/>
          </w:tcPr>
          <w:p w14:paraId="5A1B78E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AFB4B2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9A253A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13E241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7FA9FB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4CD9C14"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vAlign w:val="center"/>
            <w:hideMark/>
          </w:tcPr>
          <w:p w14:paraId="5EE95D04"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F70655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370B29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57F50A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45C05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EF0300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Terrestrial Protected Areas</w:t>
            </w:r>
          </w:p>
        </w:tc>
      </w:tr>
      <w:tr w:rsidR="00406FA3" w:rsidRPr="00535926" w14:paraId="77EBF36B"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5EBEBA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6BB6E7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F8958B8"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31D58FE"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Coastal and Marine Protected Areas</w:t>
            </w:r>
          </w:p>
        </w:tc>
      </w:tr>
      <w:tr w:rsidR="00406FA3" w:rsidRPr="00535926" w14:paraId="0112457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1E6465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A250B7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358CE1"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36A538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Productive Landscapes</w:t>
            </w:r>
          </w:p>
        </w:tc>
      </w:tr>
      <w:tr w:rsidR="00406FA3" w:rsidRPr="00535926" w14:paraId="07274435"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4FEE82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21BF8E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629979D"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4AA5FB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Productive Seascapes</w:t>
            </w:r>
          </w:p>
        </w:tc>
      </w:tr>
      <w:tr w:rsidR="00406FA3" w:rsidRPr="00535926" w14:paraId="6EF52C7B" w14:textId="77777777" w:rsidTr="00D84DF2">
        <w:trPr>
          <w:trHeight w:val="25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8704C5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72E84F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EAF06BD"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BA25DCD"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Community Based Natural Resource Management</w:t>
            </w:r>
          </w:p>
        </w:tc>
      </w:tr>
      <w:tr w:rsidR="00406FA3" w:rsidRPr="00535926" w14:paraId="679335BE" w14:textId="77777777" w:rsidTr="00D84DF2">
        <w:trPr>
          <w:trHeight w:val="7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EB84E9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FAAC91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F1954E"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vAlign w:val="center"/>
            <w:hideMark/>
          </w:tcPr>
          <w:p w14:paraId="3FF9A74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073479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581A9E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A5F70F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7C6A4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204E289"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Extractive Industries (oil, gas, mining)</w:t>
            </w:r>
          </w:p>
        </w:tc>
      </w:tr>
      <w:tr w:rsidR="00406FA3" w:rsidRPr="00535926" w14:paraId="365EC19B"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18EFB1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543CD3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25913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D411F69"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Forestry (Including HCVF and REDD+)</w:t>
            </w:r>
          </w:p>
        </w:tc>
      </w:tr>
      <w:tr w:rsidR="00406FA3" w:rsidRPr="00535926" w14:paraId="0373A54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C36359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6B1E8D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3E9956"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68D3D4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Tourism</w:t>
            </w:r>
          </w:p>
        </w:tc>
      </w:tr>
      <w:tr w:rsidR="00406FA3" w:rsidRPr="00535926" w14:paraId="2AB4513B"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69782C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D8025A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30E44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6B1B68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Agriculture &amp; agrobiodiversity</w:t>
            </w:r>
          </w:p>
        </w:tc>
      </w:tr>
      <w:tr w:rsidR="00406FA3" w:rsidRPr="00535926" w14:paraId="3CF0E157"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29D056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CE4E00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373AC2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79F7FA5"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Fisheries</w:t>
            </w:r>
          </w:p>
        </w:tc>
      </w:tr>
      <w:tr w:rsidR="00406FA3" w:rsidRPr="00535926" w14:paraId="3DF91E77"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0019EF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93B89A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C1D6A92"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8E37A1"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Infrastructure</w:t>
            </w:r>
          </w:p>
        </w:tc>
      </w:tr>
      <w:tr w:rsidR="00406FA3" w:rsidRPr="00535926" w14:paraId="67691F46"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912823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61945C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297A58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EB741EE"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Certification (National Standards)</w:t>
            </w:r>
          </w:p>
        </w:tc>
      </w:tr>
      <w:tr w:rsidR="00406FA3" w:rsidRPr="00535926" w14:paraId="5AB146D1" w14:textId="77777777" w:rsidTr="00D84DF2">
        <w:trPr>
          <w:trHeight w:val="25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6E1BC2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CFB604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A994A1"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EB7C299"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Certification (International Standards)</w:t>
            </w:r>
          </w:p>
        </w:tc>
      </w:tr>
      <w:tr w:rsidR="00406FA3" w:rsidRPr="00535926" w14:paraId="3FABA741"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DF6949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7AF6EC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03A7150"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vAlign w:val="center"/>
            <w:hideMark/>
          </w:tcPr>
          <w:p w14:paraId="5D19BE70"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BA3336C" w14:textId="77777777" w:rsidTr="00D84DF2">
        <w:trPr>
          <w:trHeight w:val="197"/>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73C454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E3B68E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83415C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1350F9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Illegal Wildlife Trade</w:t>
            </w:r>
          </w:p>
        </w:tc>
      </w:tr>
      <w:tr w:rsidR="00406FA3" w:rsidRPr="00535926" w14:paraId="469C0175"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EF898D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20C4B7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B717F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7208BB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 xml:space="preserve">Threatened Species </w:t>
            </w:r>
          </w:p>
        </w:tc>
      </w:tr>
      <w:tr w:rsidR="00406FA3" w:rsidRPr="00535926" w14:paraId="08F3AC90" w14:textId="77777777" w:rsidTr="00D84DF2">
        <w:trPr>
          <w:trHeight w:val="152"/>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9F0BE8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3C9C61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EC0342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E9E4617"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Wildlife for Sustainable Development</w:t>
            </w:r>
          </w:p>
        </w:tc>
      </w:tr>
      <w:tr w:rsidR="00406FA3" w:rsidRPr="00535926" w14:paraId="6B047C52" w14:textId="77777777" w:rsidTr="00D84DF2">
        <w:trPr>
          <w:trHeight w:val="23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72FB96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CE7600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35BE9A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820525C"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Crop Wild Relatives</w:t>
            </w:r>
          </w:p>
        </w:tc>
      </w:tr>
      <w:tr w:rsidR="00406FA3" w:rsidRPr="00535926" w14:paraId="52D3286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6223B0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A3EF19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BC68E8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B56FA74"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Plant Genetic Resources</w:t>
            </w:r>
          </w:p>
        </w:tc>
      </w:tr>
      <w:tr w:rsidR="00406FA3" w:rsidRPr="00535926" w14:paraId="19A07C5A"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9C2DA3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339D95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D543115"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1EBAEE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Animal Genetic Resources</w:t>
            </w:r>
          </w:p>
        </w:tc>
      </w:tr>
      <w:tr w:rsidR="00406FA3" w:rsidRPr="00535926" w14:paraId="734F0307" w14:textId="77777777" w:rsidTr="00D84DF2">
        <w:trPr>
          <w:trHeight w:val="134"/>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CCF4C4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7AE39D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1EE35E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A97240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Livestock Wild Relatives</w:t>
            </w:r>
          </w:p>
        </w:tc>
      </w:tr>
      <w:tr w:rsidR="00406FA3" w:rsidRPr="00535926" w14:paraId="53EBD35B" w14:textId="77777777" w:rsidTr="00D84DF2">
        <w:trPr>
          <w:trHeight w:val="107"/>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9340A7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C8373A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F83BA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316920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Invasive Alien Species (IAS)</w:t>
            </w:r>
          </w:p>
        </w:tc>
      </w:tr>
      <w:tr w:rsidR="00406FA3" w:rsidRPr="00535926" w14:paraId="055047A2" w14:textId="77777777" w:rsidTr="00D84DF2">
        <w:trPr>
          <w:trHeight w:val="9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9181D3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D262BB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C68BA3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vAlign w:val="center"/>
            <w:hideMark/>
          </w:tcPr>
          <w:p w14:paraId="68BBBD0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A3055A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3D8D64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0A09BF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C8BFB1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12D841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Mangroves</w:t>
            </w:r>
          </w:p>
        </w:tc>
      </w:tr>
      <w:tr w:rsidR="00406FA3" w:rsidRPr="00535926" w14:paraId="53B439B5"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B5364B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94B104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FBD3BA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9A756A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Coral Reefs</w:t>
            </w:r>
          </w:p>
        </w:tc>
      </w:tr>
      <w:tr w:rsidR="00406FA3" w:rsidRPr="00535926" w14:paraId="08E08A6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416A3F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39CA14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E31DB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5F8E7C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Sea Grasses</w:t>
            </w:r>
          </w:p>
        </w:tc>
      </w:tr>
      <w:tr w:rsidR="00406FA3" w:rsidRPr="00535926" w14:paraId="4B78697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92A1B0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F5AFF2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FB7CC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AEF5AB9"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Wetlands</w:t>
            </w:r>
          </w:p>
        </w:tc>
      </w:tr>
      <w:tr w:rsidR="00406FA3" w:rsidRPr="00535926" w14:paraId="01576CF7"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572B04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BE0860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F82A144"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171AF1C"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Rivers</w:t>
            </w:r>
          </w:p>
        </w:tc>
      </w:tr>
      <w:tr w:rsidR="00406FA3" w:rsidRPr="00535926" w14:paraId="5C44E402" w14:textId="77777777" w:rsidTr="00D84DF2">
        <w:trPr>
          <w:trHeight w:val="17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1FBDE2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68659C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2E8C5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3CB6093"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Lakes</w:t>
            </w:r>
          </w:p>
        </w:tc>
      </w:tr>
      <w:tr w:rsidR="00406FA3" w:rsidRPr="00535926" w14:paraId="1D0A7F5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9EBFD4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D5FD9B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12F39C8"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BC8AFBB"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Tropical Rain Forests</w:t>
            </w:r>
          </w:p>
        </w:tc>
      </w:tr>
      <w:tr w:rsidR="00406FA3" w:rsidRPr="00535926" w14:paraId="38018698"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6C4D1E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7B455F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2CB8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F57025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Tropical Dry Forests</w:t>
            </w:r>
          </w:p>
        </w:tc>
      </w:tr>
      <w:tr w:rsidR="00406FA3" w:rsidRPr="00535926" w14:paraId="1A20B915"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D95378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0802CB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40D0F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19E1F3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Temperate Forests</w:t>
            </w:r>
          </w:p>
        </w:tc>
      </w:tr>
      <w:tr w:rsidR="00406FA3" w:rsidRPr="00535926" w14:paraId="118C537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469194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EFB403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7DB30D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EEE284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 xml:space="preserve">Grasslands </w:t>
            </w:r>
          </w:p>
        </w:tc>
      </w:tr>
      <w:tr w:rsidR="00406FA3" w:rsidRPr="00535926" w14:paraId="3D45AFC6"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F6B832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A93577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8F6A71"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5F32E5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Paramo</w:t>
            </w:r>
          </w:p>
        </w:tc>
      </w:tr>
      <w:tr w:rsidR="00406FA3" w:rsidRPr="00535926" w14:paraId="38009DAA" w14:textId="77777777" w:rsidTr="00D84DF2">
        <w:trPr>
          <w:trHeight w:val="152"/>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575158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7C874C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35A741"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55E26B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Desert</w:t>
            </w:r>
          </w:p>
        </w:tc>
      </w:tr>
      <w:tr w:rsidR="00406FA3" w:rsidRPr="00535926" w14:paraId="4A4C0C6D" w14:textId="77777777" w:rsidTr="00D84DF2">
        <w:trPr>
          <w:trHeight w:val="23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AAD526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63F3CD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30DF4E0"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vAlign w:val="center"/>
            <w:hideMark/>
          </w:tcPr>
          <w:p w14:paraId="3977F70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54DC2BA"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2857F5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6744E2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E81F6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20A0425"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 xml:space="preserve">Payment for Ecosystem Services </w:t>
            </w:r>
          </w:p>
        </w:tc>
      </w:tr>
      <w:tr w:rsidR="00406FA3" w:rsidRPr="00535926" w14:paraId="08B251D3" w14:textId="77777777" w:rsidTr="00D84DF2">
        <w:trPr>
          <w:trHeight w:val="42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33437C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54BCD5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8106CF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9317069"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Natural Capital Assessment and Accounting</w:t>
            </w:r>
          </w:p>
        </w:tc>
      </w:tr>
      <w:tr w:rsidR="00406FA3" w:rsidRPr="00535926" w14:paraId="12311A8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BF9D1C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9F1E67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022F98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8CCC1BB"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Conservation Trust Funds</w:t>
            </w:r>
          </w:p>
        </w:tc>
      </w:tr>
      <w:tr w:rsidR="00406FA3" w:rsidRPr="00535926" w14:paraId="0B38EE62" w14:textId="77777777" w:rsidTr="00D84DF2">
        <w:trPr>
          <w:trHeight w:val="8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0D3364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1D568E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3273BF8"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3345F4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Conservation Finance</w:t>
            </w:r>
          </w:p>
        </w:tc>
      </w:tr>
      <w:tr w:rsidR="00406FA3" w:rsidRPr="00535926" w14:paraId="7E24CAA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21DDE2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EE1342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099FE77"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vAlign w:val="center"/>
            <w:hideMark/>
          </w:tcPr>
          <w:p w14:paraId="3EC3F1E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05360CC" w14:textId="77777777" w:rsidTr="00D84DF2">
        <w:trPr>
          <w:trHeight w:val="9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47EE29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2C7EC8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AC92AC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27A7E7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Biosafety</w:t>
            </w:r>
          </w:p>
        </w:tc>
      </w:tr>
      <w:tr w:rsidR="00406FA3" w:rsidRPr="00535926" w14:paraId="2DD84ED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9B52E5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6C00E0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0E7413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2BDFE79"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Access to Genetic Resources Benefit Sharing</w:t>
            </w:r>
          </w:p>
        </w:tc>
      </w:tr>
      <w:tr w:rsidR="00406FA3" w:rsidRPr="00535926" w14:paraId="590C2895"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E552A4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vAlign w:val="center"/>
            <w:hideMark/>
          </w:tcPr>
          <w:p w14:paraId="0443CB06"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vAlign w:val="center"/>
          </w:tcPr>
          <w:p w14:paraId="37D067DE" w14:textId="77777777" w:rsidR="00406FA3" w:rsidRPr="00535926" w:rsidRDefault="00406FA3" w:rsidP="00D84DF2">
            <w:pPr>
              <w:spacing w:after="0" w:line="240" w:lineRule="auto"/>
              <w:rPr>
                <w:rFonts w:eastAsia="Times New Roman"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12D7C7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AD44A7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27DD00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FA30FC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DA0768B"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vAlign w:val="center"/>
          </w:tcPr>
          <w:p w14:paraId="6FF09014"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0A5E749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3D38E8EE"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4B4CD37E"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D5A6B3A"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70D083D5"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REDD/REDD+</w:t>
            </w:r>
          </w:p>
        </w:tc>
      </w:tr>
      <w:tr w:rsidR="00406FA3" w:rsidRPr="00535926" w14:paraId="12536572" w14:textId="77777777" w:rsidTr="00D84DF2">
        <w:trPr>
          <w:trHeight w:val="18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4AAD7F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92CBB5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1A9A99"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vAlign w:val="center"/>
            <w:hideMark/>
          </w:tcPr>
          <w:p w14:paraId="5BA98B5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C5044CD"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4677BE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1098E0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699BFF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365328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Amazon</w:t>
            </w:r>
          </w:p>
        </w:tc>
      </w:tr>
      <w:tr w:rsidR="00406FA3" w:rsidRPr="00535926" w14:paraId="18FEC9D8" w14:textId="77777777" w:rsidTr="00D84DF2">
        <w:trPr>
          <w:trHeight w:val="107"/>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E6C4B8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B9B73A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B1C60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007095C"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Congo</w:t>
            </w:r>
          </w:p>
        </w:tc>
      </w:tr>
      <w:tr w:rsidR="00406FA3" w:rsidRPr="00535926" w14:paraId="43FDDF3B"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192188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CC370D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0CDEA96"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6AD5E0D"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Drylands</w:t>
            </w:r>
          </w:p>
        </w:tc>
      </w:tr>
      <w:tr w:rsidR="00406FA3" w:rsidRPr="00535926" w14:paraId="32AE4059"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D69B15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AC59825"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vAlign w:val="center"/>
            <w:hideMark/>
          </w:tcPr>
          <w:p w14:paraId="696AA42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B2918E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BDA715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1E760A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474146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407C0D"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vAlign w:val="center"/>
            <w:hideMark/>
          </w:tcPr>
          <w:p w14:paraId="68E3F27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F4A26A7" w14:textId="77777777" w:rsidTr="00D84DF2">
        <w:trPr>
          <w:trHeight w:val="42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639E3F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5EBC67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29722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E0C7750"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 xml:space="preserve">Restoration and Rehabilitation of Degraded Lands </w:t>
            </w:r>
          </w:p>
        </w:tc>
      </w:tr>
      <w:tr w:rsidR="00406FA3" w:rsidRPr="00535926" w14:paraId="7608E125" w14:textId="77777777" w:rsidTr="00D84DF2">
        <w:trPr>
          <w:trHeight w:val="18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AB9D8C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6BDBA0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796B527"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BB05064"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Ecosystem Approach</w:t>
            </w:r>
          </w:p>
        </w:tc>
      </w:tr>
      <w:tr w:rsidR="00406FA3" w:rsidRPr="00535926" w14:paraId="19636C5D" w14:textId="77777777" w:rsidTr="00D84DF2">
        <w:trPr>
          <w:trHeight w:val="25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DB239F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9664D0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A634B9"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74190F9"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Integrated and Cross-sectoral approach</w:t>
            </w:r>
          </w:p>
        </w:tc>
      </w:tr>
      <w:tr w:rsidR="00406FA3" w:rsidRPr="00535926" w14:paraId="3D9F60C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640DF5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1C4BEE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DBB96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F63401D"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Community-Based NRM</w:t>
            </w:r>
          </w:p>
        </w:tc>
      </w:tr>
      <w:tr w:rsidR="00406FA3" w:rsidRPr="00535926" w14:paraId="2957ECD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6501CF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A7305F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B7D7D3"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CDF9B5B"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Livelihoods</w:t>
            </w:r>
          </w:p>
        </w:tc>
      </w:tr>
      <w:tr w:rsidR="00406FA3" w:rsidRPr="00535926" w14:paraId="1018772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D26CF6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4EF523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C322A34"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B89CA09"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Income Generating Activities</w:t>
            </w:r>
          </w:p>
        </w:tc>
      </w:tr>
      <w:tr w:rsidR="00406FA3" w:rsidRPr="00535926" w14:paraId="26DE055A" w14:textId="77777777" w:rsidTr="00D84DF2">
        <w:trPr>
          <w:trHeight w:val="134"/>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59F589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D15D79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CB40A"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E93CAF6"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Agriculture</w:t>
            </w:r>
          </w:p>
        </w:tc>
      </w:tr>
      <w:tr w:rsidR="00406FA3" w:rsidRPr="00535926" w14:paraId="18A6F4DE" w14:textId="77777777" w:rsidTr="00D84DF2">
        <w:trPr>
          <w:trHeight w:val="107"/>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E801A3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379DB7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E51BE6"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46C4530"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Pasture Management</w:t>
            </w:r>
          </w:p>
        </w:tc>
      </w:tr>
      <w:tr w:rsidR="00406FA3" w:rsidRPr="00535926" w14:paraId="65F9CDF2" w14:textId="77777777" w:rsidTr="00D84DF2">
        <w:trPr>
          <w:trHeight w:val="42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80CA57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835992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B407655"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3087192"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Forest/Woodland Management</w:t>
            </w:r>
          </w:p>
        </w:tc>
      </w:tr>
      <w:tr w:rsidR="00406FA3" w:rsidRPr="00535926" w14:paraId="18AC67BB" w14:textId="77777777" w:rsidTr="00D84DF2">
        <w:trPr>
          <w:trHeight w:val="42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B5EA9E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9AA1AA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CE4B6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E302946"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Improved Soil and Water Management Techniques</w:t>
            </w:r>
          </w:p>
        </w:tc>
      </w:tr>
      <w:tr w:rsidR="00406FA3" w:rsidRPr="00535926" w14:paraId="3B48D9F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91429C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594988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0AB7072"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C058840"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Sustainable Fire Management</w:t>
            </w:r>
          </w:p>
        </w:tc>
      </w:tr>
      <w:tr w:rsidR="00406FA3" w:rsidRPr="00535926" w14:paraId="76ED6010"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4DF977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0C2F19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1BC339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C12C3C5"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Drought Mitigation/Early Warning</w:t>
            </w:r>
          </w:p>
        </w:tc>
      </w:tr>
      <w:tr w:rsidR="00406FA3" w:rsidRPr="00535926" w14:paraId="55A22AD6"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B8B3DA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7C7E7A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10062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vAlign w:val="center"/>
            <w:hideMark/>
          </w:tcPr>
          <w:p w14:paraId="40C80CD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414350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952488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4B6503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1314081"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9845095"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Land Productivity</w:t>
            </w:r>
          </w:p>
        </w:tc>
      </w:tr>
      <w:tr w:rsidR="00406FA3" w:rsidRPr="00535926" w14:paraId="00A259BC" w14:textId="77777777" w:rsidTr="00D84DF2">
        <w:trPr>
          <w:trHeight w:val="107"/>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644142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CC6139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5EAE95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0059141"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Land Cover and Land cover change</w:t>
            </w:r>
          </w:p>
        </w:tc>
      </w:tr>
      <w:tr w:rsidR="00406FA3" w:rsidRPr="00535926" w14:paraId="523A0718" w14:textId="77777777" w:rsidTr="00D84DF2">
        <w:trPr>
          <w:trHeight w:val="17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F59431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E6F68E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1836E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FF9668"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Carbon stocks above or below ground</w:t>
            </w:r>
          </w:p>
        </w:tc>
      </w:tr>
      <w:tr w:rsidR="00406FA3" w:rsidRPr="00535926" w14:paraId="170168C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72F128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3E7046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0A10689"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vAlign w:val="center"/>
            <w:hideMark/>
          </w:tcPr>
          <w:p w14:paraId="4C84A02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669B09E" w14:textId="77777777" w:rsidTr="00D84DF2">
        <w:trPr>
          <w:trHeight w:val="143"/>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C1CE43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B6B2675"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center"/>
            <w:hideMark/>
          </w:tcPr>
          <w:p w14:paraId="08AF3D9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center"/>
            <w:hideMark/>
          </w:tcPr>
          <w:p w14:paraId="45DB3AC0"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A10DC0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FA9613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00316D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19098EA"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vAlign w:val="center"/>
            <w:hideMark/>
          </w:tcPr>
          <w:p w14:paraId="33471C2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69BF1C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3D54DF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91D8FC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223104"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vAlign w:val="center"/>
            <w:hideMark/>
          </w:tcPr>
          <w:p w14:paraId="30BF513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E6C2575"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1796C1ED"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0D9A4CC9"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3806A85"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Freshwater</w:t>
            </w:r>
          </w:p>
        </w:tc>
        <w:tc>
          <w:tcPr>
            <w:tcW w:w="1413" w:type="pct"/>
            <w:tcBorders>
              <w:top w:val="nil"/>
              <w:left w:val="nil"/>
              <w:bottom w:val="single" w:sz="4" w:space="0" w:color="auto"/>
              <w:right w:val="single" w:sz="4" w:space="0" w:color="auto"/>
            </w:tcBorders>
            <w:shd w:val="clear" w:color="auto" w:fill="auto"/>
            <w:vAlign w:val="center"/>
          </w:tcPr>
          <w:p w14:paraId="208376AA"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4A39E4E1" w14:textId="77777777" w:rsidTr="00D84DF2">
        <w:trPr>
          <w:trHeight w:val="8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5E5E13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EFD70B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BD9FABD" w14:textId="77777777" w:rsidR="00406FA3" w:rsidRPr="00535926" w:rsidRDefault="00406FA3" w:rsidP="00D84DF2">
            <w:pPr>
              <w:spacing w:after="0" w:line="240" w:lineRule="auto"/>
              <w:rPr>
                <w:rFonts w:eastAsia="Times New Roman"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47511D4"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Aquifer</w:t>
            </w:r>
          </w:p>
        </w:tc>
      </w:tr>
      <w:tr w:rsidR="00406FA3" w:rsidRPr="00535926" w14:paraId="2C78A4DF"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A0E771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7FC522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5E95C7D" w14:textId="77777777" w:rsidR="00406FA3" w:rsidRPr="00535926" w:rsidRDefault="00406FA3" w:rsidP="00D84DF2">
            <w:pPr>
              <w:spacing w:after="0" w:line="240" w:lineRule="auto"/>
              <w:rPr>
                <w:rFonts w:eastAsia="Times New Roman"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48E26F1"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River Basin</w:t>
            </w:r>
          </w:p>
        </w:tc>
      </w:tr>
      <w:tr w:rsidR="00406FA3" w:rsidRPr="00535926" w14:paraId="0ABAB53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B59D72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09ED7D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8CB3E8D" w14:textId="77777777" w:rsidR="00406FA3" w:rsidRPr="00535926" w:rsidRDefault="00406FA3" w:rsidP="00D84DF2">
            <w:pPr>
              <w:spacing w:after="0" w:line="240" w:lineRule="auto"/>
              <w:rPr>
                <w:rFonts w:eastAsia="Times New Roman"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2B9333"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Lake Basin</w:t>
            </w:r>
          </w:p>
        </w:tc>
      </w:tr>
      <w:tr w:rsidR="00406FA3" w:rsidRPr="00535926" w14:paraId="77DD482F"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7C5CBF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A2F11F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D1B40F"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vAlign w:val="center"/>
            <w:hideMark/>
          </w:tcPr>
          <w:p w14:paraId="19F5702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521735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F272B1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CADAA9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75249D"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vAlign w:val="center"/>
            <w:hideMark/>
          </w:tcPr>
          <w:p w14:paraId="220A6DC2"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7C18D5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F52652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6FEC0B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33ED98"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vAlign w:val="center"/>
            <w:hideMark/>
          </w:tcPr>
          <w:p w14:paraId="012EB42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EDB56B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758084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742E16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BCE73E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vAlign w:val="center"/>
            <w:hideMark/>
          </w:tcPr>
          <w:p w14:paraId="0A40467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F5A495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F9B438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27AC56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AF4943A"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vAlign w:val="center"/>
            <w:hideMark/>
          </w:tcPr>
          <w:p w14:paraId="73E766A9"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7E6D55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15BBA63C"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5AE4FE4C"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1DFC93C9"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Pollution</w:t>
            </w:r>
          </w:p>
        </w:tc>
        <w:tc>
          <w:tcPr>
            <w:tcW w:w="1413" w:type="pct"/>
            <w:tcBorders>
              <w:top w:val="nil"/>
              <w:left w:val="nil"/>
              <w:bottom w:val="single" w:sz="4" w:space="0" w:color="auto"/>
              <w:right w:val="single" w:sz="4" w:space="0" w:color="auto"/>
            </w:tcBorders>
            <w:shd w:val="clear" w:color="auto" w:fill="auto"/>
            <w:vAlign w:val="center"/>
          </w:tcPr>
          <w:p w14:paraId="7DBE4841"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52B18B7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3D92F120"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49392AE5"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12F7DF7"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0600405B"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Persistent toxic substances</w:t>
            </w:r>
          </w:p>
        </w:tc>
      </w:tr>
      <w:tr w:rsidR="00406FA3" w:rsidRPr="00535926" w14:paraId="177826DB"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03F6A9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BE8ABA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80CD645" w14:textId="77777777" w:rsidR="00406FA3" w:rsidRPr="00535926" w:rsidRDefault="00406FA3" w:rsidP="00D84DF2">
            <w:pPr>
              <w:spacing w:after="0" w:line="240" w:lineRule="auto"/>
              <w:rPr>
                <w:rFonts w:eastAsia="Times New Roman"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F84DF5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Plastics</w:t>
            </w:r>
          </w:p>
        </w:tc>
      </w:tr>
      <w:tr w:rsidR="00406FA3" w:rsidRPr="00535926" w14:paraId="4F96BCC6" w14:textId="77777777" w:rsidTr="00D84DF2">
        <w:trPr>
          <w:trHeight w:val="40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7775FC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9A1FBF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64BB55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179253E"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Nutrient pollution from all sectors except wastewater</w:t>
            </w:r>
          </w:p>
        </w:tc>
      </w:tr>
      <w:tr w:rsidR="00406FA3" w:rsidRPr="00535926" w14:paraId="0C68D84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4D4DE8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568EE4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58902F7"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4437EEB"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Nutrient pollution from Wastewater</w:t>
            </w:r>
          </w:p>
        </w:tc>
      </w:tr>
      <w:tr w:rsidR="00406FA3" w:rsidRPr="00535926" w14:paraId="4AC282B0" w14:textId="77777777" w:rsidTr="00D84DF2">
        <w:trPr>
          <w:trHeight w:val="36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D3D427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22C2EB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0A027F"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vAlign w:val="center"/>
            <w:hideMark/>
          </w:tcPr>
          <w:p w14:paraId="5F0E82F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ECAB011" w14:textId="77777777" w:rsidTr="00D84DF2">
        <w:trPr>
          <w:trHeight w:val="16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31C6EA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4CEF3C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6A3E8E"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vAlign w:val="center"/>
            <w:hideMark/>
          </w:tcPr>
          <w:p w14:paraId="20EEA8B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F2BB48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0D1829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08BFC2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5626F5"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vAlign w:val="center"/>
            <w:hideMark/>
          </w:tcPr>
          <w:p w14:paraId="6521725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06FF380"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AB9080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7764A8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1660FB"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vAlign w:val="center"/>
            <w:hideMark/>
          </w:tcPr>
          <w:p w14:paraId="559356A6"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4A1A70F"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1DD3D2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F7F0DB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83D8FC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vAlign w:val="center"/>
            <w:hideMark/>
          </w:tcPr>
          <w:p w14:paraId="0CC09F0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DA3A2A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892CA4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267123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732643B"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vAlign w:val="center"/>
            <w:hideMark/>
          </w:tcPr>
          <w:p w14:paraId="033BF14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C3910F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9A2EE0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7A9276D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E59F9F"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vAlign w:val="center"/>
            <w:hideMark/>
          </w:tcPr>
          <w:p w14:paraId="0729734D"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1492CD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44C8BD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79E05E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557BB5"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vAlign w:val="center"/>
            <w:hideMark/>
          </w:tcPr>
          <w:p w14:paraId="3E77B43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B065708"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F4A414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EB6D60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73C80F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72D2C39"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Mangrove</w:t>
            </w:r>
          </w:p>
        </w:tc>
      </w:tr>
      <w:tr w:rsidR="00406FA3" w:rsidRPr="00535926" w14:paraId="7199D570"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D459CF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vAlign w:val="center"/>
            <w:hideMark/>
          </w:tcPr>
          <w:p w14:paraId="72A32EA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42B494"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F169D36"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Coral Reefs</w:t>
            </w:r>
          </w:p>
        </w:tc>
      </w:tr>
      <w:tr w:rsidR="00406FA3" w:rsidRPr="00535926" w14:paraId="5807A38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59E2C1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00D3DC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706C3B7"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98F42F0"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Seagrasses</w:t>
            </w:r>
          </w:p>
        </w:tc>
      </w:tr>
      <w:tr w:rsidR="00406FA3" w:rsidRPr="00535926" w14:paraId="50EA52C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819C15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F1C23F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59D8FE2"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8A584F5"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Polar Ecosystems</w:t>
            </w:r>
          </w:p>
        </w:tc>
      </w:tr>
      <w:tr w:rsidR="00406FA3" w:rsidRPr="00535926" w14:paraId="3800FB7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876FA8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776038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714C5F"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68BB08E"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Constructed Wetlands</w:t>
            </w:r>
          </w:p>
        </w:tc>
      </w:tr>
      <w:tr w:rsidR="00406FA3" w:rsidRPr="00535926" w14:paraId="2730A64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8BC1A2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344827F"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vAlign w:val="center"/>
          </w:tcPr>
          <w:p w14:paraId="764EEF51" w14:textId="77777777" w:rsidR="00406FA3" w:rsidRPr="00535926" w:rsidRDefault="00406FA3" w:rsidP="00D84DF2">
            <w:pPr>
              <w:spacing w:after="0" w:line="240" w:lineRule="auto"/>
              <w:rPr>
                <w:rFonts w:eastAsia="Times New Roman"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4D3FE492"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8CD021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1066F710"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vAlign w:val="center"/>
          </w:tcPr>
          <w:p w14:paraId="5920E66B"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E348D42"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vAlign w:val="center"/>
          </w:tcPr>
          <w:p w14:paraId="211BF685" w14:textId="77777777" w:rsidR="00406FA3" w:rsidRPr="00535926" w:rsidRDefault="00406FA3" w:rsidP="00D84DF2">
            <w:pPr>
              <w:spacing w:after="0" w:line="240" w:lineRule="auto"/>
              <w:rPr>
                <w:rFonts w:eastAsia="Times New Roman" w:cs="Calibri"/>
                <w:color w:val="000000"/>
                <w:sz w:val="16"/>
                <w:szCs w:val="16"/>
              </w:rPr>
            </w:pPr>
          </w:p>
        </w:tc>
      </w:tr>
      <w:tr w:rsidR="00406FA3" w:rsidRPr="00535926" w14:paraId="7A59FD8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BD6FC6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19E14E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9388DA"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vAlign w:val="center"/>
            <w:hideMark/>
          </w:tcPr>
          <w:p w14:paraId="3EF5E4D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8E7371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960740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450ACD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6030AE6"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vAlign w:val="center"/>
            <w:hideMark/>
          </w:tcPr>
          <w:p w14:paraId="0DC5D0C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D3C65F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93A1EB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5B826F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4BBDA8D"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vAlign w:val="center"/>
            <w:hideMark/>
          </w:tcPr>
          <w:p w14:paraId="55BC209F"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B63A16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120149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6C29B4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CAE182"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vAlign w:val="center"/>
            <w:hideMark/>
          </w:tcPr>
          <w:p w14:paraId="2C3A15D0"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50F23A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832F7C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657881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70BF607"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vAlign w:val="center"/>
            <w:hideMark/>
          </w:tcPr>
          <w:p w14:paraId="30EA3C1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B2E04AD" w14:textId="77777777" w:rsidTr="00D84DF2">
        <w:trPr>
          <w:trHeight w:val="71"/>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0D6ADF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56DC5B0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9C2EBF"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vAlign w:val="center"/>
            <w:hideMark/>
          </w:tcPr>
          <w:p w14:paraId="28BA391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438B92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F760CF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EDCD27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843FC2"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vAlign w:val="center"/>
            <w:hideMark/>
          </w:tcPr>
          <w:p w14:paraId="748EC56C"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609902C4" w14:textId="77777777" w:rsidTr="00D84DF2">
        <w:trPr>
          <w:trHeight w:val="12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F2486E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758356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E061A1E"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vAlign w:val="center"/>
            <w:hideMark/>
          </w:tcPr>
          <w:p w14:paraId="4B24DF58"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E9FCF2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90C043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D0A010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3D73879"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vAlign w:val="center"/>
            <w:hideMark/>
          </w:tcPr>
          <w:p w14:paraId="029E5141"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61DA02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3DBE3C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5BDAEB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8E3AA00"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vAlign w:val="center"/>
            <w:hideMark/>
          </w:tcPr>
          <w:p w14:paraId="70FD727A"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92A9AF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996500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6894EE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CA3A68B"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D38DAB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Hazardous Waste Management</w:t>
            </w:r>
          </w:p>
        </w:tc>
      </w:tr>
      <w:tr w:rsidR="00406FA3" w:rsidRPr="00535926" w14:paraId="14B2874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288717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776AE3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F072E3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1855FA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Industrial Waste</w:t>
            </w:r>
          </w:p>
        </w:tc>
      </w:tr>
      <w:tr w:rsidR="00406FA3" w:rsidRPr="00535926" w14:paraId="3ADC6E5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FFD1FF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CC0FB4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74F936"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C895059"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e-Waste</w:t>
            </w:r>
          </w:p>
        </w:tc>
      </w:tr>
      <w:tr w:rsidR="00406FA3" w:rsidRPr="00535926" w14:paraId="20FD837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5815A1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E6917F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C8434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vAlign w:val="center"/>
            <w:hideMark/>
          </w:tcPr>
          <w:p w14:paraId="7DC8F21F"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E0E308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8A9AEA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09EBDA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4DF4A5F"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vAlign w:val="center"/>
            <w:hideMark/>
          </w:tcPr>
          <w:p w14:paraId="4535050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73D4336"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167E51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9CB57A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8ED7388"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vAlign w:val="center"/>
            <w:hideMark/>
          </w:tcPr>
          <w:p w14:paraId="4876238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404AF7E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4485AA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66CB02B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35552C"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vAlign w:val="center"/>
            <w:hideMark/>
          </w:tcPr>
          <w:p w14:paraId="3A112F29"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BD9455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714779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73C913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9B5E5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vAlign w:val="center"/>
            <w:hideMark/>
          </w:tcPr>
          <w:p w14:paraId="187E2EE2"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4B011D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9458E5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1C719B5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61DB68"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vAlign w:val="center"/>
            <w:hideMark/>
          </w:tcPr>
          <w:p w14:paraId="3E2B0D7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B8ECB5B"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1A8C11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20374D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A6BA9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vAlign w:val="center"/>
            <w:hideMark/>
          </w:tcPr>
          <w:p w14:paraId="6C5031AE"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73C1E6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01C588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2A7CC6D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FE464B2"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vAlign w:val="center"/>
            <w:hideMark/>
          </w:tcPr>
          <w:p w14:paraId="47F7C48D"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6D5419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868273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3EB47CB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D2119E6"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vAlign w:val="center"/>
            <w:hideMark/>
          </w:tcPr>
          <w:p w14:paraId="69EB66D7"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57F7990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E41FE8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4CE04C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9A965E"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vAlign w:val="center"/>
            <w:hideMark/>
          </w:tcPr>
          <w:p w14:paraId="3B877DF3"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2E1F36D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0B6CC3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FC5C4B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1916D9"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vAlign w:val="center"/>
            <w:hideMark/>
          </w:tcPr>
          <w:p w14:paraId="2A8E3F4D"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3C9B987F" w14:textId="77777777" w:rsidTr="00D84DF2">
        <w:trPr>
          <w:trHeight w:val="152"/>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E8826C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48449B7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B0D627A" w14:textId="77777777" w:rsidR="00406FA3" w:rsidRPr="00535926" w:rsidRDefault="00406FA3" w:rsidP="00D84DF2">
            <w:pPr>
              <w:spacing w:after="0" w:line="240" w:lineRule="auto"/>
              <w:ind w:left="150" w:hanging="150"/>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vAlign w:val="center"/>
            <w:hideMark/>
          </w:tcPr>
          <w:p w14:paraId="1B879CE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1575B7D8"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83611A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center"/>
            <w:hideMark/>
          </w:tcPr>
          <w:p w14:paraId="0D504BD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C7A9A4C"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vAlign w:val="center"/>
            <w:hideMark/>
          </w:tcPr>
          <w:p w14:paraId="667E46F9"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6E8AAD8"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01A96D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77196083"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vAlign w:val="center"/>
          </w:tcPr>
          <w:p w14:paraId="23987A74" w14:textId="77777777" w:rsidR="00406FA3" w:rsidRPr="00535926" w:rsidRDefault="00406FA3" w:rsidP="00D84DF2">
            <w:pPr>
              <w:spacing w:after="0" w:line="240" w:lineRule="auto"/>
              <w:rPr>
                <w:rFonts w:eastAsia="Times New Roman"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2B9E672B" w14:textId="77777777" w:rsidR="00406FA3" w:rsidRPr="00535926" w:rsidRDefault="00406FA3" w:rsidP="00D84DF2">
            <w:pPr>
              <w:spacing w:after="0" w:line="240" w:lineRule="auto"/>
              <w:rPr>
                <w:rFonts w:eastAsia="Times New Roman" w:cs="Calibri"/>
                <w:iCs/>
                <w:color w:val="000000"/>
                <w:sz w:val="16"/>
                <w:szCs w:val="16"/>
              </w:rPr>
            </w:pPr>
          </w:p>
        </w:tc>
      </w:tr>
      <w:tr w:rsidR="00406FA3" w:rsidRPr="00535926" w14:paraId="006155F5"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56EF1295"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tcPr>
          <w:p w14:paraId="2CA8D08C"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3554C58" w14:textId="77777777" w:rsidR="00406FA3" w:rsidRPr="00535926" w:rsidRDefault="00406FA3" w:rsidP="00D84DF2">
            <w:pPr>
              <w:spacing w:after="0" w:line="240" w:lineRule="auto"/>
              <w:rPr>
                <w:rFonts w:cs="Calibri"/>
                <w:b/>
                <w:color w:val="000000"/>
                <w:sz w:val="16"/>
                <w:szCs w:val="16"/>
              </w:rPr>
            </w:pPr>
            <w:r w:rsidRPr="00535926">
              <w:rPr>
                <w:rFonts w:cs="Calibri"/>
                <w:b/>
                <w:color w:val="000000"/>
                <w:sz w:val="16"/>
                <w:szCs w:val="16"/>
              </w:rPr>
              <w:fldChar w:fldCharType="begin">
                <w:ffData>
                  <w:name w:val="IAP_cities"/>
                  <w:enabled/>
                  <w:calcOnExit w:val="0"/>
                  <w:checkBox>
                    <w:sizeAuto/>
                    <w:default w:val="0"/>
                  </w:checkBox>
                </w:ffData>
              </w:fldChar>
            </w:r>
            <w:r w:rsidRPr="00535926">
              <w:rPr>
                <w:rFonts w:cs="Calibri"/>
                <w:b/>
                <w:color w:val="000000"/>
                <w:sz w:val="16"/>
                <w:szCs w:val="16"/>
              </w:rPr>
              <w:instrText xml:space="preserve"> FORMCHECKBOX </w:instrText>
            </w:r>
            <w:r w:rsidR="006A0669">
              <w:rPr>
                <w:rFonts w:cs="Calibri"/>
                <w:b/>
                <w:color w:val="000000"/>
                <w:sz w:val="16"/>
                <w:szCs w:val="16"/>
              </w:rPr>
            </w:r>
            <w:r w:rsidR="006A0669">
              <w:rPr>
                <w:rFonts w:cs="Calibri"/>
                <w:b/>
                <w:color w:val="000000"/>
                <w:sz w:val="16"/>
                <w:szCs w:val="16"/>
              </w:rPr>
              <w:fldChar w:fldCharType="separate"/>
            </w:r>
            <w:r w:rsidRPr="00535926">
              <w:rPr>
                <w:rFonts w:cs="Calibri"/>
                <w:b/>
                <w:color w:val="000000"/>
                <w:sz w:val="16"/>
                <w:szCs w:val="16"/>
              </w:rPr>
              <w:fldChar w:fldCharType="end"/>
            </w:r>
            <w:r w:rsidRPr="00535926">
              <w:rPr>
                <w:rFonts w:eastAsia="Times New Roman"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vAlign w:val="center"/>
          </w:tcPr>
          <w:p w14:paraId="5A5EC2BB" w14:textId="77777777" w:rsidR="00406FA3" w:rsidRPr="00535926" w:rsidRDefault="00406FA3" w:rsidP="00D84DF2">
            <w:pPr>
              <w:spacing w:after="0" w:line="240" w:lineRule="auto"/>
              <w:rPr>
                <w:rFonts w:cs="Calibri"/>
                <w:color w:val="000000"/>
                <w:sz w:val="16"/>
                <w:szCs w:val="16"/>
              </w:rPr>
            </w:pPr>
          </w:p>
        </w:tc>
      </w:tr>
      <w:tr w:rsidR="00406FA3" w:rsidRPr="00535926" w14:paraId="486D901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312B3933"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tcPr>
          <w:p w14:paraId="623E1EE9" w14:textId="77777777" w:rsidR="00406FA3" w:rsidRPr="00535926" w:rsidRDefault="00406FA3" w:rsidP="00D84DF2">
            <w:pPr>
              <w:spacing w:after="0" w:line="240" w:lineRule="auto"/>
              <w:rPr>
                <w:rFonts w:cs="Calibri"/>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434C084"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76CA42B2"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Climate Finance</w:t>
            </w:r>
          </w:p>
        </w:tc>
      </w:tr>
      <w:tr w:rsidR="00406FA3" w:rsidRPr="00535926" w14:paraId="477FDC5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E3D8BB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0A25984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501A2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F096BF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Least Developed Countries</w:t>
            </w:r>
          </w:p>
        </w:tc>
      </w:tr>
      <w:tr w:rsidR="00406FA3" w:rsidRPr="00535926" w14:paraId="03B3908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F34C7E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76E4C72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B8D06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A20B45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Small Island Developing States</w:t>
            </w:r>
          </w:p>
        </w:tc>
      </w:tr>
      <w:tr w:rsidR="00406FA3" w:rsidRPr="00535926" w14:paraId="31C1A353"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ABB53F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1F921AC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31A268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44C18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Disaster Risk Management</w:t>
            </w:r>
          </w:p>
        </w:tc>
      </w:tr>
      <w:tr w:rsidR="00406FA3" w:rsidRPr="00535926" w14:paraId="3283357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6CA378F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664CFC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84181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A9C8ABD"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Sea-level rise</w:t>
            </w:r>
          </w:p>
        </w:tc>
      </w:tr>
      <w:tr w:rsidR="00406FA3" w:rsidRPr="00535926" w14:paraId="626CC0A4"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tcPr>
          <w:p w14:paraId="6EA7415D"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tcPr>
          <w:p w14:paraId="218387E5"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E012073" w14:textId="77777777" w:rsidR="00406FA3" w:rsidRPr="00535926" w:rsidRDefault="00406FA3" w:rsidP="00D84DF2">
            <w:pPr>
              <w:spacing w:after="0" w:line="240" w:lineRule="auto"/>
              <w:rPr>
                <w:rFonts w:eastAsia="Times New Roman"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1C46C7D4" w14:textId="77777777" w:rsidR="00406FA3" w:rsidRPr="00535926" w:rsidRDefault="00406FA3" w:rsidP="00D84DF2">
            <w:pPr>
              <w:spacing w:after="0" w:line="240" w:lineRule="auto"/>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Climate Resilience</w:t>
            </w:r>
          </w:p>
        </w:tc>
      </w:tr>
      <w:tr w:rsidR="00406FA3" w:rsidRPr="00535926" w14:paraId="7BCB566B"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1274F5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C1C58F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68D955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0A7AE02"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Climate information</w:t>
            </w:r>
          </w:p>
        </w:tc>
      </w:tr>
      <w:tr w:rsidR="00406FA3" w:rsidRPr="00535926" w14:paraId="5B67B4EA"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2BF42F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3E785CB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88A1C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6B43BD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Ecosystem-based Adaptation</w:t>
            </w:r>
          </w:p>
        </w:tc>
      </w:tr>
      <w:tr w:rsidR="00406FA3" w:rsidRPr="00535926" w14:paraId="3A8F62C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49455B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39AA209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EB1B83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2F4207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Adaptation Tech Transfer</w:t>
            </w:r>
          </w:p>
        </w:tc>
      </w:tr>
      <w:tr w:rsidR="00406FA3" w:rsidRPr="00535926" w14:paraId="236A285F"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9CE5B4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6C9119A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91C123"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3AB084D"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National Adaptation Programme of Action</w:t>
            </w:r>
          </w:p>
        </w:tc>
      </w:tr>
      <w:tr w:rsidR="00406FA3" w:rsidRPr="00535926" w14:paraId="48E225B1"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A9B996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7E58FCE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EB06C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16EF60C"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National Adaptation Plan</w:t>
            </w:r>
          </w:p>
        </w:tc>
      </w:tr>
      <w:tr w:rsidR="00406FA3" w:rsidRPr="00535926" w14:paraId="09E81F6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6CCD06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1A63650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28333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B424F47"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Mainstreaming Adaptation</w:t>
            </w:r>
          </w:p>
        </w:tc>
      </w:tr>
      <w:tr w:rsidR="00406FA3" w:rsidRPr="00535926" w14:paraId="3143D680"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909664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68A5333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4AAB02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333B216"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Private Sector</w:t>
            </w:r>
          </w:p>
        </w:tc>
      </w:tr>
      <w:tr w:rsidR="00406FA3" w:rsidRPr="00535926" w14:paraId="49170BD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288C48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23E8CC6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4F594C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C5A8E6F"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Innovation</w:t>
            </w:r>
          </w:p>
        </w:tc>
      </w:tr>
      <w:tr w:rsidR="00406FA3" w:rsidRPr="00535926" w14:paraId="3A0CA9BF"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42F31C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7196130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65156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1F25DFE"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Complementarity</w:t>
            </w:r>
          </w:p>
        </w:tc>
      </w:tr>
      <w:tr w:rsidR="00406FA3" w:rsidRPr="00535926" w14:paraId="2F6E678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2D8E16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254AE35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4FF39D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E5A0B41"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Community-based Adaptation</w:t>
            </w:r>
          </w:p>
        </w:tc>
      </w:tr>
      <w:tr w:rsidR="00406FA3" w:rsidRPr="00535926" w14:paraId="2A02D2F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98742C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1519626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9E0ACF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B572A6A"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Livelihoods</w:t>
            </w:r>
          </w:p>
        </w:tc>
      </w:tr>
      <w:tr w:rsidR="00406FA3" w:rsidRPr="00535926" w14:paraId="2F1F7692" w14:textId="77777777" w:rsidTr="00D84DF2">
        <w:trPr>
          <w:trHeight w:val="134"/>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96418E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201B771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B355EF"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vAlign w:val="center"/>
          </w:tcPr>
          <w:p w14:paraId="72F4A9B5" w14:textId="77777777" w:rsidR="00406FA3" w:rsidRPr="00535926" w:rsidRDefault="00406FA3" w:rsidP="00D84DF2">
            <w:pPr>
              <w:spacing w:after="0" w:line="240" w:lineRule="auto"/>
              <w:rPr>
                <w:rFonts w:eastAsia="Times New Roman" w:cs="Calibri"/>
                <w:iCs/>
                <w:color w:val="000000"/>
                <w:sz w:val="16"/>
                <w:szCs w:val="16"/>
              </w:rPr>
            </w:pPr>
          </w:p>
        </w:tc>
      </w:tr>
      <w:tr w:rsidR="00406FA3" w:rsidRPr="00535926" w14:paraId="70A2A127" w14:textId="77777777" w:rsidTr="00D84DF2">
        <w:trPr>
          <w:trHeight w:val="134"/>
        </w:trPr>
        <w:tc>
          <w:tcPr>
            <w:tcW w:w="988" w:type="pct"/>
            <w:tcBorders>
              <w:top w:val="nil"/>
              <w:left w:val="single" w:sz="4" w:space="0" w:color="auto"/>
              <w:bottom w:val="single" w:sz="4" w:space="0" w:color="auto"/>
              <w:right w:val="single" w:sz="4" w:space="0" w:color="auto"/>
            </w:tcBorders>
            <w:shd w:val="clear" w:color="auto" w:fill="auto"/>
            <w:noWrap/>
            <w:vAlign w:val="center"/>
          </w:tcPr>
          <w:p w14:paraId="65149594"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tcPr>
          <w:p w14:paraId="61BB4719"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8A37F58" w14:textId="77777777" w:rsidR="00406FA3" w:rsidRPr="00535926" w:rsidRDefault="00406FA3" w:rsidP="00D84DF2">
            <w:pPr>
              <w:spacing w:after="0" w:line="240" w:lineRule="auto"/>
              <w:rPr>
                <w:rFonts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tcPr>
          <w:p w14:paraId="63593712" w14:textId="77777777" w:rsidR="00406FA3" w:rsidRPr="00535926" w:rsidRDefault="00406FA3" w:rsidP="00D84DF2">
            <w:pPr>
              <w:spacing w:after="0" w:line="240" w:lineRule="auto"/>
              <w:ind w:left="192" w:hanging="192"/>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Agriculture, Forestry, and other Land Use</w:t>
            </w:r>
          </w:p>
        </w:tc>
      </w:tr>
      <w:tr w:rsidR="00406FA3" w:rsidRPr="00535926" w14:paraId="6D966D9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A0D396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860BF6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29C6E4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63E42D4"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Energy Efficiency</w:t>
            </w:r>
          </w:p>
        </w:tc>
      </w:tr>
      <w:tr w:rsidR="00406FA3" w:rsidRPr="00535926" w14:paraId="3EB1CF03" w14:textId="77777777" w:rsidTr="00D84DF2">
        <w:trPr>
          <w:trHeight w:val="215"/>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EF845D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59C94F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30C6AC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E683479" w14:textId="77777777" w:rsidR="00406FA3" w:rsidRPr="00535926" w:rsidRDefault="00406FA3" w:rsidP="00D84DF2">
            <w:pPr>
              <w:spacing w:after="0" w:line="240" w:lineRule="auto"/>
              <w:ind w:left="192" w:hanging="192"/>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Sustainable Urban Systems and Transport</w:t>
            </w:r>
          </w:p>
        </w:tc>
      </w:tr>
      <w:tr w:rsidR="00406FA3" w:rsidRPr="00535926" w14:paraId="178F69D3"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65F83C0"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94E388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DBCD2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35AA598"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Technology Transfer</w:t>
            </w:r>
          </w:p>
        </w:tc>
      </w:tr>
      <w:tr w:rsidR="00406FA3" w:rsidRPr="00535926" w14:paraId="5338D82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3DB809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46E02E5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5F910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A4AD0CA"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Renewable Energy</w:t>
            </w:r>
          </w:p>
        </w:tc>
      </w:tr>
      <w:tr w:rsidR="00406FA3" w:rsidRPr="00535926" w14:paraId="055CBBB2"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6C868C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center"/>
            <w:hideMark/>
          </w:tcPr>
          <w:p w14:paraId="11680DE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EB3E6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EC6A2B4" w14:textId="77777777" w:rsidR="00406FA3" w:rsidRPr="00535926" w:rsidRDefault="00406FA3" w:rsidP="00D84DF2">
            <w:pPr>
              <w:spacing w:after="0" w:line="240" w:lineRule="auto"/>
              <w:rPr>
                <w:rFonts w:eastAsia="Times New Roman" w:cs="Calibri"/>
                <w:i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iCs/>
                <w:color w:val="000000"/>
                <w:sz w:val="16"/>
                <w:szCs w:val="16"/>
              </w:rPr>
              <w:t>Financing</w:t>
            </w:r>
          </w:p>
        </w:tc>
      </w:tr>
      <w:tr w:rsidR="00406FA3" w:rsidRPr="00535926" w14:paraId="31922509"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199492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0097F41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7C2CE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6D2D716"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Enabling Activities</w:t>
            </w:r>
          </w:p>
        </w:tc>
      </w:tr>
      <w:tr w:rsidR="00406FA3" w:rsidRPr="00535926" w14:paraId="62F44FC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4EA38D08"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73663FA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4A5AC89" w14:textId="77777777" w:rsidR="00406FA3" w:rsidRPr="00535926" w:rsidRDefault="00406FA3" w:rsidP="00D84DF2">
            <w:pPr>
              <w:spacing w:after="0" w:line="240" w:lineRule="auto"/>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vAlign w:val="center"/>
            <w:hideMark/>
          </w:tcPr>
          <w:p w14:paraId="52D8D1C5"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724CD413" w14:textId="77777777" w:rsidTr="00D84DF2">
        <w:trPr>
          <w:trHeight w:val="42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1A55DA2"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005EF9C"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EC612C2"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FCA6335"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Poznan Strategic Programme on Technology Transfer</w:t>
            </w:r>
          </w:p>
        </w:tc>
      </w:tr>
      <w:tr w:rsidR="00406FA3" w:rsidRPr="00535926" w14:paraId="7123FEC4" w14:textId="77777777" w:rsidTr="00D84DF2">
        <w:trPr>
          <w:trHeight w:val="420"/>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870C55B"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694FEF79"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A2F6BC"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8E054DA"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Climate Technology Centre &amp; Network (CTCN)</w:t>
            </w:r>
          </w:p>
        </w:tc>
      </w:tr>
      <w:tr w:rsidR="00406FA3" w:rsidRPr="00535926" w14:paraId="440B705B"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CF1A1A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2CD39EFF"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8764DE"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E357662"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Endogenous technology</w:t>
            </w:r>
          </w:p>
        </w:tc>
      </w:tr>
      <w:tr w:rsidR="00406FA3" w:rsidRPr="00535926" w14:paraId="6338CE7C"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5E23C5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3316A96"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9D2D0F0" w14:textId="77777777" w:rsidR="00406FA3" w:rsidRPr="00535926" w:rsidRDefault="00406FA3" w:rsidP="00D84DF2">
            <w:pPr>
              <w:spacing w:after="0" w:line="240" w:lineRule="auto"/>
              <w:rPr>
                <w:rFonts w:eastAsia="Times New Roman" w:cs="Calibri"/>
                <w:iCs/>
                <w:color w:val="000000"/>
                <w:sz w:val="16"/>
                <w:szCs w:val="16"/>
              </w:rPr>
            </w:pPr>
            <w:r w:rsidRPr="00535926">
              <w:rPr>
                <w:rFonts w:eastAsia="Times New Roman"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7A655DD"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Technology Needs Assessment</w:t>
            </w:r>
          </w:p>
        </w:tc>
      </w:tr>
      <w:tr w:rsidR="00406FA3" w:rsidRPr="00535926" w14:paraId="03775AEB"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55644AA"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2994EA87"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center"/>
            <w:hideMark/>
          </w:tcPr>
          <w:p w14:paraId="50F5FC6E"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center"/>
            <w:hideMark/>
          </w:tcPr>
          <w:p w14:paraId="07E1FB6E" w14:textId="77777777" w:rsidR="00406FA3" w:rsidRPr="00535926" w:rsidRDefault="00406FA3" w:rsidP="00D84DF2">
            <w:pPr>
              <w:spacing w:after="0" w:line="240" w:lineRule="auto"/>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Adaptation Tech Transfer</w:t>
            </w:r>
          </w:p>
        </w:tc>
      </w:tr>
      <w:tr w:rsidR="00406FA3" w:rsidRPr="00535926" w14:paraId="11925A18" w14:textId="77777777" w:rsidTr="00D84DF2">
        <w:trPr>
          <w:trHeight w:val="89"/>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14E7A671"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15E8F1F4"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496DA42" w14:textId="77777777" w:rsidR="00406FA3" w:rsidRPr="00535926" w:rsidRDefault="00406FA3" w:rsidP="00D84DF2">
            <w:pPr>
              <w:spacing w:after="0" w:line="240" w:lineRule="auto"/>
              <w:ind w:left="150" w:hanging="150"/>
              <w:rPr>
                <w:rFonts w:eastAsia="Times New Roman" w:cs="Calibri"/>
                <w:b/>
                <w:bCs/>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center"/>
            <w:hideMark/>
          </w:tcPr>
          <w:p w14:paraId="4A3FEDCB"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r>
      <w:tr w:rsidR="00406FA3" w:rsidRPr="00535926" w14:paraId="074FFF7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696F9ED"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center"/>
            <w:hideMark/>
          </w:tcPr>
          <w:p w14:paraId="58FEBD35" w14:textId="77777777" w:rsidR="00406FA3" w:rsidRPr="00535926" w:rsidRDefault="00406FA3" w:rsidP="00D84DF2">
            <w:pPr>
              <w:spacing w:after="0" w:line="240" w:lineRule="auto"/>
              <w:rPr>
                <w:rFonts w:eastAsia="Times New Roman" w:cs="Calibri"/>
                <w:b/>
                <w:bCs/>
                <w:color w:val="000000"/>
                <w:sz w:val="16"/>
                <w:szCs w:val="16"/>
              </w:rPr>
            </w:pPr>
            <w:r w:rsidRPr="00535926">
              <w:rPr>
                <w:rFonts w:eastAsia="Times New Roman"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center"/>
            <w:hideMark/>
          </w:tcPr>
          <w:p w14:paraId="3FAD785D" w14:textId="77777777"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CEF6704" w14:textId="77777777" w:rsidR="00406FA3" w:rsidRPr="00535926" w:rsidRDefault="00406FA3" w:rsidP="00D84DF2">
            <w:pPr>
              <w:spacing w:after="0" w:line="240" w:lineRule="auto"/>
              <w:ind w:left="192" w:hanging="192"/>
              <w:rPr>
                <w:rFonts w:eastAsia="Times New Roman"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eastAsia="Times New Roman" w:cs="Calibri"/>
                <w:color w:val="000000"/>
                <w:sz w:val="16"/>
                <w:szCs w:val="16"/>
              </w:rPr>
              <w:t>Nationally Determined Contribution</w:t>
            </w:r>
          </w:p>
        </w:tc>
      </w:tr>
      <w:tr w:rsidR="00406FA3" w:rsidRPr="00535926" w14:paraId="347B9BF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3091BA1"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hideMark/>
          </w:tcPr>
          <w:p w14:paraId="2F75B253"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center"/>
            <w:hideMark/>
          </w:tcPr>
          <w:p w14:paraId="5146F4E4"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A2DA765" w14:textId="77777777" w:rsidR="00406FA3" w:rsidRPr="00535926" w:rsidRDefault="00406FA3" w:rsidP="00D84DF2">
            <w:pPr>
              <w:spacing w:after="0" w:line="240" w:lineRule="auto"/>
              <w:ind w:left="192" w:hanging="192"/>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Paris Agreement</w:t>
            </w:r>
          </w:p>
        </w:tc>
      </w:tr>
      <w:tr w:rsidR="00406FA3" w:rsidRPr="00535926" w14:paraId="1BC9AE65"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51C3200"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hideMark/>
          </w:tcPr>
          <w:p w14:paraId="25B6CB7F"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center"/>
            <w:hideMark/>
          </w:tcPr>
          <w:p w14:paraId="70A98207"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31EE3DE8" w14:textId="77777777" w:rsidR="00406FA3" w:rsidRPr="00535926" w:rsidRDefault="00406FA3" w:rsidP="00D84DF2">
            <w:pPr>
              <w:spacing w:after="0" w:line="240" w:lineRule="auto"/>
              <w:ind w:left="192" w:hanging="192"/>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Sustainable Development Goals</w:t>
            </w:r>
          </w:p>
        </w:tc>
      </w:tr>
      <w:tr w:rsidR="00406FA3" w:rsidRPr="00535926" w14:paraId="27A3D195"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23342C9D"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hideMark/>
          </w:tcPr>
          <w:p w14:paraId="23A0474C"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center"/>
            <w:hideMark/>
          </w:tcPr>
          <w:p w14:paraId="56DBF44B" w14:textId="01959011" w:rsidR="00406FA3" w:rsidRPr="00535926" w:rsidRDefault="00406FA3" w:rsidP="00D84DF2">
            <w:pPr>
              <w:spacing w:after="0" w:line="240" w:lineRule="auto"/>
              <w:rPr>
                <w:rFonts w:eastAsia="Times New Roman" w:cs="Calibri"/>
                <w:color w:val="000000"/>
                <w:sz w:val="16"/>
                <w:szCs w:val="16"/>
              </w:rPr>
            </w:pPr>
            <w:r w:rsidRPr="00535926">
              <w:rPr>
                <w:rFonts w:eastAsia="Times New Roman" w:cs="Calibri"/>
                <w:color w:val="000000"/>
                <w:sz w:val="16"/>
                <w:szCs w:val="16"/>
              </w:rPr>
              <w:fldChar w:fldCharType="begin">
                <w:ffData>
                  <w:name w:val=""/>
                  <w:enabled/>
                  <w:calcOnExit w:val="0"/>
                  <w:checkBox>
                    <w:sizeAuto/>
                    <w:default w:val="1"/>
                  </w:checkBox>
                </w:ffData>
              </w:fldChar>
            </w:r>
            <w:r w:rsidRPr="00535926">
              <w:rPr>
                <w:rFonts w:eastAsia="Times New Roman" w:cs="Calibri"/>
                <w:color w:val="000000"/>
                <w:sz w:val="16"/>
                <w:szCs w:val="16"/>
              </w:rPr>
              <w:instrText xml:space="preserve"> FORMCHECKBOX </w:instrText>
            </w:r>
            <w:r w:rsidR="006A0669">
              <w:rPr>
                <w:rFonts w:eastAsia="Times New Roman" w:cs="Calibri"/>
                <w:color w:val="000000"/>
                <w:sz w:val="16"/>
                <w:szCs w:val="16"/>
              </w:rPr>
            </w:r>
            <w:r w:rsidR="006A0669">
              <w:rPr>
                <w:rFonts w:eastAsia="Times New Roman" w:cs="Calibri"/>
                <w:color w:val="000000"/>
                <w:sz w:val="16"/>
                <w:szCs w:val="16"/>
              </w:rPr>
              <w:fldChar w:fldCharType="separate"/>
            </w:r>
            <w:r w:rsidRPr="00535926">
              <w:rPr>
                <w:rFonts w:eastAsia="Times New Roman" w:cs="Calibri"/>
                <w:color w:val="000000"/>
                <w:sz w:val="16"/>
                <w:szCs w:val="16"/>
              </w:rPr>
              <w:fldChar w:fldCharType="end"/>
            </w:r>
            <w:r w:rsidR="00424EA9" w:rsidRPr="00535926">
              <w:rPr>
                <w:rFonts w:eastAsia="Times New Roman" w:cs="Calibri"/>
                <w:color w:val="000000"/>
                <w:sz w:val="16"/>
                <w:szCs w:val="16"/>
              </w:rPr>
              <w:t xml:space="preserve"> </w:t>
            </w:r>
            <w:r w:rsidRPr="00535926">
              <w:rPr>
                <w:rFonts w:eastAsia="Times New Roman" w:cs="Calibri"/>
                <w:b/>
                <w:bCs/>
                <w:color w:val="000000"/>
                <w:sz w:val="16"/>
                <w:szCs w:val="16"/>
              </w:rPr>
              <w:t>Climate Finance (Rio Markers)</w:t>
            </w:r>
          </w:p>
        </w:tc>
        <w:tc>
          <w:tcPr>
            <w:tcW w:w="1413" w:type="pct"/>
            <w:tcBorders>
              <w:top w:val="nil"/>
              <w:left w:val="nil"/>
              <w:bottom w:val="single" w:sz="4" w:space="0" w:color="auto"/>
              <w:right w:val="single" w:sz="4" w:space="0" w:color="auto"/>
            </w:tcBorders>
            <w:shd w:val="clear" w:color="auto" w:fill="auto"/>
            <w:vAlign w:val="center"/>
            <w:hideMark/>
          </w:tcPr>
          <w:p w14:paraId="4F37B83D" w14:textId="77777777" w:rsidR="00406FA3" w:rsidRPr="00535926" w:rsidRDefault="00406FA3" w:rsidP="00D84DF2">
            <w:pPr>
              <w:spacing w:after="0" w:line="240" w:lineRule="auto"/>
              <w:ind w:left="192" w:hanging="192"/>
              <w:rPr>
                <w:rFonts w:cs="Calibri"/>
                <w:color w:val="000000"/>
                <w:sz w:val="16"/>
                <w:szCs w:val="16"/>
              </w:rPr>
            </w:pPr>
          </w:p>
        </w:tc>
      </w:tr>
      <w:tr w:rsidR="00406FA3" w:rsidRPr="00535926" w14:paraId="259FA78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52ABF74D"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hideMark/>
          </w:tcPr>
          <w:p w14:paraId="2A3B2B54"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center"/>
            <w:hideMark/>
          </w:tcPr>
          <w:p w14:paraId="3AF9EDA3"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11E61EE" w14:textId="77777777" w:rsidR="00406FA3" w:rsidRPr="00535926" w:rsidRDefault="00406FA3" w:rsidP="00D84DF2">
            <w:pPr>
              <w:spacing w:after="0" w:line="240" w:lineRule="auto"/>
              <w:ind w:left="192" w:hanging="192"/>
              <w:rPr>
                <w:rFonts w:cs="Calibri"/>
                <w:color w:val="000000"/>
                <w:sz w:val="16"/>
                <w:szCs w:val="16"/>
              </w:rPr>
            </w:pPr>
            <w:r w:rsidRPr="00535926">
              <w:rPr>
                <w:rFonts w:cs="Calibri"/>
                <w:color w:val="000000"/>
                <w:sz w:val="16"/>
                <w:szCs w:val="16"/>
              </w:rPr>
              <w:fldChar w:fldCharType="begin">
                <w:ffData>
                  <w:name w:val=""/>
                  <w:enabled/>
                  <w:calcOnExit w:val="0"/>
                  <w:checkBox>
                    <w:sizeAuto/>
                    <w:default w:val="1"/>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Climate Change Mitigation 1</w:t>
            </w:r>
          </w:p>
        </w:tc>
      </w:tr>
      <w:tr w:rsidR="00406FA3" w:rsidRPr="00535926" w14:paraId="1868F75E"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78EAA521"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hideMark/>
          </w:tcPr>
          <w:p w14:paraId="5CCDE0F1"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center"/>
            <w:hideMark/>
          </w:tcPr>
          <w:p w14:paraId="613B646D"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3E88927F" w14:textId="77777777" w:rsidR="00406FA3" w:rsidRPr="00535926" w:rsidRDefault="00406FA3" w:rsidP="00D84DF2">
            <w:pPr>
              <w:spacing w:after="0" w:line="240" w:lineRule="auto"/>
              <w:ind w:left="192" w:hanging="192"/>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Climate Change Mitigation 2</w:t>
            </w:r>
          </w:p>
        </w:tc>
      </w:tr>
      <w:tr w:rsidR="00406FA3" w:rsidRPr="00535926" w14:paraId="5E6DBD4D"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0DE693D7"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hideMark/>
          </w:tcPr>
          <w:p w14:paraId="61C2458B"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center"/>
            <w:hideMark/>
          </w:tcPr>
          <w:p w14:paraId="74F2C64D"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0AE6BE4" w14:textId="77777777" w:rsidR="00406FA3" w:rsidRPr="00535926" w:rsidRDefault="00406FA3" w:rsidP="00D84DF2">
            <w:pPr>
              <w:spacing w:after="0" w:line="240" w:lineRule="auto"/>
              <w:ind w:left="192" w:hanging="192"/>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Climate Change Adaptation 1</w:t>
            </w:r>
          </w:p>
        </w:tc>
      </w:tr>
      <w:tr w:rsidR="00406FA3" w:rsidRPr="003542A7" w14:paraId="58FD7E37" w14:textId="77777777" w:rsidTr="00D84DF2">
        <w:trPr>
          <w:trHeight w:val="58"/>
        </w:trPr>
        <w:tc>
          <w:tcPr>
            <w:tcW w:w="988" w:type="pct"/>
            <w:tcBorders>
              <w:top w:val="nil"/>
              <w:left w:val="single" w:sz="4" w:space="0" w:color="auto"/>
              <w:bottom w:val="single" w:sz="4" w:space="0" w:color="auto"/>
              <w:right w:val="single" w:sz="4" w:space="0" w:color="auto"/>
            </w:tcBorders>
            <w:shd w:val="clear" w:color="auto" w:fill="auto"/>
            <w:noWrap/>
            <w:vAlign w:val="center"/>
            <w:hideMark/>
          </w:tcPr>
          <w:p w14:paraId="33042B02" w14:textId="77777777" w:rsidR="00406FA3" w:rsidRPr="00535926" w:rsidRDefault="00406FA3" w:rsidP="00D84DF2">
            <w:pPr>
              <w:spacing w:after="0" w:line="240" w:lineRule="auto"/>
              <w:rPr>
                <w:rFonts w:eastAsia="Times New Roman"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center"/>
            <w:hideMark/>
          </w:tcPr>
          <w:p w14:paraId="41F2C51E" w14:textId="77777777" w:rsidR="00406FA3" w:rsidRPr="00535926" w:rsidRDefault="00406FA3" w:rsidP="00D84DF2">
            <w:pPr>
              <w:spacing w:after="0" w:line="240" w:lineRule="auto"/>
              <w:rPr>
                <w:rFonts w:eastAsia="Times New Roman"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center"/>
            <w:hideMark/>
          </w:tcPr>
          <w:p w14:paraId="1980DE20" w14:textId="77777777" w:rsidR="00406FA3" w:rsidRPr="00535926" w:rsidRDefault="00406FA3" w:rsidP="00D84DF2">
            <w:pPr>
              <w:spacing w:after="0" w:line="240" w:lineRule="auto"/>
              <w:rPr>
                <w:rFonts w:eastAsia="Times New Roman" w:cs="Calibri"/>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FD63D60" w14:textId="77777777" w:rsidR="00406FA3" w:rsidRPr="003542A7" w:rsidRDefault="00406FA3" w:rsidP="00D84DF2">
            <w:pPr>
              <w:spacing w:after="0" w:line="240" w:lineRule="auto"/>
              <w:ind w:left="192" w:hanging="192"/>
              <w:rPr>
                <w:rFonts w:cs="Calibri"/>
                <w:color w:val="000000"/>
                <w:sz w:val="16"/>
                <w:szCs w:val="16"/>
              </w:rPr>
            </w:pPr>
            <w:r w:rsidRPr="00535926">
              <w:rPr>
                <w:rFonts w:cs="Calibri"/>
                <w:color w:val="000000"/>
                <w:sz w:val="16"/>
                <w:szCs w:val="16"/>
              </w:rPr>
              <w:fldChar w:fldCharType="begin">
                <w:ffData>
                  <w:name w:val="IAP_cities"/>
                  <w:enabled/>
                  <w:calcOnExit w:val="0"/>
                  <w:checkBox>
                    <w:sizeAuto/>
                    <w:default w:val="0"/>
                  </w:checkBox>
                </w:ffData>
              </w:fldChar>
            </w:r>
            <w:r w:rsidRPr="00535926">
              <w:rPr>
                <w:rFonts w:cs="Calibri"/>
                <w:color w:val="000000"/>
                <w:sz w:val="16"/>
                <w:szCs w:val="16"/>
              </w:rPr>
              <w:instrText xml:space="preserve"> FORMCHECKBOX </w:instrText>
            </w:r>
            <w:r w:rsidR="006A0669">
              <w:rPr>
                <w:rFonts w:cs="Calibri"/>
                <w:color w:val="000000"/>
                <w:sz w:val="16"/>
                <w:szCs w:val="16"/>
              </w:rPr>
            </w:r>
            <w:r w:rsidR="006A0669">
              <w:rPr>
                <w:rFonts w:cs="Calibri"/>
                <w:color w:val="000000"/>
                <w:sz w:val="16"/>
                <w:szCs w:val="16"/>
              </w:rPr>
              <w:fldChar w:fldCharType="separate"/>
            </w:r>
            <w:r w:rsidRPr="00535926">
              <w:rPr>
                <w:rFonts w:cs="Calibri"/>
                <w:color w:val="000000"/>
                <w:sz w:val="16"/>
                <w:szCs w:val="16"/>
              </w:rPr>
              <w:fldChar w:fldCharType="end"/>
            </w:r>
            <w:r w:rsidRPr="00535926">
              <w:rPr>
                <w:rFonts w:cs="Calibri"/>
                <w:color w:val="000000"/>
                <w:sz w:val="16"/>
                <w:szCs w:val="16"/>
              </w:rPr>
              <w:t>Climate Change Adaptation 2</w:t>
            </w:r>
          </w:p>
        </w:tc>
      </w:tr>
    </w:tbl>
    <w:p w14:paraId="011D7745" w14:textId="77777777" w:rsidR="00853626" w:rsidRPr="003542A7" w:rsidRDefault="00853626" w:rsidP="000B193F">
      <w:pPr>
        <w:spacing w:after="0" w:line="240" w:lineRule="auto"/>
        <w:rPr>
          <w:rFonts w:asciiTheme="minorHAnsi" w:hAnsiTheme="minorHAnsi" w:cstheme="minorHAnsi"/>
        </w:rPr>
      </w:pPr>
    </w:p>
    <w:p w14:paraId="2FA33172" w14:textId="2566520F" w:rsidR="00CE625D" w:rsidRPr="003542A7" w:rsidRDefault="00CE625D" w:rsidP="000B193F">
      <w:pPr>
        <w:spacing w:after="0" w:line="240" w:lineRule="auto"/>
        <w:rPr>
          <w:rFonts w:asciiTheme="minorHAnsi" w:eastAsia="Times New Roman" w:hAnsiTheme="minorHAnsi" w:cstheme="minorHAnsi"/>
          <w:color w:val="000000"/>
        </w:rPr>
      </w:pPr>
    </w:p>
    <w:p w14:paraId="6166E037" w14:textId="7FB4C823" w:rsidR="00DB038C" w:rsidRPr="003542A7" w:rsidRDefault="00DB038C" w:rsidP="000B193F">
      <w:pPr>
        <w:spacing w:after="0" w:line="240" w:lineRule="auto"/>
        <w:rPr>
          <w:rFonts w:asciiTheme="minorHAnsi" w:eastAsia="Times New Roman" w:hAnsiTheme="minorHAnsi" w:cstheme="minorHAnsi"/>
          <w:color w:val="000000"/>
        </w:rPr>
      </w:pPr>
    </w:p>
    <w:sectPr w:rsidR="00DB038C" w:rsidRPr="003542A7" w:rsidSect="001B5F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3B6E48" w14:textId="77777777" w:rsidR="006A0669" w:rsidRDefault="006A0669" w:rsidP="00591870">
      <w:pPr>
        <w:spacing w:after="0" w:line="240" w:lineRule="auto"/>
      </w:pPr>
      <w:r>
        <w:separator/>
      </w:r>
    </w:p>
  </w:endnote>
  <w:endnote w:type="continuationSeparator" w:id="0">
    <w:p w14:paraId="2C21F79F" w14:textId="77777777" w:rsidR="006A0669" w:rsidRDefault="006A0669"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altName w:val="Microsoft YaHei"/>
    <w:charset w:val="86"/>
    <w:family w:val="modern"/>
    <w:pitch w:val="fixed"/>
    <w:sig w:usb0="800002BF" w:usb1="38CF7CFA" w:usb2="00000016" w:usb3="00000000" w:csb0="00040001" w:csb1="00000000"/>
  </w:font>
  <w:font w:name="Kalinga">
    <w:charset w:val="00"/>
    <w:family w:val="swiss"/>
    <w:pitch w:val="variable"/>
    <w:sig w:usb0="00080003" w:usb1="00000000" w:usb2="00000000" w:usb3="00000000" w:csb0="00000001" w:csb1="00000000"/>
  </w:font>
  <w:font w:name="MoolBoran">
    <w:charset w:val="00"/>
    <w:family w:val="swiss"/>
    <w:pitch w:val="variable"/>
    <w:sig w:usb0="80000003" w:usb1="00000000" w:usb2="00010000" w:usb3="00000000" w:csb0="00000001"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806847"/>
      <w:docPartObj>
        <w:docPartGallery w:val="Page Numbers (Bottom of Page)"/>
        <w:docPartUnique/>
      </w:docPartObj>
    </w:sdtPr>
    <w:sdtEndPr>
      <w:rPr>
        <w:noProof/>
      </w:rPr>
    </w:sdtEndPr>
    <w:sdtContent>
      <w:p w14:paraId="45293845" w14:textId="64B39D82" w:rsidR="00535926" w:rsidRDefault="00535926">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14:paraId="18AB7B7B" w14:textId="683B473F" w:rsidR="00535926" w:rsidRPr="00946611" w:rsidRDefault="00535926" w:rsidP="00C26DF3">
    <w:pPr>
      <w:pStyle w:val="Footer"/>
      <w:tabs>
        <w:tab w:val="clear" w:pos="4320"/>
        <w:tab w:val="clear" w:pos="8640"/>
        <w:tab w:val="center" w:pos="4680"/>
      </w:tabs>
      <w:rPr>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083A34" w14:textId="77777777" w:rsidR="006A0669" w:rsidRDefault="006A0669" w:rsidP="00591870">
      <w:pPr>
        <w:spacing w:after="0" w:line="240" w:lineRule="auto"/>
      </w:pPr>
      <w:r>
        <w:separator/>
      </w:r>
    </w:p>
  </w:footnote>
  <w:footnote w:type="continuationSeparator" w:id="0">
    <w:p w14:paraId="57D06B9B" w14:textId="77777777" w:rsidR="006A0669" w:rsidRDefault="006A0669" w:rsidP="00591870">
      <w:pPr>
        <w:spacing w:after="0" w:line="240" w:lineRule="auto"/>
      </w:pPr>
      <w:r>
        <w:continuationSeparator/>
      </w:r>
    </w:p>
  </w:footnote>
  <w:footnote w:id="1">
    <w:p w14:paraId="1E1B1442" w14:textId="77777777" w:rsidR="00535926" w:rsidRPr="009D3CF6" w:rsidRDefault="00535926" w:rsidP="009D3CF6">
      <w:pPr>
        <w:pStyle w:val="FootnoteText"/>
        <w:tabs>
          <w:tab w:val="left" w:pos="270"/>
        </w:tabs>
        <w:rPr>
          <w:szCs w:val="18"/>
        </w:rPr>
      </w:pPr>
      <w:r w:rsidRPr="009D3CF6">
        <w:rPr>
          <w:rStyle w:val="FootnoteReference"/>
          <w:sz w:val="18"/>
          <w:szCs w:val="18"/>
        </w:rPr>
        <w:footnoteRef/>
      </w:r>
      <w:hyperlink r:id="rId1" w:history="1">
        <w:r w:rsidRPr="009D3CF6">
          <w:rPr>
            <w:rStyle w:val="Hyperlink"/>
            <w:sz w:val="18"/>
            <w:szCs w:val="18"/>
          </w:rPr>
          <w:t>https://www.google.com/maps/place/Parliament+House/@-0.5407732,166.9240574,11597m/data=!3m1!1e3!4m13!1m7!3m6!1s0x0:0x0!2zMMKwMzEnMjIuMCJTIDE2NsKwNTUnNTMuNCJF!3b1!8m2!3d-0.522778!4d166.9315033!3m4!1s0x6f7d1e803a23b4d3:0xf468cd0e9a3ab39c!8m2!3d-0.5470631!4d166.9170199?hl=en</w:t>
        </w:r>
      </w:hyperlink>
    </w:p>
  </w:footnote>
  <w:footnote w:id="2">
    <w:p w14:paraId="21C59761" w14:textId="77777777" w:rsidR="00535926" w:rsidRDefault="00535926" w:rsidP="004709F4">
      <w:pPr>
        <w:pStyle w:val="FootnoteText"/>
        <w:rPr>
          <w:rFonts w:ascii="Calibri" w:hAnsi="Calibri" w:cs="Calibri"/>
          <w:sz w:val="18"/>
        </w:rPr>
      </w:pPr>
      <w:r w:rsidRPr="00D370E9">
        <w:rPr>
          <w:rStyle w:val="FootnoteReference"/>
          <w:rFonts w:ascii="Calibri" w:hAnsi="Calibri" w:cs="Calibri"/>
          <w:sz w:val="18"/>
        </w:rPr>
        <w:footnoteRef/>
      </w:r>
      <w:r w:rsidRPr="00D370E9">
        <w:rPr>
          <w:rFonts w:ascii="Calibri" w:hAnsi="Calibri" w:cs="Calibri"/>
          <w:sz w:val="18"/>
        </w:rPr>
        <w:t xml:space="preserve"> Example: 1 </w:t>
      </w:r>
      <w:proofErr w:type="spellStart"/>
      <w:r w:rsidRPr="00D370E9">
        <w:rPr>
          <w:rFonts w:ascii="Calibri" w:hAnsi="Calibri" w:cs="Calibri"/>
          <w:sz w:val="18"/>
        </w:rPr>
        <w:t>kWp</w:t>
      </w:r>
      <w:proofErr w:type="spellEnd"/>
      <w:r w:rsidRPr="00D370E9">
        <w:rPr>
          <w:rFonts w:ascii="Calibri" w:hAnsi="Calibri" w:cs="Calibri"/>
          <w:sz w:val="18"/>
        </w:rPr>
        <w:t xml:space="preserve"> ground-mounted PV installation in Nauru, based on ADB estimates, would generate nearly 6 kWh/day. This means that for each </w:t>
      </w:r>
      <w:proofErr w:type="spellStart"/>
      <w:r w:rsidRPr="00D370E9">
        <w:rPr>
          <w:rFonts w:ascii="Calibri" w:hAnsi="Calibri" w:cs="Calibri"/>
          <w:sz w:val="18"/>
        </w:rPr>
        <w:t>kWp</w:t>
      </w:r>
      <w:proofErr w:type="spellEnd"/>
      <w:r w:rsidRPr="00D370E9">
        <w:rPr>
          <w:rFonts w:ascii="Calibri" w:hAnsi="Calibri" w:cs="Calibri"/>
          <w:sz w:val="18"/>
        </w:rPr>
        <w:t xml:space="preserve"> of solar PV panels installed, 6 kWh of battery storage should be added. Considering that the lifespan of a battery bank is about one third of a solar PV system, over the lifetime of the PV system the battery bank has to be </w:t>
      </w:r>
      <w:r>
        <w:rPr>
          <w:rFonts w:ascii="Calibri" w:hAnsi="Calibri" w:cs="Calibri"/>
          <w:sz w:val="18"/>
        </w:rPr>
        <w:t>replaced</w:t>
      </w:r>
      <w:r w:rsidRPr="00D370E9">
        <w:rPr>
          <w:rFonts w:ascii="Calibri" w:hAnsi="Calibri" w:cs="Calibri"/>
          <w:sz w:val="18"/>
        </w:rPr>
        <w:t xml:space="preserve"> 3 times. Therefore, at the current costs for Nauru using the ADB project as a reference, 1 </w:t>
      </w:r>
      <w:proofErr w:type="spellStart"/>
      <w:r w:rsidRPr="00D370E9">
        <w:rPr>
          <w:rFonts w:ascii="Calibri" w:hAnsi="Calibri" w:cs="Calibri"/>
          <w:sz w:val="18"/>
        </w:rPr>
        <w:t>kWp</w:t>
      </w:r>
      <w:proofErr w:type="spellEnd"/>
      <w:r w:rsidRPr="00D370E9">
        <w:rPr>
          <w:rFonts w:ascii="Calibri" w:hAnsi="Calibri" w:cs="Calibri"/>
          <w:sz w:val="18"/>
        </w:rPr>
        <w:t xml:space="preserve"> of ground mounted solar PV system (including ground preparation) costs about US$ </w:t>
      </w:r>
      <w:r>
        <w:rPr>
          <w:rFonts w:ascii="Calibri" w:hAnsi="Calibri" w:cs="Calibri"/>
          <w:sz w:val="18"/>
        </w:rPr>
        <w:t xml:space="preserve">3,800. To be conservative, let’s assume here that the installment of 1 </w:t>
      </w:r>
      <w:proofErr w:type="spellStart"/>
      <w:r>
        <w:rPr>
          <w:rFonts w:ascii="Calibri" w:hAnsi="Calibri" w:cs="Calibri"/>
          <w:sz w:val="18"/>
        </w:rPr>
        <w:t>kWp</w:t>
      </w:r>
      <w:proofErr w:type="spellEnd"/>
      <w:r>
        <w:rPr>
          <w:rFonts w:ascii="Calibri" w:hAnsi="Calibri" w:cs="Calibri"/>
          <w:sz w:val="18"/>
        </w:rPr>
        <w:t xml:space="preserve"> of solar PV panels can be done for US$ 3,000.</w:t>
      </w:r>
    </w:p>
    <w:p w14:paraId="344D1D56" w14:textId="77777777" w:rsidR="00535926" w:rsidRPr="00D370E9" w:rsidRDefault="00535926" w:rsidP="004709F4">
      <w:pPr>
        <w:pStyle w:val="FootnoteText"/>
        <w:rPr>
          <w:rFonts w:ascii="Calibri" w:hAnsi="Calibri" w:cs="Calibri"/>
          <w:sz w:val="18"/>
        </w:rPr>
      </w:pPr>
      <w:r>
        <w:rPr>
          <w:rFonts w:ascii="Calibri" w:hAnsi="Calibri" w:cs="Calibri"/>
          <w:sz w:val="18"/>
        </w:rPr>
        <w:t xml:space="preserve">The </w:t>
      </w:r>
      <w:r w:rsidRPr="00D370E9">
        <w:rPr>
          <w:rFonts w:ascii="Calibri" w:hAnsi="Calibri" w:cs="Calibri"/>
          <w:sz w:val="18"/>
        </w:rPr>
        <w:t>cost of batteries for 1 kWh of storage capacity in Nauru</w:t>
      </w:r>
      <w:r>
        <w:rPr>
          <w:rFonts w:ascii="Calibri" w:hAnsi="Calibri" w:cs="Calibri"/>
          <w:sz w:val="18"/>
        </w:rPr>
        <w:t xml:space="preserve">, using the cost per kWh for the ADB battery bank, </w:t>
      </w:r>
      <w:r w:rsidRPr="00D370E9">
        <w:rPr>
          <w:rFonts w:ascii="Calibri" w:hAnsi="Calibri" w:cs="Calibri"/>
          <w:sz w:val="18"/>
        </w:rPr>
        <w:t xml:space="preserve">is about US$ </w:t>
      </w:r>
      <w:r>
        <w:rPr>
          <w:rFonts w:ascii="Calibri" w:hAnsi="Calibri" w:cs="Calibri"/>
          <w:sz w:val="18"/>
        </w:rPr>
        <w:t xml:space="preserve">1,280. Again, to be conservative, let’s assume a cost for the battery of US$ 1,000/kWh, </w:t>
      </w:r>
      <w:r w:rsidRPr="00D370E9">
        <w:rPr>
          <w:rFonts w:ascii="Calibri" w:hAnsi="Calibri" w:cs="Calibri"/>
          <w:sz w:val="18"/>
        </w:rPr>
        <w:t xml:space="preserve">and </w:t>
      </w:r>
      <w:r>
        <w:rPr>
          <w:rFonts w:ascii="Calibri" w:hAnsi="Calibri" w:cs="Calibri"/>
          <w:sz w:val="18"/>
        </w:rPr>
        <w:t xml:space="preserve">since </w:t>
      </w:r>
      <w:r w:rsidRPr="00D370E9">
        <w:rPr>
          <w:rFonts w:ascii="Calibri" w:hAnsi="Calibri" w:cs="Calibri"/>
          <w:sz w:val="18"/>
        </w:rPr>
        <w:t xml:space="preserve">6 kWh of battery storage </w:t>
      </w:r>
      <w:r>
        <w:rPr>
          <w:rFonts w:ascii="Calibri" w:hAnsi="Calibri" w:cs="Calibri"/>
          <w:sz w:val="18"/>
        </w:rPr>
        <w:t xml:space="preserve">would be </w:t>
      </w:r>
      <w:r w:rsidRPr="00D370E9">
        <w:rPr>
          <w:rFonts w:ascii="Calibri" w:hAnsi="Calibri" w:cs="Calibri"/>
          <w:sz w:val="18"/>
        </w:rPr>
        <w:t xml:space="preserve">needed per </w:t>
      </w:r>
      <w:proofErr w:type="spellStart"/>
      <w:r w:rsidRPr="00D370E9">
        <w:rPr>
          <w:rFonts w:ascii="Calibri" w:hAnsi="Calibri" w:cs="Calibri"/>
          <w:sz w:val="18"/>
        </w:rPr>
        <w:t>kWp</w:t>
      </w:r>
      <w:proofErr w:type="spellEnd"/>
      <w:r w:rsidRPr="00D370E9">
        <w:rPr>
          <w:rFonts w:ascii="Calibri" w:hAnsi="Calibri" w:cs="Calibri"/>
          <w:sz w:val="18"/>
        </w:rPr>
        <w:t xml:space="preserve"> of PV installed (based on the average daily sun</w:t>
      </w:r>
      <w:r>
        <w:rPr>
          <w:rFonts w:ascii="Calibri" w:hAnsi="Calibri" w:cs="Calibri"/>
          <w:sz w:val="18"/>
        </w:rPr>
        <w:t>-</w:t>
      </w:r>
      <w:r w:rsidRPr="00D370E9">
        <w:rPr>
          <w:rFonts w:ascii="Calibri" w:hAnsi="Calibri" w:cs="Calibri"/>
          <w:sz w:val="18"/>
        </w:rPr>
        <w:t>hours</w:t>
      </w:r>
      <w:r>
        <w:rPr>
          <w:rFonts w:ascii="Calibri" w:hAnsi="Calibri" w:cs="Calibri"/>
          <w:sz w:val="18"/>
        </w:rPr>
        <w:t xml:space="preserve">), that would give a total cost for 6 kWh of battery capacity needed per each </w:t>
      </w:r>
      <w:proofErr w:type="spellStart"/>
      <w:r>
        <w:rPr>
          <w:rFonts w:ascii="Calibri" w:hAnsi="Calibri" w:cs="Calibri"/>
          <w:sz w:val="18"/>
        </w:rPr>
        <w:t>kWp</w:t>
      </w:r>
      <w:proofErr w:type="spellEnd"/>
      <w:r>
        <w:rPr>
          <w:rFonts w:ascii="Calibri" w:hAnsi="Calibri" w:cs="Calibri"/>
          <w:sz w:val="18"/>
        </w:rPr>
        <w:t xml:space="preserve"> of solar PV installed, of US$ 6,000. </w:t>
      </w:r>
      <w:r w:rsidRPr="00D370E9">
        <w:rPr>
          <w:rFonts w:ascii="Calibri" w:hAnsi="Calibri" w:cs="Calibri"/>
          <w:sz w:val="18"/>
        </w:rPr>
        <w:t xml:space="preserve">Therefore, each additional </w:t>
      </w:r>
      <w:proofErr w:type="spellStart"/>
      <w:r w:rsidRPr="00D370E9">
        <w:rPr>
          <w:rFonts w:ascii="Calibri" w:hAnsi="Calibri" w:cs="Calibri"/>
          <w:sz w:val="18"/>
        </w:rPr>
        <w:t>kWp</w:t>
      </w:r>
      <w:proofErr w:type="spellEnd"/>
      <w:r w:rsidRPr="00D370E9">
        <w:rPr>
          <w:rFonts w:ascii="Calibri" w:hAnsi="Calibri" w:cs="Calibri"/>
          <w:sz w:val="18"/>
        </w:rPr>
        <w:t xml:space="preserve"> of solar PV system installed in Nauru</w:t>
      </w:r>
      <w:r>
        <w:rPr>
          <w:rFonts w:ascii="Calibri" w:hAnsi="Calibri" w:cs="Calibri"/>
          <w:sz w:val="18"/>
        </w:rPr>
        <w:t xml:space="preserve"> including the battery bank</w:t>
      </w:r>
      <w:r w:rsidRPr="00D370E9">
        <w:rPr>
          <w:rFonts w:ascii="Calibri" w:hAnsi="Calibri" w:cs="Calibri"/>
          <w:sz w:val="18"/>
        </w:rPr>
        <w:t xml:space="preserve">, since the daytime demand is already fully met as shown in Figure 2 of the Supplemental Annex file, </w:t>
      </w:r>
      <w:r>
        <w:rPr>
          <w:rFonts w:ascii="Calibri" w:hAnsi="Calibri" w:cs="Calibri"/>
          <w:sz w:val="18"/>
        </w:rPr>
        <w:t xml:space="preserve">would </w:t>
      </w:r>
      <w:r w:rsidRPr="00D370E9">
        <w:rPr>
          <w:rFonts w:ascii="Calibri" w:hAnsi="Calibri" w:cs="Calibri"/>
          <w:sz w:val="18"/>
        </w:rPr>
        <w:t xml:space="preserve">cost US$ </w:t>
      </w:r>
      <w:r>
        <w:rPr>
          <w:rFonts w:ascii="Calibri" w:hAnsi="Calibri" w:cs="Calibri"/>
          <w:sz w:val="18"/>
        </w:rPr>
        <w:t>9</w:t>
      </w:r>
      <w:r w:rsidRPr="00D370E9">
        <w:rPr>
          <w:rFonts w:ascii="Calibri" w:hAnsi="Calibri" w:cs="Calibri"/>
          <w:sz w:val="18"/>
        </w:rPr>
        <w:t xml:space="preserve">,000 (this without taking into consideration that over the lifetime of the PV panels, the battery bank has to be re-purchased two more times). If one would want to install just 1 </w:t>
      </w:r>
      <w:proofErr w:type="spellStart"/>
      <w:r w:rsidRPr="00D370E9">
        <w:rPr>
          <w:rFonts w:ascii="Calibri" w:hAnsi="Calibri" w:cs="Calibri"/>
          <w:sz w:val="18"/>
        </w:rPr>
        <w:t>MWp</w:t>
      </w:r>
      <w:proofErr w:type="spellEnd"/>
      <w:r w:rsidRPr="00D370E9">
        <w:rPr>
          <w:rFonts w:ascii="Calibri" w:hAnsi="Calibri" w:cs="Calibri"/>
          <w:sz w:val="18"/>
        </w:rPr>
        <w:t xml:space="preserve"> of additional PV generation capacity,</w:t>
      </w:r>
      <w:r>
        <w:rPr>
          <w:rFonts w:ascii="Calibri" w:hAnsi="Calibri" w:cs="Calibri"/>
          <w:sz w:val="18"/>
        </w:rPr>
        <w:t xml:space="preserve"> including the required 6 MWh of battery storage capacity,</w:t>
      </w:r>
      <w:r w:rsidRPr="00D370E9">
        <w:rPr>
          <w:rFonts w:ascii="Calibri" w:hAnsi="Calibri" w:cs="Calibri"/>
          <w:sz w:val="18"/>
        </w:rPr>
        <w:t xml:space="preserve"> it would require a conservative upfront disbursement of US$ </w:t>
      </w:r>
      <w:r>
        <w:rPr>
          <w:rFonts w:ascii="Calibri" w:hAnsi="Calibri" w:cs="Calibri"/>
          <w:sz w:val="18"/>
        </w:rPr>
        <w:t>9</w:t>
      </w:r>
      <w:r w:rsidRPr="00D370E9">
        <w:rPr>
          <w:rFonts w:ascii="Calibri" w:hAnsi="Calibri" w:cs="Calibri"/>
          <w:sz w:val="18"/>
        </w:rPr>
        <w:t xml:space="preserve">.0 M (it could be as high as US$ </w:t>
      </w:r>
      <w:r>
        <w:rPr>
          <w:rFonts w:ascii="Calibri" w:hAnsi="Calibri" w:cs="Calibri"/>
          <w:sz w:val="18"/>
        </w:rPr>
        <w:t>11-12</w:t>
      </w:r>
      <w:r w:rsidRPr="00D370E9">
        <w:rPr>
          <w:rFonts w:ascii="Calibri" w:hAnsi="Calibri" w:cs="Calibri"/>
          <w:sz w:val="18"/>
        </w:rPr>
        <w:t xml:space="preserve"> M, plus the two re-purchases of the battery banks). </w:t>
      </w:r>
    </w:p>
  </w:footnote>
  <w:footnote w:id="3">
    <w:p w14:paraId="0D6B2F75" w14:textId="77777777" w:rsidR="00535926" w:rsidRPr="00570406" w:rsidRDefault="00535926" w:rsidP="004709F4">
      <w:pPr>
        <w:pStyle w:val="FootnoteText"/>
        <w:rPr>
          <w:rFonts w:ascii="Calibri" w:hAnsi="Calibri" w:cs="Calibri"/>
          <w:sz w:val="18"/>
          <w:szCs w:val="18"/>
        </w:rPr>
      </w:pPr>
      <w:r w:rsidRPr="00570406">
        <w:rPr>
          <w:rStyle w:val="FootnoteReference"/>
          <w:rFonts w:ascii="Calibri" w:hAnsi="Calibri" w:cs="Calibri"/>
          <w:sz w:val="18"/>
          <w:szCs w:val="18"/>
        </w:rPr>
        <w:footnoteRef/>
      </w:r>
      <w:r w:rsidRPr="00570406">
        <w:rPr>
          <w:rFonts w:ascii="Calibri" w:hAnsi="Calibri" w:cs="Calibri"/>
          <w:sz w:val="18"/>
          <w:szCs w:val="18"/>
        </w:rPr>
        <w:t xml:space="preserve"> This is average </w:t>
      </w:r>
      <w:r w:rsidRPr="00570406">
        <w:rPr>
          <w:rFonts w:ascii="Calibri" w:hAnsi="Calibri" w:cs="Calibri"/>
          <w:color w:val="201F1E"/>
          <w:sz w:val="18"/>
          <w:szCs w:val="18"/>
          <w:shd w:val="clear" w:color="auto" w:fill="FFFFFF"/>
        </w:rPr>
        <w:t>GEF$ per total lifetime GHG ER (direct + indirect) of full-sized projects. The average total cost (GEF + co-financing) per total lifetime GHG ER (direct + indirect) is US$ 42/ton CO</w:t>
      </w:r>
      <w:r w:rsidRPr="00570406">
        <w:rPr>
          <w:rFonts w:ascii="Calibri" w:hAnsi="Calibri" w:cs="Calibri"/>
          <w:color w:val="201F1E"/>
          <w:sz w:val="18"/>
          <w:szCs w:val="18"/>
          <w:shd w:val="clear" w:color="auto" w:fill="FFFFFF"/>
          <w:vertAlign w:val="subscript"/>
        </w:rPr>
        <w:t>2</w:t>
      </w:r>
      <w:r w:rsidRPr="00570406">
        <w:rPr>
          <w:rFonts w:ascii="Calibri" w:hAnsi="Calibri" w:cs="Calibri"/>
          <w:color w:val="201F1E"/>
          <w:sz w:val="18"/>
          <w:szCs w:val="18"/>
          <w:shd w:val="clear" w:color="auto" w:fill="FFFFFF"/>
        </w:rPr>
        <w:t>.</w:t>
      </w:r>
    </w:p>
  </w:footnote>
  <w:footnote w:id="4">
    <w:p w14:paraId="3282DAC1" w14:textId="2B479D73" w:rsidR="00535926" w:rsidRPr="000B193F" w:rsidRDefault="00535926" w:rsidP="00897263">
      <w:pPr>
        <w:pStyle w:val="FootnoteText"/>
        <w:jc w:val="both"/>
        <w:rPr>
          <w:rFonts w:ascii="Calibri" w:hAnsi="Calibri" w:cs="Calibri"/>
          <w:lang w:val="en-US"/>
        </w:rPr>
      </w:pPr>
      <w:r w:rsidRPr="000B193F">
        <w:rPr>
          <w:rStyle w:val="FootnoteReference"/>
          <w:rFonts w:ascii="Calibri" w:hAnsi="Calibri" w:cs="Calibri"/>
          <w:sz w:val="18"/>
          <w:szCs w:val="18"/>
        </w:rPr>
        <w:footnoteRef/>
      </w:r>
      <w:r w:rsidRPr="000B193F">
        <w:rPr>
          <w:rFonts w:ascii="Calibri" w:hAnsi="Calibri" w:cs="Calibri"/>
          <w:sz w:val="18"/>
          <w:szCs w:val="18"/>
        </w:rPr>
        <w:t xml:space="preserve"> </w:t>
      </w:r>
      <w:r w:rsidRPr="000B193F">
        <w:rPr>
          <w:rFonts w:ascii="Calibri" w:hAnsi="Calibri" w:cs="Calibri"/>
          <w:sz w:val="18"/>
          <w:szCs w:val="18"/>
          <w:lang w:val="en-US"/>
        </w:rPr>
        <w:t>Multiple types of intermittent energy sources, for example solar + wind, make the grid inherently more stable, since they can partially compensate each other.</w:t>
      </w:r>
    </w:p>
  </w:footnote>
  <w:footnote w:id="5">
    <w:p w14:paraId="4B8EB40D" w14:textId="45D44032" w:rsidR="00535926" w:rsidRPr="000B193F" w:rsidRDefault="00535926" w:rsidP="00A226C2">
      <w:pPr>
        <w:pStyle w:val="FootnoteText"/>
        <w:jc w:val="both"/>
        <w:rPr>
          <w:rFonts w:ascii="Calibri" w:hAnsi="Calibri" w:cs="Calibri"/>
          <w:lang w:val="en-US"/>
        </w:rPr>
      </w:pPr>
      <w:r w:rsidRPr="000B193F">
        <w:rPr>
          <w:rStyle w:val="FootnoteReference"/>
          <w:rFonts w:ascii="Calibri" w:hAnsi="Calibri" w:cs="Calibri"/>
          <w:sz w:val="18"/>
          <w:szCs w:val="18"/>
        </w:rPr>
        <w:footnoteRef/>
      </w:r>
      <w:r w:rsidRPr="000B193F">
        <w:rPr>
          <w:rFonts w:ascii="Calibri" w:hAnsi="Calibri" w:cs="Calibri"/>
          <w:sz w:val="18"/>
          <w:szCs w:val="18"/>
        </w:rPr>
        <w:t xml:space="preserve"> </w:t>
      </w:r>
      <w:r w:rsidRPr="000B193F">
        <w:rPr>
          <w:rFonts w:ascii="Calibri" w:hAnsi="Calibri" w:cs="Calibri"/>
          <w:sz w:val="18"/>
          <w:szCs w:val="18"/>
          <w:lang w:val="en-US"/>
        </w:rPr>
        <w:t>The goal of NUC is to have at least twice the needed water desalination capacity, split 50/50 on each side of the island to guarantee water supply even in case of severe weather events, which historically have never hit the island on both sides at the same time.</w:t>
      </w:r>
    </w:p>
  </w:footnote>
  <w:footnote w:id="6">
    <w:p w14:paraId="0D0E5A84" w14:textId="1F4BAFD1" w:rsidR="00535926" w:rsidRPr="00444337" w:rsidRDefault="00535926" w:rsidP="00444337">
      <w:pPr>
        <w:pStyle w:val="FootnoteText"/>
        <w:jc w:val="both"/>
        <w:rPr>
          <w:lang w:val="en-US"/>
        </w:rPr>
      </w:pPr>
      <w:r>
        <w:rPr>
          <w:rStyle w:val="FootnoteReference"/>
        </w:rPr>
        <w:footnoteRef/>
      </w:r>
      <w:r>
        <w:t xml:space="preserve"> </w:t>
      </w:r>
      <w:r>
        <w:rPr>
          <w:lang w:val="en-US"/>
        </w:rPr>
        <w:t>The excess power generation capacity is curtailed for economic reasons, since ADB calculations show that is cheaper to curtail it than store the electricity in batteries.</w:t>
      </w:r>
    </w:p>
  </w:footnote>
  <w:footnote w:id="7">
    <w:p w14:paraId="6E919004" w14:textId="77777777" w:rsidR="00535926" w:rsidRDefault="00535926" w:rsidP="008B6DF9">
      <w:pPr>
        <w:pStyle w:val="FootnoteText"/>
      </w:pPr>
      <w:r>
        <w:rPr>
          <w:rStyle w:val="FootnoteReference"/>
        </w:rPr>
        <w:footnoteRef/>
      </w:r>
      <w:r>
        <w:t xml:space="preserve"> “The Location” is a housing compound built in the </w:t>
      </w:r>
      <w:proofErr w:type="spellStart"/>
      <w:r>
        <w:t>Denigomodu</w:t>
      </w:r>
      <w:proofErr w:type="spellEnd"/>
      <w:r>
        <w:t xml:space="preserve"> district to house the expatriate, mostly from Tuvalu and Kiribati, who worked for NPC. After the 2002 collapse of the phosphate mining industry, the expatriates moved out and </w:t>
      </w:r>
      <w:proofErr w:type="spellStart"/>
      <w:r>
        <w:t>Nauruans</w:t>
      </w:r>
      <w:proofErr w:type="spellEnd"/>
      <w:r>
        <w:t xml:space="preserve"> have occupied the houses.</w:t>
      </w:r>
    </w:p>
  </w:footnote>
  <w:footnote w:id="8">
    <w:p w14:paraId="3E80C130" w14:textId="77777777" w:rsidR="00535926" w:rsidRDefault="00535926" w:rsidP="006456EA">
      <w:pPr>
        <w:pStyle w:val="FootnoteText"/>
        <w:rPr>
          <w:rFonts w:asciiTheme="minorHAnsi" w:hAnsiTheme="minorHAnsi" w:cstheme="minorBidi"/>
          <w:sz w:val="18"/>
        </w:rPr>
      </w:pPr>
      <w:r>
        <w:rPr>
          <w:rStyle w:val="FootnoteReference"/>
          <w:sz w:val="18"/>
        </w:rPr>
        <w:footnoteRef/>
      </w:r>
      <w:r>
        <w:rPr>
          <w:sz w:val="18"/>
        </w:rPr>
        <w:t xml:space="preserve"> Nauru’s NDC hinges on its National Sustainable Development Strategy (NSDS) 2005 – 2025 (revised in 2009), Nauru Energy Road Map (NERM) 2014-2020, The Second National Communication (SNC) to the UNFCCC (submitted in 2015), and the Republic of Nauru Climate Change Adaptation and Disaster Risk Management Framework (</w:t>
      </w:r>
      <w:proofErr w:type="spellStart"/>
      <w:r>
        <w:rPr>
          <w:sz w:val="18"/>
        </w:rPr>
        <w:t>RONAdapt</w:t>
      </w:r>
      <w:proofErr w:type="spellEnd"/>
      <w:r>
        <w:rPr>
          <w:sz w:val="18"/>
        </w:rPr>
        <w:t>).</w:t>
      </w:r>
    </w:p>
  </w:footnote>
  <w:footnote w:id="9">
    <w:p w14:paraId="6C801611" w14:textId="77777777" w:rsidR="00535926" w:rsidRDefault="00535926" w:rsidP="006456EA">
      <w:pPr>
        <w:pStyle w:val="FootnoteText"/>
      </w:pPr>
      <w:r>
        <w:rPr>
          <w:rStyle w:val="FootnoteReference"/>
          <w:sz w:val="18"/>
        </w:rPr>
        <w:footnoteRef/>
      </w:r>
      <w:r>
        <w:rPr>
          <w:sz w:val="18"/>
        </w:rPr>
        <w:t xml:space="preserve"> These targets are: (a) 50% of grid electricity supplied from renewable energy sources by 2020; and, (b) 30% improvement in energy efficiency in the residential, commercial and government sectors by 2020.</w:t>
      </w:r>
    </w:p>
  </w:footnote>
  <w:footnote w:id="10">
    <w:p w14:paraId="08DB7CE5" w14:textId="77777777" w:rsidR="00535926" w:rsidRDefault="00535926" w:rsidP="006456EA">
      <w:pPr>
        <w:pStyle w:val="FootnoteText"/>
      </w:pPr>
      <w:r>
        <w:rPr>
          <w:rStyle w:val="FootnoteReference"/>
          <w:sz w:val="18"/>
        </w:rPr>
        <w:footnoteRef/>
      </w:r>
      <w:r>
        <w:rPr>
          <w:sz w:val="18"/>
        </w:rPr>
        <w:t xml:space="preserve"> The quoted unit average worldwide investment cost (US$/kW) for solar PV system is for utility scale system (crystalline and thin film). While it is recognized that the investment cost for such utility scale system has been on a downtrend, the realistic unit investment cost is relatively higher in SIDS like Nauru. For example, the unit installed cost of recent solar PV power generation system installations in American Samoa and Cook Islands is more than double this current average unit cost. Also, the systems that will also be promoted under the project will include solar PV systems for residences, rooftops (commercial &amp; industrial) and community-based systems. The investment cost for these types of solar PV systems are more than double than that of the utility scale systems (Ref: Lazard’s Levelized Cost of Electricity Analysis, Ver. 11.0, November 2017).</w:t>
      </w:r>
    </w:p>
  </w:footnote>
  <w:footnote w:id="11">
    <w:p w14:paraId="4E077294" w14:textId="77777777" w:rsidR="00535926" w:rsidRPr="00720E56" w:rsidRDefault="00535926" w:rsidP="00720E56">
      <w:pPr>
        <w:pStyle w:val="FootnoteText"/>
        <w:rPr>
          <w:rFonts w:ascii="Calibri" w:hAnsi="Calibri" w:cs="Calibri"/>
          <w:sz w:val="18"/>
          <w:szCs w:val="16"/>
        </w:rPr>
      </w:pPr>
      <w:r w:rsidRPr="00720E56">
        <w:rPr>
          <w:rStyle w:val="FootnoteReference"/>
          <w:rFonts w:ascii="Calibri" w:hAnsi="Calibri" w:cs="Calibri"/>
          <w:sz w:val="18"/>
          <w:szCs w:val="16"/>
        </w:rPr>
        <w:footnoteRef/>
      </w:r>
      <w:r w:rsidRPr="00720E56">
        <w:rPr>
          <w:rFonts w:ascii="Calibri" w:hAnsi="Calibri" w:cs="Calibri"/>
          <w:sz w:val="18"/>
          <w:szCs w:val="16"/>
        </w:rPr>
        <w:t xml:space="preserve"> This includes both Direct and Indirect</w:t>
      </w:r>
    </w:p>
  </w:footnote>
  <w:footnote w:id="12">
    <w:p w14:paraId="0EC38098" w14:textId="77777777" w:rsidR="00535926" w:rsidRPr="00720E56" w:rsidRDefault="00535926" w:rsidP="00720E56">
      <w:pPr>
        <w:pStyle w:val="FootnoteText"/>
        <w:rPr>
          <w:rFonts w:ascii="Calibri" w:hAnsi="Calibri" w:cs="Calibri"/>
          <w:sz w:val="18"/>
          <w:szCs w:val="16"/>
        </w:rPr>
      </w:pPr>
      <w:r w:rsidRPr="00720E56">
        <w:rPr>
          <w:rStyle w:val="FootnoteReference"/>
          <w:rFonts w:ascii="Calibri" w:hAnsi="Calibri" w:cs="Calibri"/>
          <w:sz w:val="18"/>
          <w:szCs w:val="16"/>
        </w:rPr>
        <w:footnoteRef/>
      </w:r>
      <w:r w:rsidRPr="00720E56">
        <w:rPr>
          <w:rFonts w:ascii="Calibri" w:hAnsi="Calibri" w:cs="Calibri"/>
          <w:sz w:val="18"/>
          <w:szCs w:val="16"/>
        </w:rPr>
        <w:t xml:space="preserve"> This includes both Direct and Indirect</w:t>
      </w:r>
    </w:p>
  </w:footnote>
  <w:footnote w:id="13">
    <w:p w14:paraId="7D28FF1D" w14:textId="77777777" w:rsidR="00535926" w:rsidRPr="00720E56" w:rsidRDefault="00535926" w:rsidP="00720E56">
      <w:pPr>
        <w:pStyle w:val="FootnoteText"/>
        <w:rPr>
          <w:rFonts w:ascii="Calibri" w:hAnsi="Calibri" w:cs="Calibri"/>
          <w:sz w:val="18"/>
          <w:szCs w:val="16"/>
        </w:rPr>
      </w:pPr>
      <w:r w:rsidRPr="00720E56">
        <w:rPr>
          <w:rStyle w:val="FootnoteReference"/>
          <w:rFonts w:ascii="Calibri" w:hAnsi="Calibri" w:cs="Calibri"/>
          <w:sz w:val="18"/>
          <w:szCs w:val="16"/>
        </w:rPr>
        <w:footnoteRef/>
      </w:r>
      <w:r w:rsidRPr="00720E56">
        <w:rPr>
          <w:rFonts w:ascii="Calibri" w:hAnsi="Calibri" w:cs="Calibri"/>
          <w:sz w:val="18"/>
          <w:szCs w:val="16"/>
        </w:rPr>
        <w:t xml:space="preserve"> It is estimated that the </w:t>
      </w:r>
      <w:r w:rsidRPr="00720E56">
        <w:rPr>
          <w:rFonts w:ascii="Calibri" w:hAnsi="Calibri" w:cs="Calibri"/>
          <w:i/>
          <w:sz w:val="18"/>
          <w:szCs w:val="16"/>
        </w:rPr>
        <w:t xml:space="preserve">Mini solar powered water desalination and distribution system will directly benefit 120 persons (60 for each gender); the bus will provide a mean of transportation for a minimum of 100 persons (50 for each gender); SMARTEN is expected to directly create 24 new positions (12 women and 12 men); and finally it has been assesses that the financing scheme will benefit 1,390 </w:t>
      </w:r>
      <w:proofErr w:type="spellStart"/>
      <w:r w:rsidRPr="00720E56">
        <w:rPr>
          <w:rFonts w:ascii="Calibri" w:hAnsi="Calibri" w:cs="Calibri"/>
          <w:i/>
          <w:sz w:val="18"/>
          <w:szCs w:val="16"/>
        </w:rPr>
        <w:t>Nauruans</w:t>
      </w:r>
      <w:proofErr w:type="spellEnd"/>
      <w:r w:rsidRPr="00720E56">
        <w:rPr>
          <w:rFonts w:ascii="Calibri" w:hAnsi="Calibri" w:cs="Calibri"/>
          <w:i/>
          <w:sz w:val="18"/>
          <w:szCs w:val="16"/>
        </w:rPr>
        <w:t xml:space="preserve"> (50% women and 50% men).</w:t>
      </w:r>
    </w:p>
  </w:footnote>
  <w:footnote w:id="14">
    <w:p w14:paraId="0FDFE4DE" w14:textId="77777777" w:rsidR="00535926" w:rsidRDefault="00535926" w:rsidP="00406FA3">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8577D"/>
    <w:multiLevelType w:val="hybridMultilevel"/>
    <w:tmpl w:val="8C58B504"/>
    <w:lvl w:ilvl="0" w:tplc="D8C240A6">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9E7043"/>
    <w:multiLevelType w:val="hybridMultilevel"/>
    <w:tmpl w:val="F282F2B4"/>
    <w:lvl w:ilvl="0" w:tplc="682A6AE2">
      <w:start w:val="1"/>
      <w:numFmt w:val="bullet"/>
      <w:pStyle w:val="SwecoBullet"/>
      <w:lvlText w:val=""/>
      <w:lvlJc w:val="left"/>
      <w:pPr>
        <w:ind w:left="720" w:hanging="360"/>
      </w:pPr>
      <w:rPr>
        <w:rFonts w:ascii="Symbol" w:hAnsi="Symbol" w:hint="default"/>
        <w:color w:val="4BACC6"/>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6EF66AB"/>
    <w:multiLevelType w:val="hybridMultilevel"/>
    <w:tmpl w:val="13DC4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8243847"/>
    <w:multiLevelType w:val="hybridMultilevel"/>
    <w:tmpl w:val="84C4C92A"/>
    <w:lvl w:ilvl="0" w:tplc="02E2E1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8D67A4"/>
    <w:multiLevelType w:val="multilevel"/>
    <w:tmpl w:val="3E8D67A4"/>
    <w:lvl w:ilvl="0">
      <w:start w:val="1"/>
      <w:numFmt w:val="bullet"/>
      <w:pStyle w:val="a"/>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9"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310032"/>
    <w:multiLevelType w:val="hybridMultilevel"/>
    <w:tmpl w:val="37D8E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1437DC"/>
    <w:multiLevelType w:val="hybridMultilevel"/>
    <w:tmpl w:val="7070E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4D62D8"/>
    <w:multiLevelType w:val="hybridMultilevel"/>
    <w:tmpl w:val="80282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2B14D8"/>
    <w:multiLevelType w:val="hybridMultilevel"/>
    <w:tmpl w:val="91BA39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37752C8"/>
    <w:multiLevelType w:val="hybridMultilevel"/>
    <w:tmpl w:val="C6E4BCB4"/>
    <w:lvl w:ilvl="0" w:tplc="04090017">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99675C"/>
    <w:multiLevelType w:val="hybridMultilevel"/>
    <w:tmpl w:val="EF94B3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024002C"/>
    <w:multiLevelType w:val="hybridMultilevel"/>
    <w:tmpl w:val="60D6486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1802726"/>
    <w:multiLevelType w:val="hybridMultilevel"/>
    <w:tmpl w:val="448C19C6"/>
    <w:lvl w:ilvl="0" w:tplc="04090001">
      <w:start w:val="1"/>
      <w:numFmt w:val="bullet"/>
      <w:lvlText w:val=""/>
      <w:lvlJc w:val="left"/>
      <w:pPr>
        <w:ind w:left="360" w:hanging="360"/>
      </w:pPr>
      <w:rPr>
        <w:rFonts w:ascii="Symbol" w:hAnsi="Symbol" w:hint="default"/>
      </w:rPr>
    </w:lvl>
    <w:lvl w:ilvl="1" w:tplc="1B48E7BA">
      <w:numFmt w:val="bullet"/>
      <w:lvlText w:val="•"/>
      <w:lvlJc w:val="left"/>
      <w:pPr>
        <w:ind w:left="1440" w:hanging="720"/>
      </w:pPr>
      <w:rPr>
        <w:rFonts w:ascii="Calibri" w:eastAsia="Times New Roman"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0262C79"/>
    <w:multiLevelType w:val="hybridMultilevel"/>
    <w:tmpl w:val="93DCE8F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19"/>
  </w:num>
  <w:num w:numId="2">
    <w:abstractNumId w:val="3"/>
  </w:num>
  <w:num w:numId="3">
    <w:abstractNumId w:val="18"/>
  </w:num>
  <w:num w:numId="4">
    <w:abstractNumId w:val="8"/>
  </w:num>
  <w:num w:numId="5">
    <w:abstractNumId w:val="0"/>
  </w:num>
  <w:num w:numId="6">
    <w:abstractNumId w:val="6"/>
  </w:num>
  <w:num w:numId="7">
    <w:abstractNumId w:val="9"/>
  </w:num>
  <w:num w:numId="8">
    <w:abstractNumId w:val="5"/>
  </w:num>
  <w:num w:numId="9">
    <w:abstractNumId w:val="7"/>
  </w:num>
  <w:num w:numId="10">
    <w:abstractNumId w:val="2"/>
  </w:num>
  <w:num w:numId="11">
    <w:abstractNumId w:val="13"/>
  </w:num>
  <w:num w:numId="12">
    <w:abstractNumId w:val="20"/>
  </w:num>
  <w:num w:numId="13">
    <w:abstractNumId w:val="14"/>
  </w:num>
  <w:num w:numId="14">
    <w:abstractNumId w:val="1"/>
  </w:num>
  <w:num w:numId="15">
    <w:abstractNumId w:val="15"/>
  </w:num>
  <w:num w:numId="16">
    <w:abstractNumId w:val="12"/>
  </w:num>
  <w:num w:numId="17">
    <w:abstractNumId w:val="10"/>
  </w:num>
  <w:num w:numId="18">
    <w:abstractNumId w:val="11"/>
  </w:num>
  <w:num w:numId="19">
    <w:abstractNumId w:val="17"/>
  </w:num>
  <w:num w:numId="20">
    <w:abstractNumId w:val="16"/>
  </w:num>
  <w:num w:numId="21">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0CAC"/>
    <w:rsid w:val="0000247F"/>
    <w:rsid w:val="0000259C"/>
    <w:rsid w:val="00014182"/>
    <w:rsid w:val="0002031A"/>
    <w:rsid w:val="00020517"/>
    <w:rsid w:val="00021314"/>
    <w:rsid w:val="0002278F"/>
    <w:rsid w:val="00026F2C"/>
    <w:rsid w:val="0003086A"/>
    <w:rsid w:val="000309F7"/>
    <w:rsid w:val="00037885"/>
    <w:rsid w:val="00042076"/>
    <w:rsid w:val="000500A1"/>
    <w:rsid w:val="000528ED"/>
    <w:rsid w:val="00053900"/>
    <w:rsid w:val="000567AE"/>
    <w:rsid w:val="0006018E"/>
    <w:rsid w:val="000645E9"/>
    <w:rsid w:val="0006548A"/>
    <w:rsid w:val="000667D8"/>
    <w:rsid w:val="00066FAF"/>
    <w:rsid w:val="00070168"/>
    <w:rsid w:val="00072197"/>
    <w:rsid w:val="0007283A"/>
    <w:rsid w:val="00073BA4"/>
    <w:rsid w:val="0007506E"/>
    <w:rsid w:val="000759A6"/>
    <w:rsid w:val="00075C60"/>
    <w:rsid w:val="00075DCC"/>
    <w:rsid w:val="00076FE7"/>
    <w:rsid w:val="00080951"/>
    <w:rsid w:val="00082BB7"/>
    <w:rsid w:val="00084CB7"/>
    <w:rsid w:val="00086908"/>
    <w:rsid w:val="000935CD"/>
    <w:rsid w:val="000948D4"/>
    <w:rsid w:val="0009535C"/>
    <w:rsid w:val="000A055B"/>
    <w:rsid w:val="000A161C"/>
    <w:rsid w:val="000A292C"/>
    <w:rsid w:val="000A2E15"/>
    <w:rsid w:val="000A3C3B"/>
    <w:rsid w:val="000A4716"/>
    <w:rsid w:val="000B193F"/>
    <w:rsid w:val="000B1D64"/>
    <w:rsid w:val="000B61D7"/>
    <w:rsid w:val="000B754B"/>
    <w:rsid w:val="000B7F25"/>
    <w:rsid w:val="000C084E"/>
    <w:rsid w:val="000C1EEC"/>
    <w:rsid w:val="000C235F"/>
    <w:rsid w:val="000C3EAF"/>
    <w:rsid w:val="000C56DB"/>
    <w:rsid w:val="000D3EFC"/>
    <w:rsid w:val="000D4DA6"/>
    <w:rsid w:val="000E3913"/>
    <w:rsid w:val="000E4DA7"/>
    <w:rsid w:val="000E6939"/>
    <w:rsid w:val="000E6F8A"/>
    <w:rsid w:val="000E7311"/>
    <w:rsid w:val="000E7731"/>
    <w:rsid w:val="000F267F"/>
    <w:rsid w:val="000F412C"/>
    <w:rsid w:val="000F47CB"/>
    <w:rsid w:val="00103B25"/>
    <w:rsid w:val="00103CDF"/>
    <w:rsid w:val="00106ABE"/>
    <w:rsid w:val="0011145D"/>
    <w:rsid w:val="001139FD"/>
    <w:rsid w:val="00115023"/>
    <w:rsid w:val="001173A1"/>
    <w:rsid w:val="0012459A"/>
    <w:rsid w:val="001249F2"/>
    <w:rsid w:val="00130BCC"/>
    <w:rsid w:val="001312B6"/>
    <w:rsid w:val="00137268"/>
    <w:rsid w:val="00137D75"/>
    <w:rsid w:val="00141080"/>
    <w:rsid w:val="001414B0"/>
    <w:rsid w:val="00141886"/>
    <w:rsid w:val="00147B9A"/>
    <w:rsid w:val="00147BD7"/>
    <w:rsid w:val="00151920"/>
    <w:rsid w:val="00153757"/>
    <w:rsid w:val="00154C33"/>
    <w:rsid w:val="00155D79"/>
    <w:rsid w:val="00157CB2"/>
    <w:rsid w:val="00161D9A"/>
    <w:rsid w:val="00165675"/>
    <w:rsid w:val="00166AB5"/>
    <w:rsid w:val="00167224"/>
    <w:rsid w:val="0016739F"/>
    <w:rsid w:val="001738D2"/>
    <w:rsid w:val="00181347"/>
    <w:rsid w:val="00182338"/>
    <w:rsid w:val="001857C6"/>
    <w:rsid w:val="001862DA"/>
    <w:rsid w:val="00191978"/>
    <w:rsid w:val="001A2B06"/>
    <w:rsid w:val="001A4362"/>
    <w:rsid w:val="001A5F60"/>
    <w:rsid w:val="001A6CA3"/>
    <w:rsid w:val="001B2B05"/>
    <w:rsid w:val="001B5F38"/>
    <w:rsid w:val="001B615F"/>
    <w:rsid w:val="001B705C"/>
    <w:rsid w:val="001C01D5"/>
    <w:rsid w:val="001C2CF5"/>
    <w:rsid w:val="001C2E90"/>
    <w:rsid w:val="001C4CFD"/>
    <w:rsid w:val="001D6BEA"/>
    <w:rsid w:val="001D7FC6"/>
    <w:rsid w:val="001E2D61"/>
    <w:rsid w:val="001E2D8B"/>
    <w:rsid w:val="001E58E9"/>
    <w:rsid w:val="001F4788"/>
    <w:rsid w:val="001F4C0E"/>
    <w:rsid w:val="001F5F79"/>
    <w:rsid w:val="00206F9B"/>
    <w:rsid w:val="00207479"/>
    <w:rsid w:val="0020793C"/>
    <w:rsid w:val="00207B99"/>
    <w:rsid w:val="0021196D"/>
    <w:rsid w:val="002129A3"/>
    <w:rsid w:val="002260C4"/>
    <w:rsid w:val="00226102"/>
    <w:rsid w:val="00230D4B"/>
    <w:rsid w:val="002362B7"/>
    <w:rsid w:val="002367F6"/>
    <w:rsid w:val="00244524"/>
    <w:rsid w:val="0024580D"/>
    <w:rsid w:val="002470B8"/>
    <w:rsid w:val="00251538"/>
    <w:rsid w:val="002515EC"/>
    <w:rsid w:val="0025424C"/>
    <w:rsid w:val="0025748D"/>
    <w:rsid w:val="00260E37"/>
    <w:rsid w:val="00262699"/>
    <w:rsid w:val="002627FF"/>
    <w:rsid w:val="00265054"/>
    <w:rsid w:val="00267524"/>
    <w:rsid w:val="002722C6"/>
    <w:rsid w:val="002747D4"/>
    <w:rsid w:val="00282FF6"/>
    <w:rsid w:val="00283AC8"/>
    <w:rsid w:val="0028450D"/>
    <w:rsid w:val="002876E6"/>
    <w:rsid w:val="002A2C8F"/>
    <w:rsid w:val="002A63BD"/>
    <w:rsid w:val="002A78BE"/>
    <w:rsid w:val="002B027C"/>
    <w:rsid w:val="002B1C0C"/>
    <w:rsid w:val="002B5863"/>
    <w:rsid w:val="002B6A3A"/>
    <w:rsid w:val="002B771D"/>
    <w:rsid w:val="002C1424"/>
    <w:rsid w:val="002C3E44"/>
    <w:rsid w:val="002C523E"/>
    <w:rsid w:val="002D588D"/>
    <w:rsid w:val="002D61AB"/>
    <w:rsid w:val="002D6FF5"/>
    <w:rsid w:val="002E0F86"/>
    <w:rsid w:val="002E1156"/>
    <w:rsid w:val="002E2C1E"/>
    <w:rsid w:val="002E45A4"/>
    <w:rsid w:val="002E4883"/>
    <w:rsid w:val="002E4A46"/>
    <w:rsid w:val="002F2146"/>
    <w:rsid w:val="002F308D"/>
    <w:rsid w:val="002F3596"/>
    <w:rsid w:val="0030065F"/>
    <w:rsid w:val="003020C5"/>
    <w:rsid w:val="00307333"/>
    <w:rsid w:val="003101DD"/>
    <w:rsid w:val="003133E7"/>
    <w:rsid w:val="00313E25"/>
    <w:rsid w:val="00314637"/>
    <w:rsid w:val="003154FF"/>
    <w:rsid w:val="003158EC"/>
    <w:rsid w:val="00315EB1"/>
    <w:rsid w:val="003167DA"/>
    <w:rsid w:val="003200B2"/>
    <w:rsid w:val="00321679"/>
    <w:rsid w:val="003310A4"/>
    <w:rsid w:val="00331B52"/>
    <w:rsid w:val="00332CD2"/>
    <w:rsid w:val="00334A3F"/>
    <w:rsid w:val="003462D5"/>
    <w:rsid w:val="003473D3"/>
    <w:rsid w:val="0035017D"/>
    <w:rsid w:val="003505A5"/>
    <w:rsid w:val="0035071F"/>
    <w:rsid w:val="0035107A"/>
    <w:rsid w:val="003523A7"/>
    <w:rsid w:val="003542A7"/>
    <w:rsid w:val="0035630D"/>
    <w:rsid w:val="003566D4"/>
    <w:rsid w:val="00356EE4"/>
    <w:rsid w:val="003612D4"/>
    <w:rsid w:val="00361810"/>
    <w:rsid w:val="003655F8"/>
    <w:rsid w:val="00365E32"/>
    <w:rsid w:val="00371C31"/>
    <w:rsid w:val="00372627"/>
    <w:rsid w:val="003728CC"/>
    <w:rsid w:val="0037304E"/>
    <w:rsid w:val="00380BBC"/>
    <w:rsid w:val="00381AFB"/>
    <w:rsid w:val="00382F29"/>
    <w:rsid w:val="003842EE"/>
    <w:rsid w:val="00385F75"/>
    <w:rsid w:val="00387934"/>
    <w:rsid w:val="0039139B"/>
    <w:rsid w:val="003938B8"/>
    <w:rsid w:val="003960A0"/>
    <w:rsid w:val="003A2019"/>
    <w:rsid w:val="003A317F"/>
    <w:rsid w:val="003A3D69"/>
    <w:rsid w:val="003A495F"/>
    <w:rsid w:val="003A5564"/>
    <w:rsid w:val="003A5A9B"/>
    <w:rsid w:val="003A66F1"/>
    <w:rsid w:val="003A7193"/>
    <w:rsid w:val="003B3E74"/>
    <w:rsid w:val="003B46DE"/>
    <w:rsid w:val="003C0E09"/>
    <w:rsid w:val="003C279F"/>
    <w:rsid w:val="003C2B15"/>
    <w:rsid w:val="003C2F3B"/>
    <w:rsid w:val="003C3E09"/>
    <w:rsid w:val="003D1702"/>
    <w:rsid w:val="003D1F5E"/>
    <w:rsid w:val="003D33E1"/>
    <w:rsid w:val="003D63D3"/>
    <w:rsid w:val="003E03C9"/>
    <w:rsid w:val="003E08BD"/>
    <w:rsid w:val="003E5C64"/>
    <w:rsid w:val="003E6D4C"/>
    <w:rsid w:val="003F04B3"/>
    <w:rsid w:val="003F0D30"/>
    <w:rsid w:val="003F0FD8"/>
    <w:rsid w:val="003F1650"/>
    <w:rsid w:val="003F4B0C"/>
    <w:rsid w:val="003F5618"/>
    <w:rsid w:val="003F701B"/>
    <w:rsid w:val="0040210B"/>
    <w:rsid w:val="00403AFD"/>
    <w:rsid w:val="00404AB3"/>
    <w:rsid w:val="00406DF6"/>
    <w:rsid w:val="00406FA3"/>
    <w:rsid w:val="004113FF"/>
    <w:rsid w:val="00411F37"/>
    <w:rsid w:val="00414C30"/>
    <w:rsid w:val="004155D3"/>
    <w:rsid w:val="00424EA9"/>
    <w:rsid w:val="0042672E"/>
    <w:rsid w:val="00427548"/>
    <w:rsid w:val="00434961"/>
    <w:rsid w:val="00437B6F"/>
    <w:rsid w:val="00440B87"/>
    <w:rsid w:val="00441571"/>
    <w:rsid w:val="00444337"/>
    <w:rsid w:val="00444BEB"/>
    <w:rsid w:val="004475EB"/>
    <w:rsid w:val="004529CE"/>
    <w:rsid w:val="004532E1"/>
    <w:rsid w:val="004539C2"/>
    <w:rsid w:val="004545E9"/>
    <w:rsid w:val="004570F7"/>
    <w:rsid w:val="00457376"/>
    <w:rsid w:val="00460B0B"/>
    <w:rsid w:val="004615C3"/>
    <w:rsid w:val="00462EF8"/>
    <w:rsid w:val="00463B28"/>
    <w:rsid w:val="00465FB8"/>
    <w:rsid w:val="00466DF2"/>
    <w:rsid w:val="0047099C"/>
    <w:rsid w:val="004709F4"/>
    <w:rsid w:val="00475CD5"/>
    <w:rsid w:val="00476C0C"/>
    <w:rsid w:val="00476EB4"/>
    <w:rsid w:val="00477C96"/>
    <w:rsid w:val="004802DB"/>
    <w:rsid w:val="00481D84"/>
    <w:rsid w:val="00482450"/>
    <w:rsid w:val="004879E6"/>
    <w:rsid w:val="00490801"/>
    <w:rsid w:val="00493C89"/>
    <w:rsid w:val="004A21B5"/>
    <w:rsid w:val="004A26DF"/>
    <w:rsid w:val="004A53D8"/>
    <w:rsid w:val="004A6125"/>
    <w:rsid w:val="004A7DC6"/>
    <w:rsid w:val="004B0F40"/>
    <w:rsid w:val="004B5526"/>
    <w:rsid w:val="004C794B"/>
    <w:rsid w:val="004D38BC"/>
    <w:rsid w:val="004D3DDC"/>
    <w:rsid w:val="004E0365"/>
    <w:rsid w:val="004E6371"/>
    <w:rsid w:val="004E7590"/>
    <w:rsid w:val="004E7947"/>
    <w:rsid w:val="004F0497"/>
    <w:rsid w:val="004F11D3"/>
    <w:rsid w:val="004F4689"/>
    <w:rsid w:val="004F4A1F"/>
    <w:rsid w:val="004F681C"/>
    <w:rsid w:val="004F762F"/>
    <w:rsid w:val="005013D7"/>
    <w:rsid w:val="00502DDA"/>
    <w:rsid w:val="0051305C"/>
    <w:rsid w:val="00513EB3"/>
    <w:rsid w:val="00515402"/>
    <w:rsid w:val="005168A6"/>
    <w:rsid w:val="00517AB2"/>
    <w:rsid w:val="005211F2"/>
    <w:rsid w:val="005215C0"/>
    <w:rsid w:val="005235B7"/>
    <w:rsid w:val="00525281"/>
    <w:rsid w:val="00525C10"/>
    <w:rsid w:val="00526897"/>
    <w:rsid w:val="0052782E"/>
    <w:rsid w:val="005306D0"/>
    <w:rsid w:val="00530F88"/>
    <w:rsid w:val="00531B0C"/>
    <w:rsid w:val="0053237B"/>
    <w:rsid w:val="005329A1"/>
    <w:rsid w:val="0053311C"/>
    <w:rsid w:val="00535926"/>
    <w:rsid w:val="0053690B"/>
    <w:rsid w:val="00537648"/>
    <w:rsid w:val="005379F9"/>
    <w:rsid w:val="005415B4"/>
    <w:rsid w:val="00545431"/>
    <w:rsid w:val="00546462"/>
    <w:rsid w:val="00553320"/>
    <w:rsid w:val="00553792"/>
    <w:rsid w:val="00555849"/>
    <w:rsid w:val="00557231"/>
    <w:rsid w:val="00557D54"/>
    <w:rsid w:val="00571DEE"/>
    <w:rsid w:val="00574D02"/>
    <w:rsid w:val="005803D7"/>
    <w:rsid w:val="00582D42"/>
    <w:rsid w:val="00585F90"/>
    <w:rsid w:val="00586231"/>
    <w:rsid w:val="0058724B"/>
    <w:rsid w:val="00591870"/>
    <w:rsid w:val="0059333E"/>
    <w:rsid w:val="005A01F6"/>
    <w:rsid w:val="005A19D5"/>
    <w:rsid w:val="005A2734"/>
    <w:rsid w:val="005A3957"/>
    <w:rsid w:val="005A3A3B"/>
    <w:rsid w:val="005A44FD"/>
    <w:rsid w:val="005A4BAE"/>
    <w:rsid w:val="005A5298"/>
    <w:rsid w:val="005B22D5"/>
    <w:rsid w:val="005B3486"/>
    <w:rsid w:val="005B6E58"/>
    <w:rsid w:val="005B6FD4"/>
    <w:rsid w:val="005B7213"/>
    <w:rsid w:val="005B7B1D"/>
    <w:rsid w:val="005C0291"/>
    <w:rsid w:val="005C5123"/>
    <w:rsid w:val="005D1C02"/>
    <w:rsid w:val="005D29BC"/>
    <w:rsid w:val="005D6250"/>
    <w:rsid w:val="005D6724"/>
    <w:rsid w:val="005D780F"/>
    <w:rsid w:val="005D7851"/>
    <w:rsid w:val="005E0F72"/>
    <w:rsid w:val="005E431A"/>
    <w:rsid w:val="005E5B0E"/>
    <w:rsid w:val="005F2C40"/>
    <w:rsid w:val="005F324C"/>
    <w:rsid w:val="005F4B68"/>
    <w:rsid w:val="005F50C5"/>
    <w:rsid w:val="005F51D9"/>
    <w:rsid w:val="005F76D1"/>
    <w:rsid w:val="00602AB2"/>
    <w:rsid w:val="006070FA"/>
    <w:rsid w:val="00607FE6"/>
    <w:rsid w:val="0061070A"/>
    <w:rsid w:val="0061374C"/>
    <w:rsid w:val="006160C7"/>
    <w:rsid w:val="006206A4"/>
    <w:rsid w:val="00623DA4"/>
    <w:rsid w:val="0062623C"/>
    <w:rsid w:val="00630E36"/>
    <w:rsid w:val="00631B32"/>
    <w:rsid w:val="006336BC"/>
    <w:rsid w:val="00633A98"/>
    <w:rsid w:val="006346ED"/>
    <w:rsid w:val="0063693C"/>
    <w:rsid w:val="00637A36"/>
    <w:rsid w:val="00637C73"/>
    <w:rsid w:val="00640095"/>
    <w:rsid w:val="00644318"/>
    <w:rsid w:val="006456EA"/>
    <w:rsid w:val="0064623C"/>
    <w:rsid w:val="006512F9"/>
    <w:rsid w:val="00653645"/>
    <w:rsid w:val="0065795E"/>
    <w:rsid w:val="006606DD"/>
    <w:rsid w:val="00660CD4"/>
    <w:rsid w:val="00663EFD"/>
    <w:rsid w:val="00665A90"/>
    <w:rsid w:val="00666767"/>
    <w:rsid w:val="006734BA"/>
    <w:rsid w:val="00676423"/>
    <w:rsid w:val="0067668B"/>
    <w:rsid w:val="00676EE2"/>
    <w:rsid w:val="006802F7"/>
    <w:rsid w:val="006810DC"/>
    <w:rsid w:val="00681B3B"/>
    <w:rsid w:val="00681CB8"/>
    <w:rsid w:val="00682D3C"/>
    <w:rsid w:val="00683A3D"/>
    <w:rsid w:val="006938E4"/>
    <w:rsid w:val="00694608"/>
    <w:rsid w:val="006948EF"/>
    <w:rsid w:val="006963D6"/>
    <w:rsid w:val="006A0669"/>
    <w:rsid w:val="006A102A"/>
    <w:rsid w:val="006A1D8F"/>
    <w:rsid w:val="006A4727"/>
    <w:rsid w:val="006A64FD"/>
    <w:rsid w:val="006B0AF9"/>
    <w:rsid w:val="006B571D"/>
    <w:rsid w:val="006B7E35"/>
    <w:rsid w:val="006C1A32"/>
    <w:rsid w:val="006C4920"/>
    <w:rsid w:val="006C6F46"/>
    <w:rsid w:val="006D4B2F"/>
    <w:rsid w:val="006E089C"/>
    <w:rsid w:val="006E28F5"/>
    <w:rsid w:val="006E2DF9"/>
    <w:rsid w:val="006E4EF0"/>
    <w:rsid w:val="00701644"/>
    <w:rsid w:val="00705A7D"/>
    <w:rsid w:val="00710A92"/>
    <w:rsid w:val="00712B9F"/>
    <w:rsid w:val="00720E3A"/>
    <w:rsid w:val="00720E56"/>
    <w:rsid w:val="00720E63"/>
    <w:rsid w:val="00722F59"/>
    <w:rsid w:val="00724981"/>
    <w:rsid w:val="00724DBA"/>
    <w:rsid w:val="00725325"/>
    <w:rsid w:val="00731226"/>
    <w:rsid w:val="00732485"/>
    <w:rsid w:val="00736AC8"/>
    <w:rsid w:val="00741344"/>
    <w:rsid w:val="00746C36"/>
    <w:rsid w:val="0075029D"/>
    <w:rsid w:val="00753668"/>
    <w:rsid w:val="00754F91"/>
    <w:rsid w:val="0075714A"/>
    <w:rsid w:val="00757673"/>
    <w:rsid w:val="007631B0"/>
    <w:rsid w:val="00765DE8"/>
    <w:rsid w:val="0076702A"/>
    <w:rsid w:val="007670BB"/>
    <w:rsid w:val="007703AC"/>
    <w:rsid w:val="00774692"/>
    <w:rsid w:val="00776C1E"/>
    <w:rsid w:val="007772AC"/>
    <w:rsid w:val="007803E1"/>
    <w:rsid w:val="007846F9"/>
    <w:rsid w:val="00784F7C"/>
    <w:rsid w:val="00787673"/>
    <w:rsid w:val="007923E1"/>
    <w:rsid w:val="00794F35"/>
    <w:rsid w:val="00795F75"/>
    <w:rsid w:val="00796913"/>
    <w:rsid w:val="007A2509"/>
    <w:rsid w:val="007A49C4"/>
    <w:rsid w:val="007A5A3F"/>
    <w:rsid w:val="007A5BDD"/>
    <w:rsid w:val="007A6367"/>
    <w:rsid w:val="007A70AF"/>
    <w:rsid w:val="007A75A2"/>
    <w:rsid w:val="007B0422"/>
    <w:rsid w:val="007B073C"/>
    <w:rsid w:val="007B587D"/>
    <w:rsid w:val="007C3709"/>
    <w:rsid w:val="007D0D7F"/>
    <w:rsid w:val="007D198A"/>
    <w:rsid w:val="007D2FBB"/>
    <w:rsid w:val="007D3596"/>
    <w:rsid w:val="007D4B60"/>
    <w:rsid w:val="007D741F"/>
    <w:rsid w:val="007E45F8"/>
    <w:rsid w:val="007E71BE"/>
    <w:rsid w:val="007E7D39"/>
    <w:rsid w:val="007F2C45"/>
    <w:rsid w:val="007F3457"/>
    <w:rsid w:val="007F6536"/>
    <w:rsid w:val="007F6807"/>
    <w:rsid w:val="007F77BB"/>
    <w:rsid w:val="007F7CA5"/>
    <w:rsid w:val="00800B48"/>
    <w:rsid w:val="00802001"/>
    <w:rsid w:val="00803F47"/>
    <w:rsid w:val="00804817"/>
    <w:rsid w:val="0081292A"/>
    <w:rsid w:val="008137CC"/>
    <w:rsid w:val="008152AB"/>
    <w:rsid w:val="00815BFE"/>
    <w:rsid w:val="00820228"/>
    <w:rsid w:val="0082068E"/>
    <w:rsid w:val="008236BC"/>
    <w:rsid w:val="00824D19"/>
    <w:rsid w:val="008277DD"/>
    <w:rsid w:val="00834002"/>
    <w:rsid w:val="00836125"/>
    <w:rsid w:val="00840A38"/>
    <w:rsid w:val="00840B3F"/>
    <w:rsid w:val="00842266"/>
    <w:rsid w:val="00847A43"/>
    <w:rsid w:val="00847B0D"/>
    <w:rsid w:val="00853626"/>
    <w:rsid w:val="0085366C"/>
    <w:rsid w:val="008552CB"/>
    <w:rsid w:val="0086311D"/>
    <w:rsid w:val="0086602F"/>
    <w:rsid w:val="00866152"/>
    <w:rsid w:val="00866CBF"/>
    <w:rsid w:val="00872DDA"/>
    <w:rsid w:val="00873387"/>
    <w:rsid w:val="00875A8A"/>
    <w:rsid w:val="00877EE7"/>
    <w:rsid w:val="00887F51"/>
    <w:rsid w:val="008906B1"/>
    <w:rsid w:val="00890FBF"/>
    <w:rsid w:val="00892132"/>
    <w:rsid w:val="00892F85"/>
    <w:rsid w:val="008934D3"/>
    <w:rsid w:val="00894CE7"/>
    <w:rsid w:val="008970E9"/>
    <w:rsid w:val="00897263"/>
    <w:rsid w:val="008A0680"/>
    <w:rsid w:val="008A4A54"/>
    <w:rsid w:val="008A5108"/>
    <w:rsid w:val="008A6980"/>
    <w:rsid w:val="008A6E29"/>
    <w:rsid w:val="008B0DD6"/>
    <w:rsid w:val="008B0FC6"/>
    <w:rsid w:val="008B2A66"/>
    <w:rsid w:val="008B62B1"/>
    <w:rsid w:val="008B6DF9"/>
    <w:rsid w:val="008B740E"/>
    <w:rsid w:val="008C228E"/>
    <w:rsid w:val="008C3157"/>
    <w:rsid w:val="008C4D97"/>
    <w:rsid w:val="008D098B"/>
    <w:rsid w:val="008D4CFE"/>
    <w:rsid w:val="008D639A"/>
    <w:rsid w:val="008E0703"/>
    <w:rsid w:val="008E1516"/>
    <w:rsid w:val="008E1ABA"/>
    <w:rsid w:val="008E251A"/>
    <w:rsid w:val="008E6D58"/>
    <w:rsid w:val="008E7373"/>
    <w:rsid w:val="008F68A8"/>
    <w:rsid w:val="008F68B6"/>
    <w:rsid w:val="008F71A4"/>
    <w:rsid w:val="00900ABC"/>
    <w:rsid w:val="00902BB1"/>
    <w:rsid w:val="00903829"/>
    <w:rsid w:val="00911F92"/>
    <w:rsid w:val="00912BC2"/>
    <w:rsid w:val="00915A49"/>
    <w:rsid w:val="009178FB"/>
    <w:rsid w:val="00921F04"/>
    <w:rsid w:val="0092223C"/>
    <w:rsid w:val="009223E0"/>
    <w:rsid w:val="00923024"/>
    <w:rsid w:val="00924478"/>
    <w:rsid w:val="00927445"/>
    <w:rsid w:val="009337BB"/>
    <w:rsid w:val="00936903"/>
    <w:rsid w:val="00942320"/>
    <w:rsid w:val="00945131"/>
    <w:rsid w:val="0094627A"/>
    <w:rsid w:val="00946611"/>
    <w:rsid w:val="00947062"/>
    <w:rsid w:val="00951699"/>
    <w:rsid w:val="009573E7"/>
    <w:rsid w:val="009648A2"/>
    <w:rsid w:val="00964FB1"/>
    <w:rsid w:val="00967603"/>
    <w:rsid w:val="00974C02"/>
    <w:rsid w:val="00976641"/>
    <w:rsid w:val="00977390"/>
    <w:rsid w:val="00977DCC"/>
    <w:rsid w:val="009836E0"/>
    <w:rsid w:val="00985EA3"/>
    <w:rsid w:val="00986867"/>
    <w:rsid w:val="00986A6E"/>
    <w:rsid w:val="00993A41"/>
    <w:rsid w:val="009943BE"/>
    <w:rsid w:val="009947EA"/>
    <w:rsid w:val="009A42C4"/>
    <w:rsid w:val="009B326D"/>
    <w:rsid w:val="009B583A"/>
    <w:rsid w:val="009B7F2E"/>
    <w:rsid w:val="009C2329"/>
    <w:rsid w:val="009C3980"/>
    <w:rsid w:val="009C72E5"/>
    <w:rsid w:val="009D07F6"/>
    <w:rsid w:val="009D11C4"/>
    <w:rsid w:val="009D3CF6"/>
    <w:rsid w:val="009D4F9C"/>
    <w:rsid w:val="009D6167"/>
    <w:rsid w:val="009D6844"/>
    <w:rsid w:val="009E62E9"/>
    <w:rsid w:val="009E65C1"/>
    <w:rsid w:val="009E6B1D"/>
    <w:rsid w:val="009E7230"/>
    <w:rsid w:val="009F2495"/>
    <w:rsid w:val="009F3F17"/>
    <w:rsid w:val="009F5BFD"/>
    <w:rsid w:val="00A000DD"/>
    <w:rsid w:val="00A0012B"/>
    <w:rsid w:val="00A00847"/>
    <w:rsid w:val="00A019ED"/>
    <w:rsid w:val="00A06873"/>
    <w:rsid w:val="00A10050"/>
    <w:rsid w:val="00A10619"/>
    <w:rsid w:val="00A12F03"/>
    <w:rsid w:val="00A1468E"/>
    <w:rsid w:val="00A162CD"/>
    <w:rsid w:val="00A174B7"/>
    <w:rsid w:val="00A179C7"/>
    <w:rsid w:val="00A211AA"/>
    <w:rsid w:val="00A21558"/>
    <w:rsid w:val="00A21A6D"/>
    <w:rsid w:val="00A226C2"/>
    <w:rsid w:val="00A260E6"/>
    <w:rsid w:val="00A27343"/>
    <w:rsid w:val="00A30151"/>
    <w:rsid w:val="00A30263"/>
    <w:rsid w:val="00A31207"/>
    <w:rsid w:val="00A32BC9"/>
    <w:rsid w:val="00A331D7"/>
    <w:rsid w:val="00A353C1"/>
    <w:rsid w:val="00A35665"/>
    <w:rsid w:val="00A41EF2"/>
    <w:rsid w:val="00A43199"/>
    <w:rsid w:val="00A4547E"/>
    <w:rsid w:val="00A5069E"/>
    <w:rsid w:val="00A51D16"/>
    <w:rsid w:val="00A5332C"/>
    <w:rsid w:val="00A540C1"/>
    <w:rsid w:val="00A561A6"/>
    <w:rsid w:val="00A65546"/>
    <w:rsid w:val="00A766A9"/>
    <w:rsid w:val="00A775F3"/>
    <w:rsid w:val="00A81B3C"/>
    <w:rsid w:val="00A81E31"/>
    <w:rsid w:val="00A82859"/>
    <w:rsid w:val="00A82E29"/>
    <w:rsid w:val="00A83E53"/>
    <w:rsid w:val="00A8586F"/>
    <w:rsid w:val="00A873A5"/>
    <w:rsid w:val="00A93674"/>
    <w:rsid w:val="00A93F69"/>
    <w:rsid w:val="00A95A6E"/>
    <w:rsid w:val="00AA1C45"/>
    <w:rsid w:val="00AA332A"/>
    <w:rsid w:val="00AA47C9"/>
    <w:rsid w:val="00AB51FB"/>
    <w:rsid w:val="00AC3FC1"/>
    <w:rsid w:val="00AD1E45"/>
    <w:rsid w:val="00AD1E50"/>
    <w:rsid w:val="00AD5C69"/>
    <w:rsid w:val="00AD6D51"/>
    <w:rsid w:val="00AE16FF"/>
    <w:rsid w:val="00AE1C1A"/>
    <w:rsid w:val="00AE1CE4"/>
    <w:rsid w:val="00AE396C"/>
    <w:rsid w:val="00AE47E4"/>
    <w:rsid w:val="00AF21D8"/>
    <w:rsid w:val="00AF2935"/>
    <w:rsid w:val="00AF2FE3"/>
    <w:rsid w:val="00AF441C"/>
    <w:rsid w:val="00AF7A19"/>
    <w:rsid w:val="00B06B1C"/>
    <w:rsid w:val="00B06C12"/>
    <w:rsid w:val="00B11838"/>
    <w:rsid w:val="00B22FF3"/>
    <w:rsid w:val="00B3552D"/>
    <w:rsid w:val="00B36B5B"/>
    <w:rsid w:val="00B37AAE"/>
    <w:rsid w:val="00B400B2"/>
    <w:rsid w:val="00B40282"/>
    <w:rsid w:val="00B43B9B"/>
    <w:rsid w:val="00B46929"/>
    <w:rsid w:val="00B47723"/>
    <w:rsid w:val="00B5039F"/>
    <w:rsid w:val="00B51666"/>
    <w:rsid w:val="00B6017C"/>
    <w:rsid w:val="00B61C92"/>
    <w:rsid w:val="00B6380B"/>
    <w:rsid w:val="00B65EE8"/>
    <w:rsid w:val="00B72276"/>
    <w:rsid w:val="00B748FA"/>
    <w:rsid w:val="00B76500"/>
    <w:rsid w:val="00B76AAD"/>
    <w:rsid w:val="00B77AAE"/>
    <w:rsid w:val="00B811BA"/>
    <w:rsid w:val="00B81B63"/>
    <w:rsid w:val="00B81B7E"/>
    <w:rsid w:val="00B8404A"/>
    <w:rsid w:val="00B858FE"/>
    <w:rsid w:val="00B90ADF"/>
    <w:rsid w:val="00B9262C"/>
    <w:rsid w:val="00B9334F"/>
    <w:rsid w:val="00B93726"/>
    <w:rsid w:val="00BA3D12"/>
    <w:rsid w:val="00BA3DAA"/>
    <w:rsid w:val="00BA3EFA"/>
    <w:rsid w:val="00BA5CF5"/>
    <w:rsid w:val="00BA661B"/>
    <w:rsid w:val="00BA71FF"/>
    <w:rsid w:val="00BB4BAF"/>
    <w:rsid w:val="00BC1A65"/>
    <w:rsid w:val="00BC3707"/>
    <w:rsid w:val="00BC6E6B"/>
    <w:rsid w:val="00BD4D3E"/>
    <w:rsid w:val="00BE1D81"/>
    <w:rsid w:val="00BE5029"/>
    <w:rsid w:val="00BF0A2B"/>
    <w:rsid w:val="00BF13DC"/>
    <w:rsid w:val="00BF431E"/>
    <w:rsid w:val="00BF4C3B"/>
    <w:rsid w:val="00BF4D6B"/>
    <w:rsid w:val="00BF5349"/>
    <w:rsid w:val="00BF6C90"/>
    <w:rsid w:val="00BF7E25"/>
    <w:rsid w:val="00C0015E"/>
    <w:rsid w:val="00C00D5E"/>
    <w:rsid w:val="00C02AC6"/>
    <w:rsid w:val="00C032DD"/>
    <w:rsid w:val="00C04381"/>
    <w:rsid w:val="00C04AA1"/>
    <w:rsid w:val="00C06504"/>
    <w:rsid w:val="00C10A92"/>
    <w:rsid w:val="00C13419"/>
    <w:rsid w:val="00C155F7"/>
    <w:rsid w:val="00C17446"/>
    <w:rsid w:val="00C219CF"/>
    <w:rsid w:val="00C22842"/>
    <w:rsid w:val="00C22D47"/>
    <w:rsid w:val="00C23A30"/>
    <w:rsid w:val="00C26DF3"/>
    <w:rsid w:val="00C30042"/>
    <w:rsid w:val="00C30E0E"/>
    <w:rsid w:val="00C31343"/>
    <w:rsid w:val="00C31617"/>
    <w:rsid w:val="00C32E90"/>
    <w:rsid w:val="00C345CF"/>
    <w:rsid w:val="00C352B6"/>
    <w:rsid w:val="00C35AE2"/>
    <w:rsid w:val="00C402AD"/>
    <w:rsid w:val="00C40A1E"/>
    <w:rsid w:val="00C448EC"/>
    <w:rsid w:val="00C44D37"/>
    <w:rsid w:val="00C45A16"/>
    <w:rsid w:val="00C45DA7"/>
    <w:rsid w:val="00C466A0"/>
    <w:rsid w:val="00C50725"/>
    <w:rsid w:val="00C551D2"/>
    <w:rsid w:val="00C57A22"/>
    <w:rsid w:val="00C631A1"/>
    <w:rsid w:val="00C63726"/>
    <w:rsid w:val="00C63D27"/>
    <w:rsid w:val="00C66924"/>
    <w:rsid w:val="00C7028D"/>
    <w:rsid w:val="00C704DD"/>
    <w:rsid w:val="00C70DED"/>
    <w:rsid w:val="00C72572"/>
    <w:rsid w:val="00C72DAF"/>
    <w:rsid w:val="00C90ACF"/>
    <w:rsid w:val="00C92580"/>
    <w:rsid w:val="00C9286F"/>
    <w:rsid w:val="00C94AA7"/>
    <w:rsid w:val="00C97F54"/>
    <w:rsid w:val="00CA0C88"/>
    <w:rsid w:val="00CA0CD7"/>
    <w:rsid w:val="00CA3937"/>
    <w:rsid w:val="00CA673F"/>
    <w:rsid w:val="00CB4480"/>
    <w:rsid w:val="00CB6CEF"/>
    <w:rsid w:val="00CB71D7"/>
    <w:rsid w:val="00CB7A8D"/>
    <w:rsid w:val="00CC1B9B"/>
    <w:rsid w:val="00CC386D"/>
    <w:rsid w:val="00CC5D10"/>
    <w:rsid w:val="00CD39F9"/>
    <w:rsid w:val="00CD75C6"/>
    <w:rsid w:val="00CD7D5A"/>
    <w:rsid w:val="00CE421A"/>
    <w:rsid w:val="00CE4534"/>
    <w:rsid w:val="00CE5A3E"/>
    <w:rsid w:val="00CE625D"/>
    <w:rsid w:val="00CF0301"/>
    <w:rsid w:val="00CF03D7"/>
    <w:rsid w:val="00CF20EB"/>
    <w:rsid w:val="00CF2918"/>
    <w:rsid w:val="00CF3992"/>
    <w:rsid w:val="00CF4487"/>
    <w:rsid w:val="00CF6B51"/>
    <w:rsid w:val="00CF783B"/>
    <w:rsid w:val="00D052E8"/>
    <w:rsid w:val="00D05507"/>
    <w:rsid w:val="00D07302"/>
    <w:rsid w:val="00D07581"/>
    <w:rsid w:val="00D13F15"/>
    <w:rsid w:val="00D16F1E"/>
    <w:rsid w:val="00D17CAA"/>
    <w:rsid w:val="00D22125"/>
    <w:rsid w:val="00D24FA9"/>
    <w:rsid w:val="00D25175"/>
    <w:rsid w:val="00D31FC2"/>
    <w:rsid w:val="00D377B0"/>
    <w:rsid w:val="00D3785A"/>
    <w:rsid w:val="00D40721"/>
    <w:rsid w:val="00D41873"/>
    <w:rsid w:val="00D41E86"/>
    <w:rsid w:val="00D42453"/>
    <w:rsid w:val="00D43CCC"/>
    <w:rsid w:val="00D4562B"/>
    <w:rsid w:val="00D53AD3"/>
    <w:rsid w:val="00D5589B"/>
    <w:rsid w:val="00D602CF"/>
    <w:rsid w:val="00D63679"/>
    <w:rsid w:val="00D81E30"/>
    <w:rsid w:val="00D82FB3"/>
    <w:rsid w:val="00D84DF2"/>
    <w:rsid w:val="00D90983"/>
    <w:rsid w:val="00D932D5"/>
    <w:rsid w:val="00D933FE"/>
    <w:rsid w:val="00D9720E"/>
    <w:rsid w:val="00DA1338"/>
    <w:rsid w:val="00DA231C"/>
    <w:rsid w:val="00DA3BE1"/>
    <w:rsid w:val="00DA4614"/>
    <w:rsid w:val="00DA4ADF"/>
    <w:rsid w:val="00DA6C70"/>
    <w:rsid w:val="00DB038C"/>
    <w:rsid w:val="00DB3876"/>
    <w:rsid w:val="00DB3991"/>
    <w:rsid w:val="00DB41DC"/>
    <w:rsid w:val="00DB51DD"/>
    <w:rsid w:val="00DB6DD1"/>
    <w:rsid w:val="00DB7B0C"/>
    <w:rsid w:val="00DC0F90"/>
    <w:rsid w:val="00DC2CBB"/>
    <w:rsid w:val="00DC3C82"/>
    <w:rsid w:val="00DC6065"/>
    <w:rsid w:val="00DC68F0"/>
    <w:rsid w:val="00DD5064"/>
    <w:rsid w:val="00DD77A6"/>
    <w:rsid w:val="00DE01A9"/>
    <w:rsid w:val="00DE62F1"/>
    <w:rsid w:val="00DF09D7"/>
    <w:rsid w:val="00DF2241"/>
    <w:rsid w:val="00DF3FEB"/>
    <w:rsid w:val="00DF5482"/>
    <w:rsid w:val="00DF6615"/>
    <w:rsid w:val="00DF6979"/>
    <w:rsid w:val="00DF71EF"/>
    <w:rsid w:val="00E00949"/>
    <w:rsid w:val="00E03F08"/>
    <w:rsid w:val="00E10790"/>
    <w:rsid w:val="00E10A1B"/>
    <w:rsid w:val="00E1468A"/>
    <w:rsid w:val="00E2003D"/>
    <w:rsid w:val="00E2090C"/>
    <w:rsid w:val="00E272BB"/>
    <w:rsid w:val="00E32C8F"/>
    <w:rsid w:val="00E32F15"/>
    <w:rsid w:val="00E3305D"/>
    <w:rsid w:val="00E42310"/>
    <w:rsid w:val="00E45063"/>
    <w:rsid w:val="00E5472D"/>
    <w:rsid w:val="00E55615"/>
    <w:rsid w:val="00E57D0B"/>
    <w:rsid w:val="00E62C3D"/>
    <w:rsid w:val="00E63190"/>
    <w:rsid w:val="00E70251"/>
    <w:rsid w:val="00E73504"/>
    <w:rsid w:val="00E738C8"/>
    <w:rsid w:val="00E73BC2"/>
    <w:rsid w:val="00E75190"/>
    <w:rsid w:val="00E766AF"/>
    <w:rsid w:val="00E84DB2"/>
    <w:rsid w:val="00E85793"/>
    <w:rsid w:val="00E87D6C"/>
    <w:rsid w:val="00E937FC"/>
    <w:rsid w:val="00E97949"/>
    <w:rsid w:val="00EA0269"/>
    <w:rsid w:val="00EA045F"/>
    <w:rsid w:val="00EA1BEF"/>
    <w:rsid w:val="00EA3D84"/>
    <w:rsid w:val="00EA5440"/>
    <w:rsid w:val="00EA6ABF"/>
    <w:rsid w:val="00EB1128"/>
    <w:rsid w:val="00EB2C11"/>
    <w:rsid w:val="00EB5F42"/>
    <w:rsid w:val="00EB67E7"/>
    <w:rsid w:val="00EB6B14"/>
    <w:rsid w:val="00ED2D8E"/>
    <w:rsid w:val="00ED42C7"/>
    <w:rsid w:val="00ED51F2"/>
    <w:rsid w:val="00EE18CC"/>
    <w:rsid w:val="00EE5454"/>
    <w:rsid w:val="00EE7E3B"/>
    <w:rsid w:val="00EE7F32"/>
    <w:rsid w:val="00EF10CE"/>
    <w:rsid w:val="00EF1AC0"/>
    <w:rsid w:val="00EF1BF5"/>
    <w:rsid w:val="00F0133F"/>
    <w:rsid w:val="00F01E49"/>
    <w:rsid w:val="00F1005C"/>
    <w:rsid w:val="00F1015F"/>
    <w:rsid w:val="00F1062B"/>
    <w:rsid w:val="00F10CD0"/>
    <w:rsid w:val="00F10DE7"/>
    <w:rsid w:val="00F13593"/>
    <w:rsid w:val="00F14776"/>
    <w:rsid w:val="00F14D40"/>
    <w:rsid w:val="00F15111"/>
    <w:rsid w:val="00F21EFF"/>
    <w:rsid w:val="00F22C01"/>
    <w:rsid w:val="00F25541"/>
    <w:rsid w:val="00F27AF0"/>
    <w:rsid w:val="00F32228"/>
    <w:rsid w:val="00F33F78"/>
    <w:rsid w:val="00F341A8"/>
    <w:rsid w:val="00F41A93"/>
    <w:rsid w:val="00F51D4C"/>
    <w:rsid w:val="00F51DEB"/>
    <w:rsid w:val="00F52B59"/>
    <w:rsid w:val="00F6040A"/>
    <w:rsid w:val="00F624F8"/>
    <w:rsid w:val="00F62741"/>
    <w:rsid w:val="00F63F96"/>
    <w:rsid w:val="00F66A2C"/>
    <w:rsid w:val="00F706B7"/>
    <w:rsid w:val="00F70A6E"/>
    <w:rsid w:val="00F70BB2"/>
    <w:rsid w:val="00F71BA9"/>
    <w:rsid w:val="00F73357"/>
    <w:rsid w:val="00F768E3"/>
    <w:rsid w:val="00F77354"/>
    <w:rsid w:val="00F77A6F"/>
    <w:rsid w:val="00F80590"/>
    <w:rsid w:val="00F81A2E"/>
    <w:rsid w:val="00F822BF"/>
    <w:rsid w:val="00F8532A"/>
    <w:rsid w:val="00F90727"/>
    <w:rsid w:val="00F90B31"/>
    <w:rsid w:val="00F91AB6"/>
    <w:rsid w:val="00F91AC2"/>
    <w:rsid w:val="00F927CF"/>
    <w:rsid w:val="00F928EB"/>
    <w:rsid w:val="00F9434B"/>
    <w:rsid w:val="00F9480C"/>
    <w:rsid w:val="00F95238"/>
    <w:rsid w:val="00F95DB1"/>
    <w:rsid w:val="00F974C7"/>
    <w:rsid w:val="00FA02A9"/>
    <w:rsid w:val="00FA2F6A"/>
    <w:rsid w:val="00FB0AD0"/>
    <w:rsid w:val="00FB2960"/>
    <w:rsid w:val="00FB4709"/>
    <w:rsid w:val="00FB4D52"/>
    <w:rsid w:val="00FB4DD1"/>
    <w:rsid w:val="00FB4E98"/>
    <w:rsid w:val="00FB661D"/>
    <w:rsid w:val="00FB79B0"/>
    <w:rsid w:val="00FC281F"/>
    <w:rsid w:val="00FC3248"/>
    <w:rsid w:val="00FC50BA"/>
    <w:rsid w:val="00FC6F52"/>
    <w:rsid w:val="00FD062F"/>
    <w:rsid w:val="00FD06FC"/>
    <w:rsid w:val="00FD42B0"/>
    <w:rsid w:val="00FD4638"/>
    <w:rsid w:val="00FD7171"/>
    <w:rsid w:val="00FE476B"/>
    <w:rsid w:val="00FE75F6"/>
    <w:rsid w:val="00FF1627"/>
    <w:rsid w:val="00FF4D4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809B5"/>
  <w15:docId w15:val="{31BA990A-1717-47A1-8F04-5EB12F1A6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uiPriority w:val="99"/>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aliases w:val=" HO,header,HO,11 pkt,TabelTekst,Brødtekst Tegn1,Brødtekst Tegn Tegn,Brødtekst Tegn1 Tegn1 Tegn,Brødtekst Tegn Tegn Tegn1 Tegn,Brødtekst Tegn1 Tegn Tegn Tegn,Brødtekst Tegn Tegn Tegn Tegn Tegn,Brødtekst Tegn Tegn1 Tegn Tegn,Brødtekst Tegn1 Tegn"/>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aliases w:val=" HO Char,header Char,HO Char,11 pkt Char,TabelTekst Char,Brødtekst Tegn1 Char,Brødtekst Tegn Tegn Char,Brødtekst Tegn1 Tegn1 Tegn Char,Brødtekst Tegn Tegn Tegn1 Tegn Char,Brødtekst Tegn1 Tegn Tegn Tegn Char,Brødtekst Tegn1 Tegn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uiPriority w:val="99"/>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uiPriority w:val="99"/>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Style 24"/>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qFormat/>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D3785A"/>
    <w:pPr>
      <w:tabs>
        <w:tab w:val="left" w:pos="162"/>
      </w:tabs>
      <w:spacing w:after="0" w:line="240" w:lineRule="auto"/>
      <w:ind w:left="-18"/>
      <w:contextualSpacing/>
    </w:pPr>
    <w:rPr>
      <w:rFonts w:eastAsia="Times New Roman" w:cs="Calibri"/>
      <w:iCs/>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rPr>
  </w:style>
  <w:style w:type="paragraph" w:customStyle="1" w:styleId="xmsonormal">
    <w:name w:val="x_msonormal"/>
    <w:basedOn w:val="Normal"/>
    <w:rsid w:val="007703AC"/>
    <w:pPr>
      <w:spacing w:after="0" w:line="240" w:lineRule="auto"/>
    </w:pPr>
    <w:rPr>
      <w:rFonts w:eastAsia="Calibri" w:cs="Calibri"/>
    </w:rPr>
  </w:style>
  <w:style w:type="paragraph" w:customStyle="1" w:styleId="GEFInstruction">
    <w:name w:val="GEF Instruction"/>
    <w:basedOn w:val="Normal"/>
    <w:next w:val="Normal"/>
    <w:qFormat/>
    <w:rsid w:val="002A2C8F"/>
    <w:pPr>
      <w:spacing w:after="0" w:line="240" w:lineRule="auto"/>
      <w:ind w:left="-540"/>
    </w:pPr>
    <w:rPr>
      <w:rFonts w:ascii="Times New Roman" w:eastAsia="Times New Roman" w:hAnsi="Times New Roman"/>
      <w:sz w:val="20"/>
      <w:szCs w:val="24"/>
    </w:rPr>
  </w:style>
  <w:style w:type="character" w:customStyle="1" w:styleId="UnresolvedMention1">
    <w:name w:val="Unresolved Mention1"/>
    <w:uiPriority w:val="99"/>
    <w:semiHidden/>
    <w:unhideWhenUsed/>
    <w:rsid w:val="00BA3DAA"/>
    <w:rPr>
      <w:color w:val="808080"/>
      <w:shd w:val="clear" w:color="auto" w:fill="E6E6E6"/>
    </w:rPr>
  </w:style>
  <w:style w:type="paragraph" w:customStyle="1" w:styleId="Bullets">
    <w:name w:val="Bullets"/>
    <w:basedOn w:val="Normal"/>
    <w:link w:val="BulletsChar"/>
    <w:qFormat/>
    <w:rsid w:val="009D3CF6"/>
    <w:pPr>
      <w:numPr>
        <w:numId w:val="3"/>
      </w:numPr>
      <w:spacing w:before="60" w:after="0" w:line="240" w:lineRule="auto"/>
    </w:pPr>
    <w:rPr>
      <w:rFonts w:ascii="Times New Roman" w:hAnsi="Times New Roman" w:cs="Angsana New"/>
      <w:noProof/>
      <w:sz w:val="20"/>
    </w:rPr>
  </w:style>
  <w:style w:type="character" w:customStyle="1" w:styleId="BulletsChar">
    <w:name w:val="Bullets Char"/>
    <w:link w:val="Bullets"/>
    <w:rsid w:val="009D3CF6"/>
    <w:rPr>
      <w:rFonts w:ascii="Times New Roman" w:hAnsi="Times New Roman" w:cs="Angsana New"/>
      <w:noProof/>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9D3CF6"/>
    <w:pPr>
      <w:spacing w:after="160" w:line="240" w:lineRule="exact"/>
      <w:jc w:val="both"/>
    </w:pPr>
    <w:rPr>
      <w:sz w:val="20"/>
      <w:szCs w:val="20"/>
      <w:vertAlign w:val="superscript"/>
    </w:rPr>
  </w:style>
  <w:style w:type="paragraph" w:customStyle="1" w:styleId="bullet2">
    <w:name w:val="bullet 2"/>
    <w:basedOn w:val="Normal"/>
    <w:rsid w:val="00E2003D"/>
    <w:pPr>
      <w:numPr>
        <w:numId w:val="4"/>
      </w:numPr>
      <w:spacing w:after="0" w:line="240" w:lineRule="auto"/>
    </w:pPr>
    <w:rPr>
      <w:rFonts w:ascii="Times New Roman" w:hAnsi="Times New Roman" w:cs="Angsana New"/>
      <w:sz w:val="24"/>
      <w:szCs w:val="24"/>
    </w:rPr>
  </w:style>
  <w:style w:type="paragraph" w:styleId="BodyText3">
    <w:name w:val="Body Text 3"/>
    <w:basedOn w:val="Normal"/>
    <w:link w:val="BodyText3Char"/>
    <w:unhideWhenUsed/>
    <w:rsid w:val="00E2003D"/>
    <w:pPr>
      <w:spacing w:after="120"/>
    </w:pPr>
    <w:rPr>
      <w:sz w:val="16"/>
      <w:szCs w:val="16"/>
    </w:rPr>
  </w:style>
  <w:style w:type="character" w:customStyle="1" w:styleId="BodyText3Char">
    <w:name w:val="Body Text 3 Char"/>
    <w:basedOn w:val="DefaultParagraphFont"/>
    <w:link w:val="BodyText3"/>
    <w:rsid w:val="00E2003D"/>
    <w:rPr>
      <w:sz w:val="16"/>
      <w:szCs w:val="16"/>
    </w:rPr>
  </w:style>
  <w:style w:type="paragraph" w:customStyle="1" w:styleId="BodyText23">
    <w:name w:val="Body Text 23"/>
    <w:basedOn w:val="Normal"/>
    <w:rsid w:val="00E2003D"/>
    <w:pPr>
      <w:widowControl w:val="0"/>
      <w:tabs>
        <w:tab w:val="left" w:pos="547"/>
      </w:tabs>
      <w:spacing w:after="0" w:line="240" w:lineRule="auto"/>
    </w:pPr>
    <w:rPr>
      <w:rFonts w:ascii="Times New Roman" w:hAnsi="Times New Roman"/>
      <w:snapToGrid w:val="0"/>
      <w:sz w:val="20"/>
      <w:szCs w:val="20"/>
    </w:rPr>
  </w:style>
  <w:style w:type="paragraph" w:customStyle="1" w:styleId="Default">
    <w:name w:val="Default"/>
    <w:rsid w:val="001B5F38"/>
    <w:pPr>
      <w:autoSpaceDE w:val="0"/>
      <w:autoSpaceDN w:val="0"/>
      <w:adjustRightInd w:val="0"/>
    </w:pPr>
    <w:rPr>
      <w:rFonts w:ascii="Arial" w:eastAsia="MS Mincho" w:hAnsi="Arial" w:cs="Arial"/>
      <w:color w:val="000000"/>
      <w:sz w:val="24"/>
      <w:szCs w:val="24"/>
      <w:lang w:eastAsia="ja-JP"/>
    </w:rPr>
  </w:style>
  <w:style w:type="character" w:customStyle="1" w:styleId="Heading2Char1">
    <w:name w:val="Heading 2 Char1"/>
    <w:locked/>
    <w:rsid w:val="00853626"/>
    <w:rPr>
      <w:rFonts w:ascii="Cambria" w:hAnsi="Cambria" w:cs="Times New Roman"/>
      <w:b/>
      <w:bCs/>
      <w:i/>
      <w:iCs/>
      <w:sz w:val="28"/>
      <w:szCs w:val="28"/>
      <w:lang w:val="en-GB"/>
    </w:rPr>
  </w:style>
  <w:style w:type="paragraph" w:styleId="NormalWeb">
    <w:name w:val="Normal (Web)"/>
    <w:aliases w:val=" webb"/>
    <w:basedOn w:val="Normal"/>
    <w:uiPriority w:val="99"/>
    <w:rsid w:val="00853626"/>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853626"/>
    <w:rPr>
      <w:rFonts w:cs="Times New Roman"/>
      <w:i/>
      <w:iCs/>
    </w:rPr>
  </w:style>
  <w:style w:type="paragraph" w:customStyle="1" w:styleId="Char">
    <w:name w:val="Char"/>
    <w:basedOn w:val="Heading2"/>
    <w:rsid w:val="00853626"/>
    <w:pPr>
      <w:pageBreakBefore/>
      <w:tabs>
        <w:tab w:val="left" w:pos="850"/>
        <w:tab w:val="left" w:pos="1191"/>
        <w:tab w:val="left" w:pos="1531"/>
      </w:tabs>
      <w:spacing w:after="60"/>
      <w:jc w:val="center"/>
    </w:pPr>
    <w:rPr>
      <w:rFonts w:ascii="Tahoma" w:eastAsia="SimSun" w:hAnsi="Tahoma" w:cs="Tahoma"/>
      <w:b/>
      <w:i w:val="0"/>
      <w:iCs w:val="0"/>
      <w:color w:val="FFFFFF"/>
      <w:spacing w:val="20"/>
      <w:sz w:val="20"/>
      <w:szCs w:val="22"/>
      <w:lang w:val="en-US" w:eastAsia="zh-CN"/>
    </w:rPr>
  </w:style>
  <w:style w:type="paragraph" w:styleId="Title">
    <w:name w:val="Title"/>
    <w:basedOn w:val="Normal"/>
    <w:link w:val="TitleChar"/>
    <w:qFormat/>
    <w:rsid w:val="00853626"/>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853626"/>
    <w:rPr>
      <w:rFonts w:cs="Arial"/>
      <w:b/>
      <w:bCs/>
      <w:kern w:val="28"/>
      <w:sz w:val="32"/>
      <w:szCs w:val="32"/>
    </w:rPr>
  </w:style>
  <w:style w:type="paragraph" w:customStyle="1" w:styleId="CharCharChar1">
    <w:name w:val="Char Char Char1"/>
    <w:basedOn w:val="Normal"/>
    <w:rsid w:val="00853626"/>
    <w:pPr>
      <w:spacing w:after="160" w:line="240" w:lineRule="exact"/>
    </w:pPr>
    <w:rPr>
      <w:rFonts w:cs="Arial"/>
      <w:sz w:val="20"/>
      <w:szCs w:val="20"/>
    </w:rPr>
  </w:style>
  <w:style w:type="paragraph" w:customStyle="1" w:styleId="JFHeading3">
    <w:name w:val="JF Heading 3"/>
    <w:basedOn w:val="Heading3"/>
    <w:rsid w:val="00853626"/>
    <w:pPr>
      <w:keepNext w:val="0"/>
      <w:pBdr>
        <w:bottom w:val="dotted" w:sz="4" w:space="2" w:color="666666"/>
      </w:pBdr>
    </w:pPr>
    <w:rPr>
      <w:rFonts w:eastAsia="MS Mincho"/>
      <w:b w:val="0"/>
      <w:bCs w:val="0"/>
      <w:i/>
      <w:sz w:val="22"/>
      <w:szCs w:val="22"/>
      <w:lang w:val="en-US" w:eastAsia="ja-JP"/>
    </w:rPr>
  </w:style>
  <w:style w:type="character" w:styleId="Strong">
    <w:name w:val="Strong"/>
    <w:uiPriority w:val="22"/>
    <w:qFormat/>
    <w:rsid w:val="00853626"/>
    <w:rPr>
      <w:rFonts w:cs="Times New Roman"/>
      <w:b/>
      <w:bCs/>
    </w:rPr>
  </w:style>
  <w:style w:type="paragraph" w:customStyle="1" w:styleId="bodyfont">
    <w:name w:val="bodyfont"/>
    <w:basedOn w:val="Normal"/>
    <w:rsid w:val="00853626"/>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853626"/>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853626"/>
    <w:pPr>
      <w:spacing w:line="191" w:lineRule="atLeast"/>
    </w:pPr>
    <w:rPr>
      <w:rFonts w:ascii="Adobe Garamond Pro" w:hAnsi="Adobe Garamond Pro" w:cs="Times New Roman"/>
      <w:color w:val="auto"/>
    </w:rPr>
  </w:style>
  <w:style w:type="character" w:customStyle="1" w:styleId="bodytag3">
    <w:name w:val="bodytag3"/>
    <w:rsid w:val="00853626"/>
    <w:rPr>
      <w:rFonts w:ascii="Trebuchet MS" w:hAnsi="Trebuchet MS" w:cs="Times New Roman"/>
      <w:sz w:val="15"/>
      <w:szCs w:val="15"/>
    </w:rPr>
  </w:style>
  <w:style w:type="paragraph" w:styleId="EndnoteText">
    <w:name w:val="endnote text"/>
    <w:aliases w:val=" Char"/>
    <w:basedOn w:val="Normal"/>
    <w:link w:val="EndnoteTextChar"/>
    <w:semiHidden/>
    <w:rsid w:val="00853626"/>
    <w:pPr>
      <w:spacing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853626"/>
    <w:rPr>
      <w:rFonts w:eastAsia="MS Mincho"/>
      <w:lang w:eastAsia="ja-JP"/>
    </w:rPr>
  </w:style>
  <w:style w:type="character" w:styleId="EndnoteReference">
    <w:name w:val="endnote reference"/>
    <w:semiHidden/>
    <w:rsid w:val="00853626"/>
    <w:rPr>
      <w:rFonts w:cs="Times New Roman"/>
      <w:vertAlign w:val="superscript"/>
    </w:rPr>
  </w:style>
  <w:style w:type="character" w:customStyle="1" w:styleId="mw-headline">
    <w:name w:val="mw-headline"/>
    <w:rsid w:val="00853626"/>
    <w:rPr>
      <w:rFonts w:cs="Times New Roman"/>
    </w:rPr>
  </w:style>
  <w:style w:type="paragraph" w:customStyle="1" w:styleId="CharCharCharCharCharCharChar">
    <w:name w:val="Char Char Char Char Char Char Char"/>
    <w:basedOn w:val="Heading2"/>
    <w:rsid w:val="00853626"/>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0"/>
      <w:szCs w:val="22"/>
      <w:lang w:val="en-US" w:eastAsia="zh-CN"/>
    </w:rPr>
  </w:style>
  <w:style w:type="paragraph" w:customStyle="1" w:styleId="CarCar">
    <w:name w:val="Car Car"/>
    <w:basedOn w:val="Heading2"/>
    <w:rsid w:val="00853626"/>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0"/>
      <w:szCs w:val="22"/>
      <w:lang w:val="en-US" w:eastAsia="zh-CN"/>
    </w:rPr>
  </w:style>
  <w:style w:type="paragraph" w:customStyle="1" w:styleId="Arial">
    <w:name w:val="Arial"/>
    <w:basedOn w:val="Normal"/>
    <w:rsid w:val="00853626"/>
    <w:pPr>
      <w:spacing w:after="0" w:line="240" w:lineRule="auto"/>
      <w:jc w:val="both"/>
    </w:pPr>
    <w:rPr>
      <w:rFonts w:ascii="Arial Narrow" w:hAnsi="Arial Narrow" w:cs="Arial"/>
      <w:sz w:val="20"/>
      <w:szCs w:val="20"/>
    </w:rPr>
  </w:style>
  <w:style w:type="paragraph" w:customStyle="1" w:styleId="Paragraph">
    <w:name w:val="Paragraph"/>
    <w:basedOn w:val="Normal"/>
    <w:link w:val="ParagraphChar"/>
    <w:qFormat/>
    <w:rsid w:val="00853626"/>
    <w:pPr>
      <w:numPr>
        <w:numId w:val="5"/>
      </w:numPr>
      <w:spacing w:after="240" w:line="240" w:lineRule="auto"/>
    </w:pPr>
    <w:rPr>
      <w:rFonts w:ascii="Times New Roman" w:hAnsi="Times New Roman" w:cs="Angsana New"/>
      <w:noProof/>
      <w:sz w:val="20"/>
    </w:rPr>
  </w:style>
  <w:style w:type="character" w:customStyle="1" w:styleId="ParagraphChar">
    <w:name w:val="Paragraph Char"/>
    <w:link w:val="Paragraph"/>
    <w:rsid w:val="00853626"/>
    <w:rPr>
      <w:rFonts w:ascii="Times New Roman" w:hAnsi="Times New Roman" w:cs="Angsana New"/>
      <w:noProof/>
      <w:szCs w:val="22"/>
    </w:rPr>
  </w:style>
  <w:style w:type="paragraph" w:styleId="TOC2">
    <w:name w:val="toc 2"/>
    <w:basedOn w:val="Normal"/>
    <w:next w:val="Normal"/>
    <w:autoRedefine/>
    <w:uiPriority w:val="39"/>
    <w:qFormat/>
    <w:rsid w:val="00853626"/>
    <w:pPr>
      <w:tabs>
        <w:tab w:val="right" w:leader="dot" w:pos="9350"/>
      </w:tabs>
      <w:spacing w:after="60" w:line="240" w:lineRule="auto"/>
      <w:jc w:val="both"/>
    </w:pPr>
    <w:rPr>
      <w:b/>
      <w:sz w:val="20"/>
      <w:szCs w:val="24"/>
    </w:rPr>
  </w:style>
  <w:style w:type="paragraph" w:customStyle="1" w:styleId="Normalbullets">
    <w:name w:val="Normal bullets"/>
    <w:basedOn w:val="Normal"/>
    <w:rsid w:val="00853626"/>
    <w:pPr>
      <w:numPr>
        <w:numId w:val="6"/>
      </w:numPr>
      <w:spacing w:after="60" w:line="240" w:lineRule="auto"/>
      <w:jc w:val="both"/>
    </w:pPr>
    <w:rPr>
      <w:sz w:val="20"/>
      <w:szCs w:val="24"/>
    </w:rPr>
  </w:style>
  <w:style w:type="paragraph" w:customStyle="1" w:styleId="Text">
    <w:name w:val="Text"/>
    <w:basedOn w:val="Normal"/>
    <w:rsid w:val="00853626"/>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853626"/>
    <w:pPr>
      <w:spacing w:after="160" w:line="240" w:lineRule="exact"/>
    </w:pPr>
    <w:rPr>
      <w:rFonts w:cs="Arial"/>
      <w:sz w:val="20"/>
      <w:szCs w:val="20"/>
    </w:rPr>
  </w:style>
  <w:style w:type="paragraph" w:customStyle="1" w:styleId="TableT">
    <w:name w:val="TableT"/>
    <w:basedOn w:val="Normal"/>
    <w:autoRedefine/>
    <w:rsid w:val="00853626"/>
    <w:pPr>
      <w:spacing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853626"/>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853626"/>
    <w:rPr>
      <w:rFonts w:eastAsia="Arial Unicode MS" w:cs="Arial"/>
    </w:rPr>
  </w:style>
  <w:style w:type="paragraph" w:customStyle="1" w:styleId="TableHCharCharChar">
    <w:name w:val="TableH Char Char Char"/>
    <w:basedOn w:val="Normal"/>
    <w:link w:val="TableHCharCharCharChar"/>
    <w:autoRedefine/>
    <w:rsid w:val="00853626"/>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853626"/>
    <w:rPr>
      <w:rFonts w:ascii="Times New Roman" w:hAnsi="Times New Roman"/>
      <w:b/>
      <w:sz w:val="21"/>
      <w:szCs w:val="22"/>
    </w:rPr>
  </w:style>
  <w:style w:type="character" w:customStyle="1" w:styleId="highlighttext">
    <w:name w:val="highlighttext"/>
    <w:rsid w:val="00853626"/>
    <w:rPr>
      <w:rFonts w:ascii="Times New Roman" w:hAnsi="Times New Roman"/>
      <w:sz w:val="22"/>
      <w:bdr w:val="none" w:sz="0" w:space="0" w:color="auto"/>
      <w:shd w:val="clear" w:color="auto" w:fill="B3B3B3"/>
    </w:rPr>
  </w:style>
  <w:style w:type="paragraph" w:customStyle="1" w:styleId="steptext">
    <w:name w:val="steptext"/>
    <w:basedOn w:val="Normal"/>
    <w:rsid w:val="00853626"/>
    <w:pPr>
      <w:spacing w:after="0" w:line="240" w:lineRule="auto"/>
    </w:pPr>
    <w:rPr>
      <w:rFonts w:ascii="Times New Roman" w:hAnsi="Times New Roman"/>
      <w:sz w:val="20"/>
      <w:szCs w:val="24"/>
    </w:rPr>
  </w:style>
  <w:style w:type="paragraph" w:customStyle="1" w:styleId="NumberedList2">
    <w:name w:val="Numbered List 2"/>
    <w:aliases w:val="nl2"/>
    <w:basedOn w:val="Normal"/>
    <w:rsid w:val="00853626"/>
    <w:pPr>
      <w:spacing w:after="0" w:line="240" w:lineRule="atLeast"/>
      <w:ind w:hanging="360"/>
    </w:pPr>
    <w:rPr>
      <w:rFonts w:ascii="Arial Unicode MS" w:hAnsi="Arial Unicode MS"/>
      <w:sz w:val="20"/>
    </w:rPr>
  </w:style>
  <w:style w:type="paragraph" w:customStyle="1" w:styleId="CharChar">
    <w:name w:val="Char Char Знак Знак"/>
    <w:basedOn w:val="Normal"/>
    <w:rsid w:val="00853626"/>
    <w:pPr>
      <w:spacing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853626"/>
    <w:pPr>
      <w:spacing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853626"/>
    <w:rPr>
      <w:rFonts w:ascii="Consolas" w:eastAsia="Calibri" w:hAnsi="Consolas"/>
      <w:sz w:val="21"/>
      <w:szCs w:val="21"/>
    </w:rPr>
  </w:style>
  <w:style w:type="paragraph" w:styleId="TOCHeading">
    <w:name w:val="TOC Heading"/>
    <w:basedOn w:val="Heading1"/>
    <w:next w:val="Normal"/>
    <w:uiPriority w:val="39"/>
    <w:unhideWhenUsed/>
    <w:qFormat/>
    <w:rsid w:val="00853626"/>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853626"/>
    <w:rPr>
      <w:rFonts w:eastAsia="Times New Roman"/>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D3785A"/>
    <w:rPr>
      <w:rFonts w:eastAsia="Times New Roman" w:cs="Calibri"/>
      <w:iCs/>
      <w:sz w:val="22"/>
      <w:szCs w:val="18"/>
      <w:lang w:val="en-GB"/>
    </w:rPr>
  </w:style>
  <w:style w:type="character" w:customStyle="1" w:styleId="PlainTextChar1">
    <w:name w:val="Plain Text Char1"/>
    <w:uiPriority w:val="99"/>
    <w:locked/>
    <w:rsid w:val="00853626"/>
    <w:rPr>
      <w:rFonts w:ascii="Consolas" w:eastAsia="Times New Roman" w:hAnsi="Consolas" w:cs="Times New Roman"/>
      <w:sz w:val="20"/>
      <w:szCs w:val="20"/>
    </w:rPr>
  </w:style>
  <w:style w:type="character" w:styleId="IntenseReference">
    <w:name w:val="Intense Reference"/>
    <w:uiPriority w:val="32"/>
    <w:qFormat/>
    <w:rsid w:val="00853626"/>
    <w:rPr>
      <w:b/>
      <w:bCs/>
      <w:smallCaps/>
      <w:color w:val="C0504D"/>
      <w:spacing w:val="5"/>
      <w:u w:val="single"/>
    </w:rPr>
  </w:style>
  <w:style w:type="character" w:customStyle="1" w:styleId="StyleHeading2NotBoldChar">
    <w:name w:val="Style Heading 2 + Not Bold Char"/>
    <w:rsid w:val="00853626"/>
    <w:rPr>
      <w:rFonts w:ascii="Book Antiqua" w:hAnsi="Book Antiqua" w:cs="Arial"/>
      <w:b/>
      <w:i/>
      <w:sz w:val="22"/>
      <w:szCs w:val="28"/>
      <w:lang w:val="en-US" w:eastAsia="ar-SA"/>
    </w:rPr>
  </w:style>
  <w:style w:type="character" w:customStyle="1" w:styleId="apple-converted-space">
    <w:name w:val="apple-converted-space"/>
    <w:basedOn w:val="DefaultParagraphFont"/>
    <w:rsid w:val="00853626"/>
  </w:style>
  <w:style w:type="paragraph" w:customStyle="1" w:styleId="Normal1">
    <w:name w:val="Normal1"/>
    <w:basedOn w:val="Normal"/>
    <w:next w:val="Normal"/>
    <w:rsid w:val="00853626"/>
    <w:pPr>
      <w:numPr>
        <w:numId w:val="7"/>
      </w:numPr>
      <w:spacing w:after="0" w:line="240" w:lineRule="auto"/>
    </w:pPr>
    <w:rPr>
      <w:rFonts w:eastAsia="Times New Roman"/>
      <w:noProof/>
      <w:sz w:val="20"/>
      <w:szCs w:val="24"/>
      <w:lang w:eastAsia="ja-JP"/>
    </w:rPr>
  </w:style>
  <w:style w:type="character" w:customStyle="1" w:styleId="ColorfulList-Accent1Char">
    <w:name w:val="Colorful List - Accent 1 Char"/>
    <w:link w:val="ColorfulList-Accent12"/>
    <w:locked/>
    <w:rsid w:val="00853626"/>
  </w:style>
  <w:style w:type="paragraph" w:customStyle="1" w:styleId="ColorfulList-Accent12">
    <w:name w:val="Colorful List - Accent 12"/>
    <w:basedOn w:val="Normal"/>
    <w:link w:val="ColorfulList-Accent1Char"/>
    <w:uiPriority w:val="34"/>
    <w:rsid w:val="00853626"/>
    <w:pPr>
      <w:spacing w:after="0" w:line="240" w:lineRule="auto"/>
      <w:ind w:left="720"/>
    </w:pPr>
    <w:rPr>
      <w:sz w:val="20"/>
      <w:szCs w:val="20"/>
    </w:rPr>
  </w:style>
  <w:style w:type="paragraph" w:styleId="TOC3">
    <w:name w:val="toc 3"/>
    <w:basedOn w:val="Normal"/>
    <w:next w:val="Normal"/>
    <w:autoRedefine/>
    <w:uiPriority w:val="39"/>
    <w:unhideWhenUsed/>
    <w:qFormat/>
    <w:rsid w:val="00853626"/>
    <w:pPr>
      <w:spacing w:after="60" w:line="240" w:lineRule="auto"/>
      <w:ind w:left="400"/>
      <w:jc w:val="both"/>
    </w:pPr>
    <w:rPr>
      <w:sz w:val="20"/>
      <w:szCs w:val="24"/>
    </w:rPr>
  </w:style>
  <w:style w:type="character" w:customStyle="1" w:styleId="Mention1">
    <w:name w:val="Mention1"/>
    <w:uiPriority w:val="99"/>
    <w:semiHidden/>
    <w:unhideWhenUsed/>
    <w:rsid w:val="00853626"/>
    <w:rPr>
      <w:color w:val="2B579A"/>
      <w:shd w:val="clear" w:color="auto" w:fill="E6E6E6"/>
    </w:rPr>
  </w:style>
  <w:style w:type="character" w:customStyle="1" w:styleId="UnresolvedMention10">
    <w:name w:val="Unresolved Mention1"/>
    <w:uiPriority w:val="99"/>
    <w:semiHidden/>
    <w:unhideWhenUsed/>
    <w:rsid w:val="00853626"/>
    <w:rPr>
      <w:color w:val="605E5C"/>
      <w:shd w:val="clear" w:color="auto" w:fill="E1DFDD"/>
    </w:rPr>
  </w:style>
  <w:style w:type="paragraph" w:customStyle="1" w:styleId="GEFTableHeading">
    <w:name w:val="GEF Table Heading"/>
    <w:basedOn w:val="Normal"/>
    <w:next w:val="Normal"/>
    <w:qFormat/>
    <w:rsid w:val="00853626"/>
    <w:pPr>
      <w:spacing w:after="0" w:line="240" w:lineRule="auto"/>
      <w:ind w:left="-720"/>
    </w:pPr>
    <w:rPr>
      <w:rFonts w:ascii="Times New Roman Bold" w:eastAsia="Times New Roman" w:hAnsi="Times New Roman Bold"/>
      <w:b/>
      <w:bCs/>
      <w:smallCaps/>
      <w:color w:val="000000"/>
    </w:rPr>
  </w:style>
  <w:style w:type="paragraph" w:customStyle="1" w:styleId="bodybullets">
    <w:name w:val="body bullets"/>
    <w:basedOn w:val="Normal"/>
    <w:next w:val="Normal"/>
    <w:qFormat/>
    <w:rsid w:val="00853626"/>
    <w:pPr>
      <w:spacing w:before="60" w:after="60" w:line="260" w:lineRule="exact"/>
      <w:ind w:left="720" w:hanging="360"/>
    </w:pPr>
    <w:rPr>
      <w:rFonts w:eastAsia="Times New Roman"/>
      <w:sz w:val="20"/>
      <w:szCs w:val="24"/>
      <w:lang w:eastAsia="ja-JP"/>
    </w:rPr>
  </w:style>
  <w:style w:type="paragraph" w:customStyle="1" w:styleId="a0">
    <w:name w:val="正文"/>
    <w:rsid w:val="00853626"/>
    <w:pPr>
      <w:spacing w:before="100" w:beforeAutospacing="1" w:after="60"/>
      <w:jc w:val="both"/>
    </w:pPr>
    <w:rPr>
      <w:rFonts w:ascii="Arial" w:hAnsi="Arial"/>
      <w:sz w:val="22"/>
      <w:szCs w:val="22"/>
      <w:lang w:eastAsia="zh-CN"/>
    </w:rPr>
  </w:style>
  <w:style w:type="paragraph" w:customStyle="1" w:styleId="nomal">
    <w:name w:val="nomal"/>
    <w:basedOn w:val="Normal"/>
    <w:link w:val="nomalChar"/>
    <w:rsid w:val="00853626"/>
    <w:pPr>
      <w:spacing w:before="100" w:beforeAutospacing="1" w:after="0" w:line="240" w:lineRule="auto"/>
    </w:pPr>
    <w:rPr>
      <w:rFonts w:ascii="Times New Roman" w:hAnsi="Times New Roman"/>
      <w:sz w:val="23"/>
      <w:szCs w:val="23"/>
      <w:lang w:eastAsia="zh-CN"/>
    </w:rPr>
  </w:style>
  <w:style w:type="character" w:customStyle="1" w:styleId="nomalChar">
    <w:name w:val="nomal Char"/>
    <w:link w:val="nomal"/>
    <w:locked/>
    <w:rsid w:val="00853626"/>
    <w:rPr>
      <w:rFonts w:ascii="Times New Roman" w:hAnsi="Times New Roman"/>
      <w:sz w:val="23"/>
      <w:szCs w:val="23"/>
      <w:lang w:eastAsia="zh-CN"/>
    </w:rPr>
  </w:style>
  <w:style w:type="paragraph" w:customStyle="1" w:styleId="ColorfulList-Accent11">
    <w:name w:val="Colorful List - Accent 11"/>
    <w:basedOn w:val="Normal"/>
    <w:autoRedefine/>
    <w:qFormat/>
    <w:rsid w:val="00853626"/>
    <w:pPr>
      <w:spacing w:after="0" w:line="240" w:lineRule="auto"/>
      <w:contextualSpacing/>
      <w:jc w:val="both"/>
    </w:pPr>
    <w:rPr>
      <w:b/>
      <w:bCs/>
      <w:noProof/>
      <w:color w:val="000000"/>
      <w:lang w:val="en-GB" w:eastAsia="x-none"/>
    </w:rPr>
  </w:style>
  <w:style w:type="table" w:styleId="LightList-Accent5">
    <w:name w:val="Light List Accent 5"/>
    <w:basedOn w:val="TableNormal"/>
    <w:uiPriority w:val="61"/>
    <w:rsid w:val="00406FA3"/>
    <w:rPr>
      <w:rFonts w:asciiTheme="minorHAnsi" w:eastAsiaTheme="minorHAnsi" w:hAnsiTheme="minorHAnsi" w:cstheme="minorBidi"/>
      <w:sz w:val="22"/>
      <w:szCs w:val="22"/>
      <w:lang w:val="it-IT"/>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paragraph" w:customStyle="1" w:styleId="Pa24">
    <w:name w:val="Pa24"/>
    <w:basedOn w:val="Default"/>
    <w:next w:val="Default"/>
    <w:uiPriority w:val="99"/>
    <w:rsid w:val="00406FA3"/>
    <w:pPr>
      <w:spacing w:line="221" w:lineRule="atLeast"/>
    </w:pPr>
    <w:rPr>
      <w:rFonts w:ascii="Calibri" w:eastAsiaTheme="minorHAnsi" w:hAnsi="Calibri" w:cs="Calibri"/>
      <w:color w:val="auto"/>
      <w:lang w:eastAsia="en-US"/>
    </w:rPr>
  </w:style>
  <w:style w:type="paragraph" w:customStyle="1" w:styleId="Pa19">
    <w:name w:val="Pa19"/>
    <w:basedOn w:val="Default"/>
    <w:next w:val="Default"/>
    <w:uiPriority w:val="99"/>
    <w:rsid w:val="00406FA3"/>
    <w:pPr>
      <w:spacing w:line="221" w:lineRule="atLeast"/>
    </w:pPr>
    <w:rPr>
      <w:rFonts w:ascii="Calibri" w:eastAsiaTheme="minorHAnsi" w:hAnsi="Calibri" w:cs="Calibri"/>
      <w:color w:val="auto"/>
      <w:lang w:eastAsia="en-US"/>
    </w:rPr>
  </w:style>
  <w:style w:type="paragraph" w:customStyle="1" w:styleId="ListParagraph2">
    <w:name w:val="List Paragraph2"/>
    <w:basedOn w:val="Normal"/>
    <w:uiPriority w:val="99"/>
    <w:rsid w:val="00406FA3"/>
    <w:pPr>
      <w:spacing w:before="100" w:beforeAutospacing="1" w:after="0" w:line="240" w:lineRule="auto"/>
      <w:ind w:left="720"/>
      <w:contextualSpacing/>
    </w:pPr>
    <w:rPr>
      <w:rFonts w:ascii="Times New Roman" w:hAnsi="Times New Roman"/>
      <w:sz w:val="24"/>
      <w:szCs w:val="24"/>
      <w:lang w:eastAsia="zh-CN"/>
    </w:rPr>
  </w:style>
  <w:style w:type="character" w:customStyle="1" w:styleId="15">
    <w:name w:val="15"/>
    <w:rsid w:val="00406FA3"/>
    <w:rPr>
      <w:rFonts w:ascii="Times New Roman" w:hAnsi="Times New Roman" w:cs="Times New Roman" w:hint="default"/>
    </w:rPr>
  </w:style>
  <w:style w:type="table" w:customStyle="1" w:styleId="a1">
    <w:name w:val="普通表格"/>
    <w:semiHidden/>
    <w:rsid w:val="00406FA3"/>
    <w:rPr>
      <w:rFonts w:ascii="Times New Roman" w:hAnsi="Times New Roman"/>
    </w:rPr>
    <w:tblPr>
      <w:tblCellMar>
        <w:top w:w="0" w:type="dxa"/>
        <w:left w:w="108" w:type="dxa"/>
        <w:bottom w:w="0" w:type="dxa"/>
        <w:right w:w="108" w:type="dxa"/>
      </w:tblCellMar>
    </w:tblPr>
  </w:style>
  <w:style w:type="paragraph" w:customStyle="1" w:styleId="a2">
    <w:name w:val="普通(网站)"/>
    <w:basedOn w:val="Normal"/>
    <w:rsid w:val="00406FA3"/>
    <w:pPr>
      <w:spacing w:before="100" w:beforeAutospacing="1" w:after="100" w:afterAutospacing="1" w:line="240" w:lineRule="auto"/>
      <w:jc w:val="both"/>
    </w:pPr>
    <w:rPr>
      <w:rFonts w:ascii="Times New Roman" w:hAnsi="Times New Roman"/>
      <w:sz w:val="24"/>
      <w:szCs w:val="24"/>
      <w:lang w:eastAsia="zh-CN"/>
    </w:rPr>
  </w:style>
  <w:style w:type="paragraph" w:customStyle="1" w:styleId="a3">
    <w:name w:val="纯文本"/>
    <w:basedOn w:val="Normal"/>
    <w:semiHidden/>
    <w:rsid w:val="00406FA3"/>
    <w:pPr>
      <w:spacing w:before="100" w:beforeAutospacing="1" w:after="0" w:line="240" w:lineRule="auto"/>
    </w:pPr>
    <w:rPr>
      <w:rFonts w:ascii="Consolas" w:eastAsia="Calibri" w:hAnsi="Consolas"/>
      <w:sz w:val="21"/>
      <w:szCs w:val="21"/>
      <w:lang w:eastAsia="zh-CN"/>
    </w:rPr>
  </w:style>
  <w:style w:type="paragraph" w:customStyle="1" w:styleId="1">
    <w:name w:val="列出段落1"/>
    <w:basedOn w:val="Normal"/>
    <w:qFormat/>
    <w:rsid w:val="00406FA3"/>
    <w:pPr>
      <w:widowControl w:val="0"/>
      <w:spacing w:after="0" w:line="240" w:lineRule="auto"/>
      <w:ind w:firstLineChars="200" w:firstLine="420"/>
      <w:jc w:val="both"/>
    </w:pPr>
    <w:rPr>
      <w:rFonts w:cs="SimHei"/>
      <w:kern w:val="2"/>
      <w:sz w:val="21"/>
      <w:lang w:eastAsia="zh-CN"/>
    </w:rPr>
  </w:style>
  <w:style w:type="paragraph" w:customStyle="1" w:styleId="-11">
    <w:name w:val="彩色列表 - 强调文字颜色 11"/>
    <w:basedOn w:val="Normal"/>
    <w:qFormat/>
    <w:rsid w:val="00406FA3"/>
    <w:pPr>
      <w:spacing w:after="0" w:line="240" w:lineRule="auto"/>
      <w:ind w:left="720"/>
    </w:pPr>
    <w:rPr>
      <w:rFonts w:ascii="Times New Roman" w:hAnsi="Times New Roman"/>
      <w:sz w:val="24"/>
      <w:szCs w:val="24"/>
    </w:rPr>
  </w:style>
  <w:style w:type="paragraph" w:customStyle="1" w:styleId="a4">
    <w:name w:val="题注"/>
    <w:basedOn w:val="Normal"/>
    <w:next w:val="a0"/>
    <w:rsid w:val="00406FA3"/>
    <w:pPr>
      <w:widowControl w:val="0"/>
      <w:spacing w:after="0" w:line="240" w:lineRule="auto"/>
      <w:jc w:val="both"/>
    </w:pPr>
    <w:rPr>
      <w:rFonts w:ascii="Times New Roman" w:eastAsia="SimHei" w:hAnsi="Times New Roman"/>
      <w:kern w:val="2"/>
      <w:sz w:val="20"/>
      <w:szCs w:val="20"/>
      <w:lang w:eastAsia="zh-CN"/>
    </w:rPr>
  </w:style>
  <w:style w:type="paragraph" w:customStyle="1" w:styleId="3">
    <w:name w:val="标题 3"/>
    <w:basedOn w:val="Normal"/>
    <w:next w:val="a0"/>
    <w:rsid w:val="00406FA3"/>
    <w:pPr>
      <w:keepNext/>
      <w:keepLines/>
      <w:widowControl w:val="0"/>
      <w:spacing w:before="260" w:after="260" w:line="415" w:lineRule="auto"/>
      <w:jc w:val="both"/>
      <w:outlineLvl w:val="2"/>
    </w:pPr>
    <w:rPr>
      <w:rFonts w:ascii="Times New Roman" w:hAnsi="Times New Roman"/>
      <w:b/>
      <w:bCs/>
      <w:kern w:val="2"/>
      <w:sz w:val="32"/>
      <w:szCs w:val="32"/>
      <w:lang w:eastAsia="zh-CN"/>
    </w:rPr>
  </w:style>
  <w:style w:type="paragraph" w:customStyle="1" w:styleId="a">
    <w:name w:val="列出段落"/>
    <w:basedOn w:val="Normal"/>
    <w:qFormat/>
    <w:rsid w:val="00406FA3"/>
    <w:pPr>
      <w:numPr>
        <w:numId w:val="9"/>
      </w:numPr>
      <w:spacing w:after="0" w:line="240" w:lineRule="auto"/>
      <w:contextualSpacing/>
      <w:jc w:val="both"/>
    </w:pPr>
    <w:rPr>
      <w:rFonts w:ascii="Courier New" w:hAnsi="Courier New" w:cs="Courier New"/>
      <w:szCs w:val="18"/>
      <w:lang w:val="en-GB" w:eastAsia="zh-CN"/>
    </w:rPr>
  </w:style>
  <w:style w:type="table" w:customStyle="1" w:styleId="10">
    <w:name w:val="网格型1"/>
    <w:basedOn w:val="TableNormal"/>
    <w:next w:val="TableGrid"/>
    <w:rsid w:val="00406FA3"/>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406FA3"/>
    <w:pPr>
      <w:spacing w:before="100" w:beforeAutospacing="1" w:after="100" w:afterAutospacing="1" w:line="240" w:lineRule="auto"/>
    </w:pPr>
    <w:rPr>
      <w:rFonts w:ascii="DengXian" w:eastAsia="DengXian" w:hAnsi="SimSun" w:cs="SimSun"/>
      <w:sz w:val="18"/>
      <w:szCs w:val="18"/>
      <w:lang w:eastAsia="zh-CN"/>
    </w:rPr>
  </w:style>
  <w:style w:type="paragraph" w:customStyle="1" w:styleId="font6">
    <w:name w:val="font6"/>
    <w:basedOn w:val="Normal"/>
    <w:rsid w:val="00406FA3"/>
    <w:pPr>
      <w:spacing w:before="100" w:beforeAutospacing="1" w:after="100" w:afterAutospacing="1" w:line="240" w:lineRule="auto"/>
    </w:pPr>
    <w:rPr>
      <w:rFonts w:ascii="Times New Roman" w:hAnsi="Times New Roman"/>
      <w:color w:val="000000"/>
      <w:sz w:val="21"/>
      <w:szCs w:val="21"/>
      <w:lang w:eastAsia="zh-CN"/>
    </w:rPr>
  </w:style>
  <w:style w:type="paragraph" w:customStyle="1" w:styleId="font7">
    <w:name w:val="font7"/>
    <w:basedOn w:val="Normal"/>
    <w:rsid w:val="00406FA3"/>
    <w:pPr>
      <w:spacing w:before="100" w:beforeAutospacing="1" w:after="100" w:afterAutospacing="1" w:line="240" w:lineRule="auto"/>
    </w:pPr>
    <w:rPr>
      <w:rFonts w:ascii="FangSong_GB2312" w:eastAsia="FangSong_GB2312" w:hAnsi="SimSun" w:cs="SimSun"/>
      <w:color w:val="000000"/>
      <w:sz w:val="21"/>
      <w:szCs w:val="21"/>
      <w:lang w:eastAsia="zh-CN"/>
    </w:rPr>
  </w:style>
  <w:style w:type="paragraph" w:customStyle="1" w:styleId="font8">
    <w:name w:val="font8"/>
    <w:basedOn w:val="Normal"/>
    <w:rsid w:val="00406FA3"/>
    <w:pPr>
      <w:spacing w:before="100" w:beforeAutospacing="1" w:after="100" w:afterAutospacing="1" w:line="240" w:lineRule="auto"/>
    </w:pPr>
    <w:rPr>
      <w:rFonts w:ascii="FangSong_GB2312" w:eastAsia="FangSong_GB2312" w:hAnsi="SimSun" w:cs="SimSun"/>
      <w:b/>
      <w:bCs/>
      <w:color w:val="FFFFFF"/>
      <w:sz w:val="21"/>
      <w:szCs w:val="21"/>
      <w:lang w:eastAsia="zh-CN"/>
    </w:rPr>
  </w:style>
  <w:style w:type="paragraph" w:customStyle="1" w:styleId="font9">
    <w:name w:val="font9"/>
    <w:basedOn w:val="Normal"/>
    <w:rsid w:val="00406FA3"/>
    <w:pPr>
      <w:spacing w:before="100" w:beforeAutospacing="1" w:after="100" w:afterAutospacing="1" w:line="240" w:lineRule="auto"/>
    </w:pPr>
    <w:rPr>
      <w:rFonts w:ascii="Times New Roman" w:hAnsi="Times New Roman"/>
      <w:b/>
      <w:bCs/>
      <w:color w:val="FFFFFF"/>
      <w:sz w:val="21"/>
      <w:szCs w:val="21"/>
      <w:lang w:eastAsia="zh-CN"/>
    </w:rPr>
  </w:style>
  <w:style w:type="paragraph" w:customStyle="1" w:styleId="font10">
    <w:name w:val="font10"/>
    <w:basedOn w:val="Normal"/>
    <w:rsid w:val="00406FA3"/>
    <w:pPr>
      <w:spacing w:before="100" w:beforeAutospacing="1" w:after="100" w:afterAutospacing="1" w:line="240" w:lineRule="auto"/>
    </w:pPr>
    <w:rPr>
      <w:rFonts w:ascii="SimSun" w:hAnsi="SimSun" w:cs="SimSun"/>
      <w:color w:val="000000"/>
      <w:sz w:val="21"/>
      <w:szCs w:val="21"/>
      <w:lang w:eastAsia="zh-CN"/>
    </w:rPr>
  </w:style>
  <w:style w:type="paragraph" w:customStyle="1" w:styleId="xl65">
    <w:name w:val="xl65"/>
    <w:basedOn w:val="Normal"/>
    <w:rsid w:val="00406FA3"/>
    <w:pPr>
      <w:pBdr>
        <w:bottom w:val="single" w:sz="8" w:space="0" w:color="auto"/>
        <w:right w:val="single" w:sz="8" w:space="0" w:color="auto"/>
      </w:pBdr>
      <w:spacing w:before="100" w:beforeAutospacing="1" w:after="100" w:afterAutospacing="1" w:line="240" w:lineRule="auto"/>
      <w:jc w:val="both"/>
    </w:pPr>
    <w:rPr>
      <w:rFonts w:ascii="Times New Roman" w:hAnsi="Times New Roman"/>
      <w:sz w:val="21"/>
      <w:szCs w:val="21"/>
      <w:lang w:eastAsia="zh-CN"/>
    </w:rPr>
  </w:style>
  <w:style w:type="paragraph" w:customStyle="1" w:styleId="xl66">
    <w:name w:val="xl66"/>
    <w:basedOn w:val="Normal"/>
    <w:rsid w:val="00406FA3"/>
    <w:pPr>
      <w:pBdr>
        <w:bottom w:val="single" w:sz="8" w:space="0" w:color="auto"/>
        <w:right w:val="single" w:sz="8" w:space="0" w:color="auto"/>
      </w:pBdr>
      <w:spacing w:before="100" w:beforeAutospacing="1" w:after="100" w:afterAutospacing="1" w:line="240" w:lineRule="auto"/>
      <w:jc w:val="both"/>
    </w:pPr>
    <w:rPr>
      <w:rFonts w:ascii="Times New Roman" w:hAnsi="Times New Roman"/>
      <w:color w:val="000000"/>
      <w:sz w:val="21"/>
      <w:szCs w:val="21"/>
      <w:lang w:eastAsia="zh-CN"/>
    </w:rPr>
  </w:style>
  <w:style w:type="paragraph" w:customStyle="1" w:styleId="xl67">
    <w:name w:val="xl67"/>
    <w:basedOn w:val="Normal"/>
    <w:rsid w:val="00406FA3"/>
    <w:pPr>
      <w:pBdr>
        <w:top w:val="single" w:sz="8" w:space="0" w:color="FFFF00"/>
        <w:left w:val="single" w:sz="8" w:space="0" w:color="auto"/>
        <w:bottom w:val="single" w:sz="8" w:space="0" w:color="auto"/>
      </w:pBdr>
      <w:spacing w:before="100" w:beforeAutospacing="1" w:after="100" w:afterAutospacing="1" w:line="240" w:lineRule="auto"/>
      <w:jc w:val="both"/>
      <w:textAlignment w:val="top"/>
    </w:pPr>
    <w:rPr>
      <w:rFonts w:ascii="Times New Roman" w:hAnsi="Times New Roman"/>
      <w:sz w:val="21"/>
      <w:szCs w:val="21"/>
      <w:lang w:eastAsia="zh-CN"/>
    </w:rPr>
  </w:style>
  <w:style w:type="paragraph" w:customStyle="1" w:styleId="xl68">
    <w:name w:val="xl68"/>
    <w:basedOn w:val="Normal"/>
    <w:rsid w:val="00406FA3"/>
    <w:pPr>
      <w:pBdr>
        <w:top w:val="single" w:sz="8" w:space="0" w:color="FFFF00"/>
        <w:bottom w:val="single" w:sz="8" w:space="0" w:color="auto"/>
      </w:pBdr>
      <w:spacing w:before="100" w:beforeAutospacing="1" w:after="100" w:afterAutospacing="1" w:line="240" w:lineRule="auto"/>
      <w:jc w:val="both"/>
      <w:textAlignment w:val="top"/>
    </w:pPr>
    <w:rPr>
      <w:rFonts w:ascii="Times New Roman" w:hAnsi="Times New Roman"/>
      <w:sz w:val="21"/>
      <w:szCs w:val="21"/>
      <w:lang w:eastAsia="zh-CN"/>
    </w:rPr>
  </w:style>
  <w:style w:type="paragraph" w:customStyle="1" w:styleId="xl69">
    <w:name w:val="xl69"/>
    <w:basedOn w:val="Normal"/>
    <w:rsid w:val="00406FA3"/>
    <w:pPr>
      <w:pBdr>
        <w:top w:val="single" w:sz="8" w:space="0" w:color="FFFF00"/>
        <w:bottom w:val="single" w:sz="8" w:space="0" w:color="auto"/>
        <w:right w:val="single" w:sz="8" w:space="0" w:color="auto"/>
      </w:pBdr>
      <w:spacing w:before="100" w:beforeAutospacing="1" w:after="100" w:afterAutospacing="1" w:line="240" w:lineRule="auto"/>
      <w:jc w:val="both"/>
      <w:textAlignment w:val="top"/>
    </w:pPr>
    <w:rPr>
      <w:rFonts w:ascii="Times New Roman" w:hAnsi="Times New Roman"/>
      <w:sz w:val="21"/>
      <w:szCs w:val="21"/>
      <w:lang w:eastAsia="zh-CN"/>
    </w:rPr>
  </w:style>
  <w:style w:type="paragraph" w:customStyle="1" w:styleId="xl70">
    <w:name w:val="xl70"/>
    <w:basedOn w:val="Normal"/>
    <w:rsid w:val="00406FA3"/>
    <w:pPr>
      <w:pBdr>
        <w:top w:val="single" w:sz="8" w:space="0" w:color="auto"/>
        <w:left w:val="single" w:sz="8" w:space="0" w:color="auto"/>
        <w:bottom w:val="single" w:sz="8" w:space="0" w:color="auto"/>
      </w:pBdr>
      <w:spacing w:before="100" w:beforeAutospacing="1" w:after="100" w:afterAutospacing="1" w:line="240" w:lineRule="auto"/>
      <w:jc w:val="both"/>
      <w:textAlignment w:val="top"/>
    </w:pPr>
    <w:rPr>
      <w:rFonts w:ascii="Times New Roman" w:hAnsi="Times New Roman"/>
      <w:sz w:val="21"/>
      <w:szCs w:val="21"/>
      <w:lang w:eastAsia="zh-CN"/>
    </w:rPr>
  </w:style>
  <w:style w:type="paragraph" w:customStyle="1" w:styleId="xl71">
    <w:name w:val="xl71"/>
    <w:basedOn w:val="Normal"/>
    <w:rsid w:val="00406FA3"/>
    <w:pPr>
      <w:pBdr>
        <w:top w:val="single" w:sz="8" w:space="0" w:color="auto"/>
        <w:bottom w:val="single" w:sz="8" w:space="0" w:color="auto"/>
      </w:pBdr>
      <w:spacing w:before="100" w:beforeAutospacing="1" w:after="100" w:afterAutospacing="1" w:line="240" w:lineRule="auto"/>
      <w:jc w:val="both"/>
      <w:textAlignment w:val="top"/>
    </w:pPr>
    <w:rPr>
      <w:rFonts w:ascii="Times New Roman" w:hAnsi="Times New Roman"/>
      <w:sz w:val="21"/>
      <w:szCs w:val="21"/>
      <w:lang w:eastAsia="zh-CN"/>
    </w:rPr>
  </w:style>
  <w:style w:type="paragraph" w:customStyle="1" w:styleId="xl72">
    <w:name w:val="xl72"/>
    <w:basedOn w:val="Normal"/>
    <w:rsid w:val="00406FA3"/>
    <w:pPr>
      <w:pBdr>
        <w:top w:val="single" w:sz="8" w:space="0" w:color="auto"/>
        <w:bottom w:val="single" w:sz="8" w:space="0" w:color="auto"/>
        <w:right w:val="single" w:sz="8" w:space="0" w:color="auto"/>
      </w:pBdr>
      <w:spacing w:before="100" w:beforeAutospacing="1" w:after="100" w:afterAutospacing="1" w:line="240" w:lineRule="auto"/>
      <w:jc w:val="both"/>
      <w:textAlignment w:val="top"/>
    </w:pPr>
    <w:rPr>
      <w:rFonts w:ascii="Times New Roman" w:hAnsi="Times New Roman"/>
      <w:sz w:val="21"/>
      <w:szCs w:val="21"/>
      <w:lang w:eastAsia="zh-CN"/>
    </w:rPr>
  </w:style>
  <w:style w:type="paragraph" w:customStyle="1" w:styleId="xl73">
    <w:name w:val="xl73"/>
    <w:basedOn w:val="Normal"/>
    <w:rsid w:val="00406FA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1"/>
      <w:szCs w:val="21"/>
      <w:lang w:eastAsia="zh-CN"/>
    </w:rPr>
  </w:style>
  <w:style w:type="paragraph" w:customStyle="1" w:styleId="xl74">
    <w:name w:val="xl74"/>
    <w:basedOn w:val="Normal"/>
    <w:rsid w:val="00406FA3"/>
    <w:pPr>
      <w:pBdr>
        <w:bottom w:val="single" w:sz="8" w:space="0" w:color="auto"/>
        <w:right w:val="single" w:sz="8" w:space="0" w:color="auto"/>
      </w:pBdr>
      <w:spacing w:before="100" w:beforeAutospacing="1" w:after="100" w:afterAutospacing="1" w:line="240" w:lineRule="auto"/>
      <w:jc w:val="right"/>
    </w:pPr>
    <w:rPr>
      <w:rFonts w:ascii="Times New Roman" w:hAnsi="Times New Roman"/>
      <w:color w:val="000000"/>
      <w:sz w:val="21"/>
      <w:szCs w:val="21"/>
      <w:lang w:eastAsia="zh-CN"/>
    </w:rPr>
  </w:style>
  <w:style w:type="paragraph" w:customStyle="1" w:styleId="xl75">
    <w:name w:val="xl75"/>
    <w:basedOn w:val="Normal"/>
    <w:rsid w:val="00406FA3"/>
    <w:pPr>
      <w:pBdr>
        <w:bottom w:val="single" w:sz="8" w:space="0" w:color="auto"/>
        <w:right w:val="single" w:sz="8" w:space="0" w:color="auto"/>
      </w:pBdr>
      <w:spacing w:before="100" w:beforeAutospacing="1" w:after="100" w:afterAutospacing="1" w:line="240" w:lineRule="auto"/>
      <w:jc w:val="right"/>
      <w:textAlignment w:val="top"/>
    </w:pPr>
    <w:rPr>
      <w:rFonts w:ascii="Times New Roman" w:hAnsi="Times New Roman"/>
      <w:sz w:val="21"/>
      <w:szCs w:val="21"/>
      <w:lang w:eastAsia="zh-CN"/>
    </w:rPr>
  </w:style>
  <w:style w:type="paragraph" w:customStyle="1" w:styleId="xl76">
    <w:name w:val="xl76"/>
    <w:basedOn w:val="Normal"/>
    <w:rsid w:val="00406FA3"/>
    <w:pPr>
      <w:pBdr>
        <w:bottom w:val="single" w:sz="8" w:space="0" w:color="auto"/>
        <w:right w:val="single" w:sz="8" w:space="0" w:color="auto"/>
      </w:pBdr>
      <w:shd w:val="clear" w:color="000000" w:fill="D8D8D8"/>
      <w:spacing w:before="100" w:beforeAutospacing="1" w:after="100" w:afterAutospacing="1" w:line="240" w:lineRule="auto"/>
      <w:jc w:val="right"/>
      <w:textAlignment w:val="top"/>
    </w:pPr>
    <w:rPr>
      <w:rFonts w:ascii="Times New Roman" w:hAnsi="Times New Roman"/>
      <w:sz w:val="21"/>
      <w:szCs w:val="21"/>
      <w:lang w:eastAsia="zh-CN"/>
    </w:rPr>
  </w:style>
  <w:style w:type="paragraph" w:customStyle="1" w:styleId="xl77">
    <w:name w:val="xl77"/>
    <w:basedOn w:val="Normal"/>
    <w:rsid w:val="00406FA3"/>
    <w:pPr>
      <w:pBdr>
        <w:top w:val="single" w:sz="8" w:space="0" w:color="FFFF00"/>
        <w:left w:val="single" w:sz="8" w:space="0" w:color="FFFF00"/>
        <w:right w:val="single" w:sz="8" w:space="0" w:color="FFFF00"/>
      </w:pBdr>
      <w:shd w:val="clear" w:color="000000" w:fill="002060"/>
      <w:spacing w:before="100" w:beforeAutospacing="1" w:after="100" w:afterAutospacing="1" w:line="240" w:lineRule="auto"/>
      <w:jc w:val="center"/>
      <w:textAlignment w:val="center"/>
    </w:pPr>
    <w:rPr>
      <w:rFonts w:ascii="Times New Roman" w:hAnsi="Times New Roman"/>
      <w:b/>
      <w:bCs/>
      <w:color w:val="FFFFFF"/>
      <w:sz w:val="21"/>
      <w:szCs w:val="21"/>
      <w:lang w:eastAsia="zh-CN"/>
    </w:rPr>
  </w:style>
  <w:style w:type="paragraph" w:customStyle="1" w:styleId="xl78">
    <w:name w:val="xl78"/>
    <w:basedOn w:val="Normal"/>
    <w:rsid w:val="00406FA3"/>
    <w:pPr>
      <w:pBdr>
        <w:top w:val="single" w:sz="8" w:space="0" w:color="FFFF00"/>
        <w:left w:val="single" w:sz="8" w:space="0" w:color="FFFF00"/>
        <w:bottom w:val="single" w:sz="8" w:space="0" w:color="FFFF00"/>
      </w:pBdr>
      <w:shd w:val="clear" w:color="000000" w:fill="002060"/>
      <w:spacing w:before="100" w:beforeAutospacing="1" w:after="100" w:afterAutospacing="1" w:line="240" w:lineRule="auto"/>
      <w:jc w:val="center"/>
    </w:pPr>
    <w:rPr>
      <w:rFonts w:ascii="Times New Roman" w:hAnsi="Times New Roman"/>
      <w:b/>
      <w:bCs/>
      <w:color w:val="FFFFFF"/>
      <w:sz w:val="21"/>
      <w:szCs w:val="21"/>
      <w:lang w:eastAsia="zh-CN"/>
    </w:rPr>
  </w:style>
  <w:style w:type="paragraph" w:customStyle="1" w:styleId="xl79">
    <w:name w:val="xl79"/>
    <w:basedOn w:val="Normal"/>
    <w:rsid w:val="00406FA3"/>
    <w:pPr>
      <w:pBdr>
        <w:top w:val="single" w:sz="8" w:space="0" w:color="FFFF00"/>
        <w:bottom w:val="single" w:sz="8" w:space="0" w:color="FFFF00"/>
      </w:pBdr>
      <w:shd w:val="clear" w:color="000000" w:fill="002060"/>
      <w:spacing w:before="100" w:beforeAutospacing="1" w:after="100" w:afterAutospacing="1" w:line="240" w:lineRule="auto"/>
      <w:jc w:val="center"/>
    </w:pPr>
    <w:rPr>
      <w:rFonts w:ascii="Times New Roman" w:hAnsi="Times New Roman"/>
      <w:b/>
      <w:bCs/>
      <w:color w:val="FFFFFF"/>
      <w:sz w:val="21"/>
      <w:szCs w:val="21"/>
      <w:lang w:eastAsia="zh-CN"/>
    </w:rPr>
  </w:style>
  <w:style w:type="paragraph" w:customStyle="1" w:styleId="xl80">
    <w:name w:val="xl80"/>
    <w:basedOn w:val="Normal"/>
    <w:rsid w:val="00406FA3"/>
    <w:pPr>
      <w:pBdr>
        <w:top w:val="single" w:sz="8" w:space="0" w:color="FFFF00"/>
        <w:bottom w:val="single" w:sz="8" w:space="0" w:color="FFFF00"/>
        <w:right w:val="single" w:sz="8" w:space="0" w:color="FFFF00"/>
      </w:pBdr>
      <w:shd w:val="clear" w:color="000000" w:fill="002060"/>
      <w:spacing w:before="100" w:beforeAutospacing="1" w:after="100" w:afterAutospacing="1" w:line="240" w:lineRule="auto"/>
      <w:jc w:val="center"/>
    </w:pPr>
    <w:rPr>
      <w:rFonts w:ascii="Times New Roman" w:hAnsi="Times New Roman"/>
      <w:b/>
      <w:bCs/>
      <w:color w:val="FFFFFF"/>
      <w:sz w:val="21"/>
      <w:szCs w:val="21"/>
      <w:lang w:eastAsia="zh-CN"/>
    </w:rPr>
  </w:style>
  <w:style w:type="paragraph" w:customStyle="1" w:styleId="xl81">
    <w:name w:val="xl81"/>
    <w:basedOn w:val="Normal"/>
    <w:rsid w:val="00406FA3"/>
    <w:pPr>
      <w:spacing w:before="100" w:beforeAutospacing="1" w:after="100" w:afterAutospacing="1" w:line="240" w:lineRule="auto"/>
    </w:pPr>
    <w:rPr>
      <w:rFonts w:ascii="Times New Roman" w:hAnsi="Times New Roman"/>
      <w:color w:val="FFFFFF"/>
      <w:sz w:val="24"/>
      <w:szCs w:val="24"/>
      <w:lang w:eastAsia="zh-CN"/>
    </w:rPr>
  </w:style>
  <w:style w:type="paragraph" w:customStyle="1" w:styleId="xl82">
    <w:name w:val="xl82"/>
    <w:basedOn w:val="Normal"/>
    <w:rsid w:val="00406FA3"/>
    <w:pPr>
      <w:pBdr>
        <w:left w:val="single" w:sz="8" w:space="0" w:color="FFFF00"/>
        <w:bottom w:val="single" w:sz="8" w:space="0" w:color="FFFF00"/>
        <w:right w:val="single" w:sz="8" w:space="0" w:color="FFFF00"/>
      </w:pBdr>
      <w:shd w:val="clear" w:color="000000" w:fill="002060"/>
      <w:spacing w:before="100" w:beforeAutospacing="1" w:after="100" w:afterAutospacing="1" w:line="240" w:lineRule="auto"/>
      <w:jc w:val="center"/>
      <w:textAlignment w:val="center"/>
    </w:pPr>
    <w:rPr>
      <w:rFonts w:ascii="Times New Roman" w:hAnsi="Times New Roman"/>
      <w:b/>
      <w:bCs/>
      <w:color w:val="FFFFFF"/>
      <w:sz w:val="21"/>
      <w:szCs w:val="21"/>
      <w:lang w:eastAsia="zh-CN"/>
    </w:rPr>
  </w:style>
  <w:style w:type="paragraph" w:customStyle="1" w:styleId="xl83">
    <w:name w:val="xl83"/>
    <w:basedOn w:val="Normal"/>
    <w:rsid w:val="00406FA3"/>
    <w:pPr>
      <w:pBdr>
        <w:bottom w:val="single" w:sz="8" w:space="0" w:color="FFFF00"/>
        <w:right w:val="single" w:sz="8" w:space="0" w:color="FFFF00"/>
      </w:pBdr>
      <w:shd w:val="clear" w:color="000000" w:fill="002060"/>
      <w:spacing w:before="100" w:beforeAutospacing="1" w:after="100" w:afterAutospacing="1" w:line="240" w:lineRule="auto"/>
      <w:jc w:val="center"/>
    </w:pPr>
    <w:rPr>
      <w:rFonts w:ascii="Times New Roman" w:hAnsi="Times New Roman"/>
      <w:b/>
      <w:bCs/>
      <w:color w:val="FFFFFF"/>
      <w:sz w:val="21"/>
      <w:szCs w:val="21"/>
      <w:lang w:eastAsia="zh-CN"/>
    </w:rPr>
  </w:style>
  <w:style w:type="paragraph" w:customStyle="1" w:styleId="xl84">
    <w:name w:val="xl84"/>
    <w:basedOn w:val="Normal"/>
    <w:rsid w:val="00406FA3"/>
    <w:pPr>
      <w:spacing w:before="100" w:beforeAutospacing="1" w:after="100" w:afterAutospacing="1" w:line="240" w:lineRule="auto"/>
    </w:pPr>
    <w:rPr>
      <w:rFonts w:ascii="Times New Roman" w:hAnsi="Times New Roman"/>
      <w:sz w:val="24"/>
      <w:szCs w:val="24"/>
      <w:lang w:eastAsia="zh-CN"/>
    </w:rPr>
  </w:style>
  <w:style w:type="paragraph" w:customStyle="1" w:styleId="xl85">
    <w:name w:val="xl85"/>
    <w:basedOn w:val="Normal"/>
    <w:rsid w:val="00406FA3"/>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hAnsi="Times New Roman"/>
      <w:sz w:val="21"/>
      <w:szCs w:val="21"/>
      <w:lang w:eastAsia="zh-CN"/>
    </w:rPr>
  </w:style>
  <w:style w:type="paragraph" w:customStyle="1" w:styleId="xl86">
    <w:name w:val="xl86"/>
    <w:basedOn w:val="Normal"/>
    <w:rsid w:val="00406FA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1"/>
      <w:szCs w:val="21"/>
      <w:lang w:eastAsia="zh-CN"/>
    </w:rPr>
  </w:style>
  <w:style w:type="paragraph" w:customStyle="1" w:styleId="xl87">
    <w:name w:val="xl87"/>
    <w:basedOn w:val="Normal"/>
    <w:rsid w:val="00406FA3"/>
    <w:pPr>
      <w:pBdr>
        <w:left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zh-CN"/>
    </w:rPr>
  </w:style>
  <w:style w:type="paragraph" w:customStyle="1" w:styleId="xl88">
    <w:name w:val="xl88"/>
    <w:basedOn w:val="Normal"/>
    <w:rsid w:val="00406FA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1"/>
      <w:szCs w:val="21"/>
      <w:lang w:eastAsia="zh-CN"/>
    </w:rPr>
  </w:style>
  <w:style w:type="paragraph" w:customStyle="1" w:styleId="xl89">
    <w:name w:val="xl89"/>
    <w:basedOn w:val="Normal"/>
    <w:rsid w:val="00406FA3"/>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zh-CN"/>
    </w:rPr>
  </w:style>
  <w:style w:type="paragraph" w:customStyle="1" w:styleId="xl90">
    <w:name w:val="xl90"/>
    <w:basedOn w:val="Normal"/>
    <w:rsid w:val="00406FA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1"/>
      <w:szCs w:val="21"/>
      <w:lang w:eastAsia="zh-CN"/>
    </w:rPr>
  </w:style>
  <w:style w:type="paragraph" w:customStyle="1" w:styleId="xl91">
    <w:name w:val="xl91"/>
    <w:basedOn w:val="Normal"/>
    <w:rsid w:val="00406FA3"/>
    <w:pPr>
      <w:pBdr>
        <w:bottom w:val="single" w:sz="8" w:space="0" w:color="auto"/>
        <w:right w:val="single" w:sz="8" w:space="0" w:color="auto"/>
      </w:pBdr>
      <w:shd w:val="clear" w:color="000000" w:fill="D8D8D8"/>
      <w:spacing w:before="100" w:beforeAutospacing="1" w:after="100" w:afterAutospacing="1" w:line="240" w:lineRule="auto"/>
      <w:jc w:val="both"/>
    </w:pPr>
    <w:rPr>
      <w:rFonts w:ascii="Times New Roman" w:hAnsi="Times New Roman"/>
      <w:sz w:val="21"/>
      <w:szCs w:val="21"/>
      <w:lang w:eastAsia="zh-CN"/>
    </w:rPr>
  </w:style>
  <w:style w:type="paragraph" w:customStyle="1" w:styleId="xl92">
    <w:name w:val="xl92"/>
    <w:basedOn w:val="Normal"/>
    <w:rsid w:val="00406FA3"/>
    <w:pPr>
      <w:spacing w:before="100" w:beforeAutospacing="1" w:after="100" w:afterAutospacing="1" w:line="240" w:lineRule="auto"/>
      <w:jc w:val="center"/>
      <w:textAlignment w:val="center"/>
    </w:pPr>
    <w:rPr>
      <w:rFonts w:ascii="Times New Roman" w:hAnsi="Times New Roman"/>
      <w:sz w:val="24"/>
      <w:szCs w:val="24"/>
      <w:lang w:eastAsia="zh-CN"/>
    </w:rPr>
  </w:style>
  <w:style w:type="paragraph" w:customStyle="1" w:styleId="xl93">
    <w:name w:val="xl93"/>
    <w:basedOn w:val="Normal"/>
    <w:rsid w:val="00406FA3"/>
    <w:pPr>
      <w:pBdr>
        <w:left w:val="single" w:sz="8" w:space="0" w:color="auto"/>
        <w:right w:val="single" w:sz="8" w:space="0" w:color="auto"/>
      </w:pBdr>
      <w:shd w:val="clear" w:color="000000" w:fill="D8D8D8"/>
      <w:spacing w:before="100" w:beforeAutospacing="1" w:after="100" w:afterAutospacing="1" w:line="240" w:lineRule="auto"/>
    </w:pPr>
    <w:rPr>
      <w:rFonts w:ascii="Times New Roman" w:hAnsi="Times New Roman"/>
      <w:sz w:val="24"/>
      <w:szCs w:val="24"/>
      <w:lang w:eastAsia="zh-CN"/>
    </w:rPr>
  </w:style>
  <w:style w:type="paragraph" w:customStyle="1" w:styleId="xl94">
    <w:name w:val="xl94"/>
    <w:basedOn w:val="Normal"/>
    <w:rsid w:val="00406FA3"/>
    <w:pPr>
      <w:pBdr>
        <w:left w:val="single" w:sz="8" w:space="0" w:color="auto"/>
        <w:right w:val="single" w:sz="8" w:space="0" w:color="auto"/>
      </w:pBdr>
      <w:shd w:val="clear" w:color="000000" w:fill="D8D8D8"/>
      <w:spacing w:before="100" w:beforeAutospacing="1" w:after="100" w:afterAutospacing="1" w:line="240" w:lineRule="auto"/>
      <w:jc w:val="both"/>
    </w:pPr>
    <w:rPr>
      <w:rFonts w:ascii="Times New Roman" w:hAnsi="Times New Roman"/>
      <w:sz w:val="21"/>
      <w:szCs w:val="21"/>
      <w:lang w:eastAsia="zh-CN"/>
    </w:rPr>
  </w:style>
  <w:style w:type="paragraph" w:customStyle="1" w:styleId="xl95">
    <w:name w:val="xl95"/>
    <w:basedOn w:val="Normal"/>
    <w:rsid w:val="00406FA3"/>
    <w:pPr>
      <w:pBdr>
        <w:bottom w:val="single" w:sz="8" w:space="0" w:color="auto"/>
        <w:right w:val="single" w:sz="8" w:space="0" w:color="auto"/>
      </w:pBdr>
      <w:shd w:val="clear" w:color="000000" w:fill="D8D8D8"/>
      <w:spacing w:before="100" w:beforeAutospacing="1" w:after="100" w:afterAutospacing="1" w:line="240" w:lineRule="auto"/>
      <w:jc w:val="center"/>
      <w:textAlignment w:val="center"/>
    </w:pPr>
    <w:rPr>
      <w:rFonts w:ascii="Times New Roman" w:hAnsi="Times New Roman"/>
      <w:sz w:val="21"/>
      <w:szCs w:val="21"/>
      <w:lang w:eastAsia="zh-CN"/>
    </w:rPr>
  </w:style>
  <w:style w:type="paragraph" w:customStyle="1" w:styleId="xl96">
    <w:name w:val="xl96"/>
    <w:basedOn w:val="Normal"/>
    <w:rsid w:val="00406FA3"/>
    <w:pPr>
      <w:pBdr>
        <w:bottom w:val="single" w:sz="8" w:space="0" w:color="auto"/>
        <w:right w:val="single" w:sz="8" w:space="0" w:color="auto"/>
      </w:pBdr>
      <w:shd w:val="clear" w:color="000000" w:fill="D8D8D8"/>
      <w:spacing w:before="100" w:beforeAutospacing="1" w:after="100" w:afterAutospacing="1" w:line="240" w:lineRule="auto"/>
      <w:jc w:val="right"/>
    </w:pPr>
    <w:rPr>
      <w:rFonts w:ascii="Times New Roman" w:hAnsi="Times New Roman"/>
      <w:color w:val="000000"/>
      <w:sz w:val="21"/>
      <w:szCs w:val="21"/>
      <w:lang w:eastAsia="zh-CN"/>
    </w:rPr>
  </w:style>
  <w:style w:type="paragraph" w:customStyle="1" w:styleId="xl97">
    <w:name w:val="xl97"/>
    <w:basedOn w:val="Normal"/>
    <w:rsid w:val="00406FA3"/>
    <w:pPr>
      <w:pBdr>
        <w:bottom w:val="single" w:sz="8" w:space="0" w:color="auto"/>
        <w:right w:val="single" w:sz="8" w:space="0" w:color="auto"/>
      </w:pBdr>
      <w:shd w:val="clear" w:color="000000" w:fill="D8D8D8"/>
      <w:spacing w:before="100" w:beforeAutospacing="1" w:after="100" w:afterAutospacing="1" w:line="240" w:lineRule="auto"/>
      <w:jc w:val="both"/>
    </w:pPr>
    <w:rPr>
      <w:rFonts w:ascii="Times New Roman" w:hAnsi="Times New Roman"/>
      <w:color w:val="000000"/>
      <w:sz w:val="21"/>
      <w:szCs w:val="21"/>
      <w:lang w:eastAsia="zh-CN"/>
    </w:rPr>
  </w:style>
  <w:style w:type="paragraph" w:customStyle="1" w:styleId="xl98">
    <w:name w:val="xl98"/>
    <w:basedOn w:val="Normal"/>
    <w:rsid w:val="00406FA3"/>
    <w:pPr>
      <w:pBdr>
        <w:top w:val="single" w:sz="8" w:space="0" w:color="auto"/>
        <w:left w:val="single" w:sz="8" w:space="0" w:color="auto"/>
        <w:bottom w:val="single" w:sz="8" w:space="0" w:color="auto"/>
      </w:pBdr>
      <w:shd w:val="clear" w:color="000000" w:fill="9CC3E6"/>
      <w:spacing w:before="100" w:beforeAutospacing="1" w:after="100" w:afterAutospacing="1" w:line="240" w:lineRule="auto"/>
      <w:jc w:val="both"/>
    </w:pPr>
    <w:rPr>
      <w:rFonts w:ascii="Times New Roman" w:hAnsi="Times New Roman"/>
      <w:sz w:val="21"/>
      <w:szCs w:val="21"/>
      <w:lang w:eastAsia="zh-CN"/>
    </w:rPr>
  </w:style>
  <w:style w:type="paragraph" w:customStyle="1" w:styleId="xl99">
    <w:name w:val="xl99"/>
    <w:basedOn w:val="Normal"/>
    <w:rsid w:val="00406FA3"/>
    <w:pPr>
      <w:pBdr>
        <w:top w:val="single" w:sz="8" w:space="0" w:color="auto"/>
        <w:bottom w:val="single" w:sz="8" w:space="0" w:color="auto"/>
      </w:pBdr>
      <w:shd w:val="clear" w:color="000000" w:fill="9CC3E6"/>
      <w:spacing w:before="100" w:beforeAutospacing="1" w:after="100" w:afterAutospacing="1" w:line="240" w:lineRule="auto"/>
      <w:jc w:val="both"/>
    </w:pPr>
    <w:rPr>
      <w:rFonts w:ascii="Times New Roman" w:hAnsi="Times New Roman"/>
      <w:sz w:val="21"/>
      <w:szCs w:val="21"/>
      <w:lang w:eastAsia="zh-CN"/>
    </w:rPr>
  </w:style>
  <w:style w:type="paragraph" w:customStyle="1" w:styleId="xl100">
    <w:name w:val="xl100"/>
    <w:basedOn w:val="Normal"/>
    <w:rsid w:val="00406FA3"/>
    <w:pPr>
      <w:pBdr>
        <w:top w:val="single" w:sz="8" w:space="0" w:color="auto"/>
        <w:bottom w:val="single" w:sz="8" w:space="0" w:color="auto"/>
        <w:right w:val="single" w:sz="8" w:space="0" w:color="auto"/>
      </w:pBdr>
      <w:shd w:val="clear" w:color="000000" w:fill="9CC3E6"/>
      <w:spacing w:before="100" w:beforeAutospacing="1" w:after="100" w:afterAutospacing="1" w:line="240" w:lineRule="auto"/>
      <w:jc w:val="both"/>
    </w:pPr>
    <w:rPr>
      <w:rFonts w:ascii="Times New Roman" w:hAnsi="Times New Roman"/>
      <w:sz w:val="21"/>
      <w:szCs w:val="21"/>
      <w:lang w:eastAsia="zh-CN"/>
    </w:rPr>
  </w:style>
  <w:style w:type="paragraph" w:customStyle="1" w:styleId="xl101">
    <w:name w:val="xl101"/>
    <w:basedOn w:val="Normal"/>
    <w:rsid w:val="00406FA3"/>
    <w:pPr>
      <w:pBdr>
        <w:bottom w:val="single" w:sz="8" w:space="0" w:color="auto"/>
        <w:right w:val="single" w:sz="8" w:space="0" w:color="auto"/>
      </w:pBdr>
      <w:shd w:val="clear" w:color="000000" w:fill="9CC3E6"/>
      <w:spacing w:before="100" w:beforeAutospacing="1" w:after="100" w:afterAutospacing="1" w:line="240" w:lineRule="auto"/>
      <w:jc w:val="right"/>
      <w:textAlignment w:val="top"/>
    </w:pPr>
    <w:rPr>
      <w:rFonts w:ascii="Times New Roman" w:hAnsi="Times New Roman"/>
      <w:b/>
      <w:bCs/>
      <w:i/>
      <w:iCs/>
      <w:sz w:val="21"/>
      <w:szCs w:val="21"/>
      <w:lang w:eastAsia="zh-CN"/>
    </w:rPr>
  </w:style>
  <w:style w:type="paragraph" w:customStyle="1" w:styleId="xl102">
    <w:name w:val="xl102"/>
    <w:basedOn w:val="Normal"/>
    <w:rsid w:val="00406FA3"/>
    <w:pPr>
      <w:pBdr>
        <w:bottom w:val="single" w:sz="8" w:space="0" w:color="auto"/>
        <w:right w:val="single" w:sz="8" w:space="0" w:color="auto"/>
      </w:pBdr>
      <w:shd w:val="clear" w:color="000000" w:fill="9CC3E6"/>
      <w:spacing w:before="100" w:beforeAutospacing="1" w:after="100" w:afterAutospacing="1" w:line="240" w:lineRule="auto"/>
      <w:jc w:val="both"/>
    </w:pPr>
    <w:rPr>
      <w:rFonts w:ascii="Times New Roman" w:hAnsi="Times New Roman"/>
      <w:b/>
      <w:bCs/>
      <w:i/>
      <w:iCs/>
      <w:sz w:val="21"/>
      <w:szCs w:val="21"/>
      <w:lang w:eastAsia="zh-CN"/>
    </w:rPr>
  </w:style>
  <w:style w:type="paragraph" w:customStyle="1" w:styleId="xl103">
    <w:name w:val="xl103"/>
    <w:basedOn w:val="Normal"/>
    <w:rsid w:val="00406FA3"/>
    <w:pPr>
      <w:pBdr>
        <w:bottom w:val="single" w:sz="8" w:space="0" w:color="auto"/>
        <w:right w:val="single" w:sz="8" w:space="0" w:color="auto"/>
      </w:pBdr>
      <w:shd w:val="clear" w:color="000000" w:fill="9CC3E6"/>
      <w:spacing w:before="100" w:beforeAutospacing="1" w:after="100" w:afterAutospacing="1" w:line="240" w:lineRule="auto"/>
      <w:jc w:val="right"/>
    </w:pPr>
    <w:rPr>
      <w:rFonts w:ascii="Times New Roman" w:hAnsi="Times New Roman"/>
      <w:b/>
      <w:bCs/>
      <w:i/>
      <w:iCs/>
      <w:sz w:val="21"/>
      <w:szCs w:val="21"/>
      <w:lang w:eastAsia="zh-CN"/>
    </w:rPr>
  </w:style>
  <w:style w:type="paragraph" w:customStyle="1" w:styleId="xl104">
    <w:name w:val="xl104"/>
    <w:basedOn w:val="Normal"/>
    <w:rsid w:val="00406FA3"/>
    <w:pPr>
      <w:pBdr>
        <w:top w:val="single" w:sz="8" w:space="0" w:color="auto"/>
        <w:left w:val="single" w:sz="8" w:space="0" w:color="auto"/>
        <w:bottom w:val="single" w:sz="8" w:space="0" w:color="auto"/>
      </w:pBdr>
      <w:shd w:val="clear" w:color="000000" w:fill="C5E0B2"/>
      <w:spacing w:before="100" w:beforeAutospacing="1" w:after="100" w:afterAutospacing="1" w:line="240" w:lineRule="auto"/>
      <w:jc w:val="both"/>
    </w:pPr>
    <w:rPr>
      <w:rFonts w:ascii="Times New Roman" w:hAnsi="Times New Roman"/>
      <w:sz w:val="21"/>
      <w:szCs w:val="21"/>
      <w:lang w:eastAsia="zh-CN"/>
    </w:rPr>
  </w:style>
  <w:style w:type="paragraph" w:customStyle="1" w:styleId="xl105">
    <w:name w:val="xl105"/>
    <w:basedOn w:val="Normal"/>
    <w:rsid w:val="00406FA3"/>
    <w:pPr>
      <w:pBdr>
        <w:top w:val="single" w:sz="8" w:space="0" w:color="auto"/>
        <w:bottom w:val="single" w:sz="8" w:space="0" w:color="auto"/>
      </w:pBdr>
      <w:shd w:val="clear" w:color="000000" w:fill="C5E0B2"/>
      <w:spacing w:before="100" w:beforeAutospacing="1" w:after="100" w:afterAutospacing="1" w:line="240" w:lineRule="auto"/>
      <w:jc w:val="both"/>
    </w:pPr>
    <w:rPr>
      <w:rFonts w:ascii="Times New Roman" w:hAnsi="Times New Roman"/>
      <w:sz w:val="21"/>
      <w:szCs w:val="21"/>
      <w:lang w:eastAsia="zh-CN"/>
    </w:rPr>
  </w:style>
  <w:style w:type="paragraph" w:customStyle="1" w:styleId="xl106">
    <w:name w:val="xl106"/>
    <w:basedOn w:val="Normal"/>
    <w:rsid w:val="00406FA3"/>
    <w:pPr>
      <w:pBdr>
        <w:top w:val="single" w:sz="8" w:space="0" w:color="auto"/>
        <w:bottom w:val="single" w:sz="8" w:space="0" w:color="auto"/>
        <w:right w:val="single" w:sz="8" w:space="0" w:color="auto"/>
      </w:pBdr>
      <w:shd w:val="clear" w:color="000000" w:fill="C5E0B2"/>
      <w:spacing w:before="100" w:beforeAutospacing="1" w:after="100" w:afterAutospacing="1" w:line="240" w:lineRule="auto"/>
      <w:jc w:val="both"/>
    </w:pPr>
    <w:rPr>
      <w:rFonts w:ascii="Times New Roman" w:hAnsi="Times New Roman"/>
      <w:sz w:val="21"/>
      <w:szCs w:val="21"/>
      <w:lang w:eastAsia="zh-CN"/>
    </w:rPr>
  </w:style>
  <w:style w:type="paragraph" w:customStyle="1" w:styleId="xl107">
    <w:name w:val="xl107"/>
    <w:basedOn w:val="Normal"/>
    <w:rsid w:val="00406FA3"/>
    <w:pPr>
      <w:pBdr>
        <w:bottom w:val="single" w:sz="8" w:space="0" w:color="auto"/>
        <w:right w:val="single" w:sz="8" w:space="0" w:color="auto"/>
      </w:pBdr>
      <w:shd w:val="clear" w:color="000000" w:fill="C5E0B2"/>
      <w:spacing w:before="100" w:beforeAutospacing="1" w:after="100" w:afterAutospacing="1" w:line="240" w:lineRule="auto"/>
      <w:jc w:val="both"/>
    </w:pPr>
    <w:rPr>
      <w:rFonts w:ascii="Times New Roman" w:hAnsi="Times New Roman"/>
      <w:b/>
      <w:bCs/>
      <w:i/>
      <w:iCs/>
      <w:sz w:val="21"/>
      <w:szCs w:val="21"/>
      <w:lang w:eastAsia="zh-CN"/>
    </w:rPr>
  </w:style>
  <w:style w:type="paragraph" w:customStyle="1" w:styleId="xl108">
    <w:name w:val="xl108"/>
    <w:basedOn w:val="Normal"/>
    <w:rsid w:val="00406FA3"/>
    <w:pPr>
      <w:pBdr>
        <w:bottom w:val="single" w:sz="8" w:space="0" w:color="auto"/>
        <w:right w:val="single" w:sz="8" w:space="0" w:color="auto"/>
      </w:pBdr>
      <w:shd w:val="clear" w:color="000000" w:fill="C5E0B2"/>
      <w:spacing w:before="100" w:beforeAutospacing="1" w:after="100" w:afterAutospacing="1" w:line="240" w:lineRule="auto"/>
      <w:jc w:val="both"/>
      <w:textAlignment w:val="top"/>
    </w:pPr>
    <w:rPr>
      <w:rFonts w:ascii="Times New Roman" w:hAnsi="Times New Roman"/>
      <w:b/>
      <w:bCs/>
      <w:i/>
      <w:iCs/>
      <w:sz w:val="21"/>
      <w:szCs w:val="21"/>
      <w:lang w:eastAsia="zh-CN"/>
    </w:rPr>
  </w:style>
  <w:style w:type="paragraph" w:customStyle="1" w:styleId="xl109">
    <w:name w:val="xl109"/>
    <w:basedOn w:val="Normal"/>
    <w:rsid w:val="00406FA3"/>
    <w:pPr>
      <w:pBdr>
        <w:bottom w:val="single" w:sz="8" w:space="0" w:color="auto"/>
        <w:right w:val="single" w:sz="8" w:space="0" w:color="auto"/>
      </w:pBdr>
      <w:shd w:val="clear" w:color="000000" w:fill="C5E0B2"/>
      <w:spacing w:before="100" w:beforeAutospacing="1" w:after="100" w:afterAutospacing="1" w:line="240" w:lineRule="auto"/>
      <w:jc w:val="both"/>
    </w:pPr>
    <w:rPr>
      <w:rFonts w:ascii="Times New Roman" w:hAnsi="Times New Roman"/>
      <w:b/>
      <w:bCs/>
      <w:i/>
      <w:iCs/>
      <w:sz w:val="21"/>
      <w:szCs w:val="21"/>
      <w:lang w:eastAsia="zh-CN"/>
    </w:rPr>
  </w:style>
  <w:style w:type="paragraph" w:customStyle="1" w:styleId="xl63">
    <w:name w:val="xl63"/>
    <w:basedOn w:val="Normal"/>
    <w:rsid w:val="00406FA3"/>
    <w:pPr>
      <w:pBdr>
        <w:bottom w:val="single" w:sz="8" w:space="0" w:color="auto"/>
        <w:right w:val="single" w:sz="8" w:space="0" w:color="auto"/>
      </w:pBdr>
      <w:spacing w:before="100" w:beforeAutospacing="1" w:after="100" w:afterAutospacing="1" w:line="240" w:lineRule="auto"/>
      <w:jc w:val="both"/>
    </w:pPr>
    <w:rPr>
      <w:rFonts w:ascii="Times New Roman" w:hAnsi="Times New Roman"/>
      <w:sz w:val="21"/>
      <w:szCs w:val="21"/>
      <w:lang w:eastAsia="zh-CN"/>
    </w:rPr>
  </w:style>
  <w:style w:type="paragraph" w:customStyle="1" w:styleId="xl64">
    <w:name w:val="xl64"/>
    <w:basedOn w:val="Normal"/>
    <w:rsid w:val="00406FA3"/>
    <w:pPr>
      <w:pBdr>
        <w:bottom w:val="single" w:sz="8" w:space="0" w:color="auto"/>
        <w:right w:val="single" w:sz="8" w:space="0" w:color="auto"/>
      </w:pBdr>
      <w:spacing w:before="100" w:beforeAutospacing="1" w:after="100" w:afterAutospacing="1" w:line="240" w:lineRule="auto"/>
      <w:jc w:val="both"/>
    </w:pPr>
    <w:rPr>
      <w:rFonts w:ascii="Times New Roman" w:hAnsi="Times New Roman"/>
      <w:color w:val="000000"/>
      <w:sz w:val="21"/>
      <w:szCs w:val="21"/>
      <w:lang w:eastAsia="zh-CN"/>
    </w:rPr>
  </w:style>
  <w:style w:type="paragraph" w:customStyle="1" w:styleId="11">
    <w:name w:val="正文1"/>
    <w:rsid w:val="00406FA3"/>
    <w:pPr>
      <w:spacing w:before="100" w:beforeAutospacing="1" w:after="60"/>
      <w:jc w:val="both"/>
    </w:pPr>
    <w:rPr>
      <w:rFonts w:ascii="Arial" w:hAnsi="Arial"/>
      <w:sz w:val="22"/>
      <w:szCs w:val="22"/>
      <w:lang w:eastAsia="zh-CN"/>
    </w:rPr>
  </w:style>
  <w:style w:type="paragraph" w:customStyle="1" w:styleId="ordinary-outputtarget-outputclearfix">
    <w:name w:val="ordinary-output target-output clearfix"/>
    <w:basedOn w:val="Normal"/>
    <w:rsid w:val="00406FA3"/>
    <w:pPr>
      <w:spacing w:before="100" w:beforeAutospacing="1" w:after="100" w:afterAutospacing="1" w:line="240" w:lineRule="auto"/>
    </w:pPr>
    <w:rPr>
      <w:rFonts w:ascii="Times New Roman" w:hAnsi="Times New Roman"/>
      <w:sz w:val="24"/>
      <w:szCs w:val="24"/>
      <w:lang w:eastAsia="zh-CN"/>
    </w:rPr>
  </w:style>
  <w:style w:type="paragraph" w:customStyle="1" w:styleId="31">
    <w:name w:val="列出段落31"/>
    <w:basedOn w:val="Normal"/>
    <w:uiPriority w:val="99"/>
    <w:rsid w:val="00406FA3"/>
    <w:pPr>
      <w:widowControl w:val="0"/>
      <w:spacing w:after="0" w:line="240" w:lineRule="auto"/>
      <w:ind w:firstLineChars="200" w:firstLine="420"/>
      <w:jc w:val="both"/>
    </w:pPr>
    <w:rPr>
      <w:kern w:val="2"/>
      <w:sz w:val="21"/>
      <w:lang w:eastAsia="zh-CN"/>
    </w:rPr>
  </w:style>
  <w:style w:type="paragraph" w:customStyle="1" w:styleId="BodyTextIndent1">
    <w:name w:val="Body Text Indent1"/>
    <w:basedOn w:val="BodyTextIndent"/>
    <w:link w:val="BodytextindentChar0"/>
    <w:qFormat/>
    <w:rsid w:val="00406FA3"/>
    <w:pPr>
      <w:keepLines/>
      <w:tabs>
        <w:tab w:val="left" w:pos="851"/>
        <w:tab w:val="left" w:pos="1134"/>
        <w:tab w:val="left" w:pos="1418"/>
        <w:tab w:val="right" w:pos="9214"/>
      </w:tabs>
      <w:spacing w:after="240"/>
      <w:ind w:left="851"/>
      <w:jc w:val="left"/>
    </w:pPr>
    <w:rPr>
      <w:rFonts w:ascii="Arial" w:hAnsi="Arial"/>
      <w:sz w:val="18"/>
      <w:szCs w:val="20"/>
      <w:lang w:val="en-GB" w:eastAsia="en-US"/>
    </w:rPr>
  </w:style>
  <w:style w:type="character" w:customStyle="1" w:styleId="BodytextindentChar0">
    <w:name w:val="Body text indent Char"/>
    <w:link w:val="BodyTextIndent1"/>
    <w:rsid w:val="00406FA3"/>
    <w:rPr>
      <w:rFonts w:ascii="Arial" w:eastAsia="Times New Roman" w:hAnsi="Arial"/>
      <w:sz w:val="18"/>
      <w:lang w:val="en-GB"/>
    </w:rPr>
  </w:style>
  <w:style w:type="paragraph" w:customStyle="1" w:styleId="Tilbud">
    <w:name w:val="Tilbud"/>
    <w:basedOn w:val="Normal"/>
    <w:link w:val="TilbudChar"/>
    <w:qFormat/>
    <w:rsid w:val="00406FA3"/>
    <w:pPr>
      <w:spacing w:before="120" w:after="120"/>
      <w:ind w:left="2665"/>
    </w:pPr>
    <w:rPr>
      <w:rFonts w:eastAsia="Calibri"/>
      <w:sz w:val="19"/>
    </w:rPr>
  </w:style>
  <w:style w:type="character" w:customStyle="1" w:styleId="TilbudChar">
    <w:name w:val="Tilbud Char"/>
    <w:link w:val="Tilbud"/>
    <w:rsid w:val="00406FA3"/>
    <w:rPr>
      <w:rFonts w:eastAsia="Calibri"/>
      <w:sz w:val="19"/>
      <w:szCs w:val="22"/>
    </w:rPr>
  </w:style>
  <w:style w:type="character" w:customStyle="1" w:styleId="A5">
    <w:name w:val="A5"/>
    <w:uiPriority w:val="99"/>
    <w:rsid w:val="00406FA3"/>
    <w:rPr>
      <w:rFonts w:cs="Kalinga"/>
      <w:color w:val="000000"/>
    </w:rPr>
  </w:style>
  <w:style w:type="character" w:customStyle="1" w:styleId="contentline-257">
    <w:name w:val="contentline-257"/>
    <w:rsid w:val="00406FA3"/>
  </w:style>
  <w:style w:type="character" w:styleId="HTMLTypewriter">
    <w:name w:val="HTML Typewriter"/>
    <w:rsid w:val="00406FA3"/>
    <w:rPr>
      <w:rFonts w:ascii="Courier New" w:eastAsia="Courier New" w:hAnsi="Courier New" w:cs="Courier New" w:hint="default"/>
      <w:sz w:val="20"/>
      <w:szCs w:val="20"/>
    </w:rPr>
  </w:style>
  <w:style w:type="paragraph" w:customStyle="1" w:styleId="BodyText1">
    <w:name w:val="Body Text1"/>
    <w:basedOn w:val="Normal"/>
    <w:link w:val="BodytextChar0"/>
    <w:qFormat/>
    <w:rsid w:val="00406FA3"/>
    <w:pPr>
      <w:ind w:left="2665"/>
    </w:pPr>
    <w:rPr>
      <w:rFonts w:eastAsia="Calibri"/>
      <w:sz w:val="19"/>
    </w:rPr>
  </w:style>
  <w:style w:type="paragraph" w:customStyle="1" w:styleId="TableTextBold">
    <w:name w:val="Table Text Bold"/>
    <w:basedOn w:val="Normal"/>
    <w:rsid w:val="00406FA3"/>
    <w:pPr>
      <w:keepNext/>
      <w:spacing w:before="60" w:after="60" w:line="240" w:lineRule="auto"/>
      <w:ind w:left="2665"/>
    </w:pPr>
    <w:rPr>
      <w:rFonts w:ascii="Arial" w:eastAsia="Times New Roman" w:hAnsi="Arial"/>
      <w:b/>
      <w:sz w:val="18"/>
      <w:szCs w:val="19"/>
      <w:lang w:val="da-DK" w:eastAsia="da-DK"/>
    </w:rPr>
  </w:style>
  <w:style w:type="paragraph" w:customStyle="1" w:styleId="BodyText20">
    <w:name w:val="Body Text2"/>
    <w:basedOn w:val="Normal"/>
    <w:qFormat/>
    <w:rsid w:val="00406FA3"/>
    <w:pPr>
      <w:spacing w:after="240" w:line="312" w:lineRule="auto"/>
      <w:ind w:left="2665"/>
    </w:pPr>
    <w:rPr>
      <w:rFonts w:ascii="Arial" w:eastAsia="Calibri" w:hAnsi="Arial"/>
      <w:sz w:val="20"/>
      <w:lang w:val="da-DK"/>
    </w:rPr>
  </w:style>
  <w:style w:type="paragraph" w:customStyle="1" w:styleId="BottomlinetextBold">
    <w:name w:val="Bottom line text Bold"/>
    <w:basedOn w:val="Normal"/>
    <w:rsid w:val="00406FA3"/>
    <w:pPr>
      <w:spacing w:after="0" w:line="312" w:lineRule="auto"/>
      <w:ind w:left="2665"/>
    </w:pPr>
    <w:rPr>
      <w:rFonts w:ascii="Arial" w:eastAsia="Times New Roman" w:hAnsi="Arial"/>
      <w:b/>
      <w:sz w:val="16"/>
      <w:szCs w:val="24"/>
      <w:lang w:val="da-DK" w:eastAsia="da-DK"/>
    </w:rPr>
  </w:style>
  <w:style w:type="paragraph" w:customStyle="1" w:styleId="TableText">
    <w:name w:val="Table Text"/>
    <w:basedOn w:val="Normal"/>
    <w:rsid w:val="00406FA3"/>
    <w:pPr>
      <w:keepNext/>
      <w:spacing w:before="60" w:after="60" w:line="240" w:lineRule="auto"/>
      <w:ind w:left="2665"/>
    </w:pPr>
    <w:rPr>
      <w:rFonts w:ascii="Arial" w:eastAsia="Times New Roman" w:hAnsi="Arial"/>
      <w:sz w:val="20"/>
      <w:szCs w:val="19"/>
      <w:lang w:val="da-DK" w:eastAsia="da-DK"/>
    </w:rPr>
  </w:style>
  <w:style w:type="paragraph" w:customStyle="1" w:styleId="BodyText30">
    <w:name w:val="Body Text3"/>
    <w:basedOn w:val="Normal"/>
    <w:qFormat/>
    <w:rsid w:val="00406FA3"/>
    <w:pPr>
      <w:spacing w:after="240" w:line="312" w:lineRule="auto"/>
    </w:pPr>
    <w:rPr>
      <w:rFonts w:ascii="Arial" w:eastAsia="Calibri" w:hAnsi="Arial"/>
      <w:sz w:val="20"/>
      <w:lang w:val="da-DK"/>
    </w:rPr>
  </w:style>
  <w:style w:type="paragraph" w:customStyle="1" w:styleId="NormalBold">
    <w:name w:val="Normal Bold"/>
    <w:basedOn w:val="Normal"/>
    <w:rsid w:val="00406FA3"/>
    <w:pPr>
      <w:spacing w:after="0" w:line="312" w:lineRule="auto"/>
    </w:pPr>
    <w:rPr>
      <w:rFonts w:ascii="Arial" w:eastAsia="Times New Roman" w:hAnsi="Arial"/>
      <w:b/>
      <w:sz w:val="20"/>
      <w:szCs w:val="24"/>
      <w:lang w:val="da-DK" w:eastAsia="da-DK"/>
    </w:rPr>
  </w:style>
  <w:style w:type="character" w:customStyle="1" w:styleId="showprojprojdatacontractamount1">
    <w:name w:val="showprojprojdatacontractamount1"/>
    <w:rsid w:val="00406FA3"/>
    <w:rPr>
      <w:vanish w:val="0"/>
      <w:webHidden w:val="0"/>
      <w:specVanish w:val="0"/>
    </w:rPr>
  </w:style>
  <w:style w:type="paragraph" w:customStyle="1" w:styleId="Bottomlinetext">
    <w:name w:val="Bottom line text"/>
    <w:basedOn w:val="Normal"/>
    <w:rsid w:val="00406FA3"/>
    <w:pPr>
      <w:spacing w:after="0" w:line="312" w:lineRule="auto"/>
    </w:pPr>
    <w:rPr>
      <w:rFonts w:ascii="Arial" w:eastAsia="Times New Roman" w:hAnsi="Arial"/>
      <w:sz w:val="16"/>
      <w:szCs w:val="24"/>
      <w:lang w:val="da-DK" w:eastAsia="da-DK"/>
    </w:rPr>
  </w:style>
  <w:style w:type="character" w:customStyle="1" w:styleId="BodytextChar0">
    <w:name w:val="Body text Char"/>
    <w:link w:val="BodyText1"/>
    <w:rsid w:val="00406FA3"/>
    <w:rPr>
      <w:rFonts w:eastAsia="Calibri"/>
      <w:sz w:val="19"/>
      <w:szCs w:val="22"/>
    </w:rPr>
  </w:style>
  <w:style w:type="table" w:customStyle="1" w:styleId="DesignedTable">
    <w:name w:val="Designed Table"/>
    <w:basedOn w:val="TableNormal"/>
    <w:rsid w:val="00406FA3"/>
    <w:rPr>
      <w:rFonts w:ascii="Arial" w:eastAsia="Times New Roman" w:hAnsi="Arial"/>
      <w:lang w:val="da-DK" w:eastAsia="da-DK"/>
    </w:rPr>
    <w:tblPr>
      <w:tblStyleRowBandSize w:val="1"/>
      <w:tblStyleColBandSize w:val="1"/>
      <w:tblCellMar>
        <w:left w:w="57" w:type="dxa"/>
        <w:right w:w="57" w:type="dxa"/>
      </w:tblCellMar>
    </w:tblPr>
    <w:tblStylePr w:type="firstRow">
      <w:rPr>
        <w:rFonts w:ascii="MoolBoran" w:hAnsi="MoolBoran"/>
        <w:b/>
        <w:i w:val="0"/>
        <w:color w:val="FFFFFF"/>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8D3E7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tcPr>
    </w:tblStylePr>
    <w:tblStylePr w:type="band2Vert">
      <w:tblPr/>
      <w:tcPr>
        <w:tcBorders>
          <w:top w:val="single" w:sz="8" w:space="0" w:color="FFFFFF"/>
          <w:left w:val="single" w:sz="8" w:space="0" w:color="FFFFFF"/>
          <w:bottom w:val="single" w:sz="8" w:space="0" w:color="FFFFFF"/>
          <w:right w:val="single" w:sz="8" w:space="0" w:color="FFFFFF"/>
          <w:insideH w:val="nil"/>
          <w:insideV w:val="nil"/>
          <w:tl2br w:val="nil"/>
          <w:tr2bl w:val="nil"/>
        </w:tcBorders>
      </w:tcPr>
    </w:tblStylePr>
    <w:tblStylePr w:type="band1Horz">
      <w:rPr>
        <w:rFonts w:ascii="MoolBoran" w:hAnsi="MoolBoran"/>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E6E6E6"/>
      </w:tcPr>
    </w:tblStylePr>
    <w:tblStylePr w:type="band2Horz">
      <w:rPr>
        <w:rFonts w:ascii="MoolBoran" w:hAnsi="MoolBoran"/>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CCCCCC"/>
      </w:tcPr>
    </w:tblStylePr>
  </w:style>
  <w:style w:type="paragraph" w:customStyle="1" w:styleId="p5">
    <w:name w:val="p5"/>
    <w:basedOn w:val="Normal"/>
    <w:rsid w:val="00406FA3"/>
    <w:pPr>
      <w:widowControl w:val="0"/>
      <w:tabs>
        <w:tab w:val="left" w:pos="1260"/>
      </w:tabs>
      <w:spacing w:after="0" w:line="240" w:lineRule="atLeast"/>
      <w:ind w:left="1440" w:firstLine="1296"/>
    </w:pPr>
    <w:rPr>
      <w:rFonts w:ascii="Times New Roman" w:eastAsia="Times New Roman" w:hAnsi="Times New Roman"/>
      <w:snapToGrid w:val="0"/>
      <w:sz w:val="24"/>
      <w:szCs w:val="20"/>
      <w:lang w:val="en-GB"/>
    </w:rPr>
  </w:style>
  <w:style w:type="paragraph" w:customStyle="1" w:styleId="ChapterBold">
    <w:name w:val="Chapter Bold"/>
    <w:basedOn w:val="Normal"/>
    <w:next w:val="BodyText1"/>
    <w:rsid w:val="00406FA3"/>
    <w:pPr>
      <w:spacing w:before="260" w:after="0" w:line="312" w:lineRule="auto"/>
    </w:pPr>
    <w:rPr>
      <w:rFonts w:ascii="Arial" w:eastAsia="Times New Roman" w:hAnsi="Arial"/>
      <w:b/>
      <w:sz w:val="20"/>
      <w:szCs w:val="24"/>
      <w:lang w:val="da-DK" w:eastAsia="da-DK"/>
    </w:rPr>
  </w:style>
  <w:style w:type="paragraph" w:customStyle="1" w:styleId="CustomType">
    <w:name w:val="Custom Type"/>
    <w:basedOn w:val="Normal"/>
    <w:rsid w:val="00406FA3"/>
    <w:pPr>
      <w:spacing w:after="0" w:line="300" w:lineRule="atLeast"/>
    </w:pPr>
    <w:rPr>
      <w:rFonts w:ascii="Arial" w:eastAsia="Times New Roman" w:hAnsi="Arial"/>
      <w:sz w:val="26"/>
      <w:szCs w:val="24"/>
      <w:lang w:val="da-DK" w:eastAsia="da-DK"/>
    </w:rPr>
  </w:style>
  <w:style w:type="paragraph" w:customStyle="1" w:styleId="Title18pkt">
    <w:name w:val="Title 18 pkt"/>
    <w:basedOn w:val="Normal"/>
    <w:rsid w:val="00406FA3"/>
    <w:pPr>
      <w:spacing w:after="0" w:line="440" w:lineRule="atLeast"/>
    </w:pPr>
    <w:rPr>
      <w:rFonts w:ascii="Arial" w:eastAsia="Times New Roman" w:hAnsi="Arial"/>
      <w:caps/>
      <w:sz w:val="36"/>
      <w:szCs w:val="48"/>
      <w:lang w:val="da-DK" w:eastAsia="da-DK"/>
    </w:rPr>
  </w:style>
  <w:style w:type="paragraph" w:styleId="Subtitle">
    <w:name w:val="Subtitle"/>
    <w:basedOn w:val="Normal"/>
    <w:next w:val="Normal"/>
    <w:link w:val="SubtitleChar"/>
    <w:uiPriority w:val="11"/>
    <w:qFormat/>
    <w:rsid w:val="00406FA3"/>
    <w:pPr>
      <w:widowControl w:val="0"/>
      <w:numPr>
        <w:ilvl w:val="1"/>
      </w:numPr>
      <w:ind w:left="2665"/>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406FA3"/>
    <w:rPr>
      <w:rFonts w:ascii="Cambria" w:eastAsia="Times New Roman" w:hAnsi="Cambria"/>
      <w:i/>
      <w:iCs/>
      <w:color w:val="4F81BD"/>
      <w:spacing w:val="15"/>
      <w:sz w:val="24"/>
      <w:szCs w:val="24"/>
    </w:rPr>
  </w:style>
  <w:style w:type="character" w:styleId="SubtleReference">
    <w:name w:val="Subtle Reference"/>
    <w:uiPriority w:val="31"/>
    <w:qFormat/>
    <w:rsid w:val="00406FA3"/>
    <w:rPr>
      <w:smallCaps/>
      <w:color w:val="C0504D"/>
      <w:u w:val="single"/>
    </w:rPr>
  </w:style>
  <w:style w:type="character" w:customStyle="1" w:styleId="hcb">
    <w:name w:val="_hcb"/>
    <w:rsid w:val="00406FA3"/>
  </w:style>
  <w:style w:type="character" w:customStyle="1" w:styleId="ircpt">
    <w:name w:val="irc_pt"/>
    <w:rsid w:val="00406FA3"/>
  </w:style>
  <w:style w:type="character" w:customStyle="1" w:styleId="apple-style-span">
    <w:name w:val="apple-style-span"/>
    <w:rsid w:val="00406FA3"/>
  </w:style>
  <w:style w:type="paragraph" w:customStyle="1" w:styleId="CVheading1">
    <w:name w:val="CV_heading 1"/>
    <w:basedOn w:val="Normal"/>
    <w:next w:val="Normal"/>
    <w:qFormat/>
    <w:rsid w:val="00406FA3"/>
    <w:pPr>
      <w:spacing w:before="280" w:after="0" w:line="240" w:lineRule="atLeast"/>
    </w:pPr>
    <w:rPr>
      <w:rFonts w:ascii="Verdana" w:eastAsia="Calibri" w:hAnsi="Verdana"/>
      <w:b/>
      <w:sz w:val="17"/>
      <w:szCs w:val="17"/>
      <w:lang w:val="da-DK"/>
    </w:rPr>
  </w:style>
  <w:style w:type="paragraph" w:customStyle="1" w:styleId="SwecoBullet">
    <w:name w:val="Sweco Bullet"/>
    <w:basedOn w:val="TOC1"/>
    <w:link w:val="SwecoBulletChar"/>
    <w:qFormat/>
    <w:rsid w:val="00406FA3"/>
    <w:pPr>
      <w:numPr>
        <w:numId w:val="10"/>
      </w:numPr>
      <w:tabs>
        <w:tab w:val="clear" w:pos="9638"/>
        <w:tab w:val="left" w:pos="567"/>
        <w:tab w:val="right" w:pos="9628"/>
      </w:tabs>
      <w:spacing w:after="120"/>
      <w:ind w:left="567" w:hanging="210"/>
      <w:jc w:val="left"/>
    </w:pPr>
    <w:rPr>
      <w:rFonts w:ascii="Arial" w:hAnsi="Arial" w:cs="Garamond"/>
      <w:b w:val="0"/>
      <w:caps w:val="0"/>
      <w:sz w:val="20"/>
      <w:szCs w:val="20"/>
      <w:lang w:val="en-GB"/>
    </w:rPr>
  </w:style>
  <w:style w:type="character" w:customStyle="1" w:styleId="SwecoBulletChar">
    <w:name w:val="Sweco Bullet Char"/>
    <w:link w:val="SwecoBullet"/>
    <w:rsid w:val="00406FA3"/>
    <w:rPr>
      <w:rFonts w:ascii="Arial" w:eastAsia="Times New Roman" w:hAnsi="Arial" w:cs="Garamond"/>
      <w:noProof/>
      <w:lang w:val="en-GB"/>
    </w:rPr>
  </w:style>
  <w:style w:type="paragraph" w:customStyle="1" w:styleId="Brdtekst1">
    <w:name w:val="Brødtekst1"/>
    <w:basedOn w:val="BodyTextIndent"/>
    <w:link w:val="BrdtekstChar"/>
    <w:qFormat/>
    <w:rsid w:val="00406FA3"/>
    <w:pPr>
      <w:keepLines/>
      <w:tabs>
        <w:tab w:val="left" w:pos="1985"/>
        <w:tab w:val="right" w:pos="9214"/>
      </w:tabs>
      <w:spacing w:after="0"/>
      <w:ind w:left="1701"/>
    </w:pPr>
    <w:rPr>
      <w:sz w:val="22"/>
      <w:szCs w:val="20"/>
      <w:lang w:val="en-GB" w:eastAsia="en-US"/>
    </w:rPr>
  </w:style>
  <w:style w:type="character" w:customStyle="1" w:styleId="BrdtekstChar">
    <w:name w:val="Brødtekst Char"/>
    <w:link w:val="Brdtekst1"/>
    <w:rsid w:val="00406FA3"/>
    <w:rPr>
      <w:rFonts w:ascii="Times New Roman" w:eastAsia="Times New Roman" w:hAnsi="Times New Roman"/>
      <w:sz w:val="22"/>
      <w:lang w:val="en-GB"/>
    </w:rPr>
  </w:style>
  <w:style w:type="character" w:customStyle="1" w:styleId="A14">
    <w:name w:val="A14"/>
    <w:uiPriority w:val="99"/>
    <w:rsid w:val="00406FA3"/>
    <w:rPr>
      <w:rFonts w:cs="Kalinga"/>
      <w:b/>
      <w:bCs/>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5688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017198225">
      <w:bodyDiv w:val="1"/>
      <w:marLeft w:val="0"/>
      <w:marRight w:val="0"/>
      <w:marTop w:val="0"/>
      <w:marBottom w:val="0"/>
      <w:divBdr>
        <w:top w:val="none" w:sz="0" w:space="0" w:color="auto"/>
        <w:left w:val="none" w:sz="0" w:space="0" w:color="auto"/>
        <w:bottom w:val="none" w:sz="0" w:space="0" w:color="auto"/>
        <w:right w:val="none" w:sz="0" w:space="0" w:color="auto"/>
      </w:divBdr>
    </w:div>
    <w:div w:id="1133406264">
      <w:bodyDiv w:val="1"/>
      <w:marLeft w:val="0"/>
      <w:marRight w:val="0"/>
      <w:marTop w:val="0"/>
      <w:marBottom w:val="0"/>
      <w:divBdr>
        <w:top w:val="none" w:sz="0" w:space="0" w:color="auto"/>
        <w:left w:val="none" w:sz="0" w:space="0" w:color="auto"/>
        <w:bottom w:val="none" w:sz="0" w:space="0" w:color="auto"/>
        <w:right w:val="none" w:sz="0" w:space="0" w:color="auto"/>
      </w:divBdr>
    </w:div>
    <w:div w:id="1527985537">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google.com/maps/place/Parliament+House/@-0.5407732,166.9240574,11597m/data=!3m1!1e3!4m13!1m7!3m6!1s0x0:0x0!2zMMKwMzEnMjIuMCJTIDE2NsKwNTUnNTMuNCJF!3b1!8m2!3d-0.522778!4d166.9315033!3m4!1s0x6f7d1e803a23b4d3:0xf468cd0e9a3ab39c!8m2!3d-0.5470631!4d166.9170199?hl=en"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The Road to 50% RE Electricity</a:t>
            </a:r>
          </a:p>
        </c:rich>
      </c:tx>
      <c:overlay val="0"/>
      <c:spPr>
        <a:noFill/>
        <a:ln>
          <a:noFill/>
        </a:ln>
        <a:effectLst/>
      </c:spPr>
    </c:title>
    <c:autoTitleDeleted val="0"/>
    <c:plotArea>
      <c:layout/>
      <c:lineChart>
        <c:grouping val="standard"/>
        <c:varyColors val="0"/>
        <c:ser>
          <c:idx val="1"/>
          <c:order val="0"/>
          <c:tx>
            <c:strRef>
              <c:f>Sheet1!$E$40</c:f>
              <c:strCache>
                <c:ptCount val="1"/>
                <c:pt idx="0">
                  <c:v>NERM Target</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Sheet1!$D$41:$D$56</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Sheet1!$E$41:$E$56</c:f>
              <c:numCache>
                <c:formatCode>0.00</c:formatCode>
                <c:ptCount val="16"/>
                <c:pt idx="0">
                  <c:v>1.7</c:v>
                </c:pt>
                <c:pt idx="1">
                  <c:v>5</c:v>
                </c:pt>
                <c:pt idx="2">
                  <c:v>15</c:v>
                </c:pt>
                <c:pt idx="3">
                  <c:v>25</c:v>
                </c:pt>
                <c:pt idx="4">
                  <c:v>35</c:v>
                </c:pt>
                <c:pt idx="5">
                  <c:v>50</c:v>
                </c:pt>
              </c:numCache>
            </c:numRef>
          </c:val>
          <c:smooth val="0"/>
          <c:extLst>
            <c:ext xmlns:c16="http://schemas.microsoft.com/office/drawing/2014/chart" uri="{C3380CC4-5D6E-409C-BE32-E72D297353CC}">
              <c16:uniqueId val="{00000000-5F15-4AFB-B5D0-5E3F0199AA98}"/>
            </c:ext>
          </c:extLst>
        </c:ser>
        <c:ser>
          <c:idx val="2"/>
          <c:order val="1"/>
          <c:tx>
            <c:strRef>
              <c:f>Sheet1!$F$40</c:f>
              <c:strCache>
                <c:ptCount val="1"/>
                <c:pt idx="0">
                  <c:v>Business-as-Usual</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Sheet1!$D$41:$D$56</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Sheet1!$F$41:$F$56</c:f>
              <c:numCache>
                <c:formatCode>General</c:formatCode>
                <c:ptCount val="16"/>
                <c:pt idx="2" formatCode="0.0">
                  <c:v>3.3</c:v>
                </c:pt>
                <c:pt idx="3" formatCode="0.0">
                  <c:v>5</c:v>
                </c:pt>
                <c:pt idx="4" formatCode="0.0">
                  <c:v>7.0154000000000005</c:v>
                </c:pt>
                <c:pt idx="5" formatCode="0.0">
                  <c:v>9.3461999999999996</c:v>
                </c:pt>
                <c:pt idx="6" formatCode="0.0">
                  <c:v>11.992400000000002</c:v>
                </c:pt>
                <c:pt idx="7" formatCode="0.0">
                  <c:v>14.954000000000001</c:v>
                </c:pt>
                <c:pt idx="8" formatCode="0.0">
                  <c:v>18.231000000000002</c:v>
                </c:pt>
                <c:pt idx="9" formatCode="0.0">
                  <c:v>21.823399999999999</c:v>
                </c:pt>
                <c:pt idx="10" formatCode="0.0">
                  <c:v>25.731200000000001</c:v>
                </c:pt>
                <c:pt idx="11" formatCode="0.0">
                  <c:v>29.9544</c:v>
                </c:pt>
                <c:pt idx="12" formatCode="0.0">
                  <c:v>34.493000000000002</c:v>
                </c:pt>
                <c:pt idx="13" formatCode="0.0">
                  <c:v>39.347000000000001</c:v>
                </c:pt>
                <c:pt idx="14" formatCode="0.0">
                  <c:v>44.516400000000004</c:v>
                </c:pt>
                <c:pt idx="15" formatCode="0.0">
                  <c:v>50</c:v>
                </c:pt>
              </c:numCache>
            </c:numRef>
          </c:val>
          <c:smooth val="0"/>
          <c:extLst>
            <c:ext xmlns:c16="http://schemas.microsoft.com/office/drawing/2014/chart" uri="{C3380CC4-5D6E-409C-BE32-E72D297353CC}">
              <c16:uniqueId val="{00000001-5F15-4AFB-B5D0-5E3F0199AA98}"/>
            </c:ext>
          </c:extLst>
        </c:ser>
        <c:ser>
          <c:idx val="3"/>
          <c:order val="2"/>
          <c:tx>
            <c:strRef>
              <c:f>Sheet1!$G$40</c:f>
              <c:strCache>
                <c:ptCount val="1"/>
                <c:pt idx="0">
                  <c:v>Alternative</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Sheet1!$D$41:$D$56</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Sheet1!$G$41:$G$56</c:f>
              <c:numCache>
                <c:formatCode>General</c:formatCode>
                <c:ptCount val="16"/>
                <c:pt idx="2">
                  <c:v>3.3</c:v>
                </c:pt>
                <c:pt idx="3">
                  <c:v>5</c:v>
                </c:pt>
                <c:pt idx="4">
                  <c:v>9.5</c:v>
                </c:pt>
                <c:pt idx="5">
                  <c:v>13</c:v>
                </c:pt>
                <c:pt idx="6">
                  <c:v>19.5</c:v>
                </c:pt>
                <c:pt idx="7">
                  <c:v>25.5</c:v>
                </c:pt>
                <c:pt idx="8">
                  <c:v>33</c:v>
                </c:pt>
                <c:pt idx="9">
                  <c:v>41</c:v>
                </c:pt>
                <c:pt idx="10">
                  <c:v>50</c:v>
                </c:pt>
              </c:numCache>
            </c:numRef>
          </c:val>
          <c:smooth val="0"/>
          <c:extLst>
            <c:ext xmlns:c16="http://schemas.microsoft.com/office/drawing/2014/chart" uri="{C3380CC4-5D6E-409C-BE32-E72D297353CC}">
              <c16:uniqueId val="{00000002-5F15-4AFB-B5D0-5E3F0199AA98}"/>
            </c:ext>
          </c:extLst>
        </c:ser>
        <c:dLbls>
          <c:showLegendKey val="0"/>
          <c:showVal val="0"/>
          <c:showCatName val="0"/>
          <c:showSerName val="0"/>
          <c:showPercent val="0"/>
          <c:showBubbleSize val="0"/>
        </c:dLbls>
        <c:marker val="1"/>
        <c:smooth val="0"/>
        <c:axId val="222249344"/>
        <c:axId val="222252416"/>
      </c:lineChart>
      <c:catAx>
        <c:axId val="22224934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2252416"/>
        <c:crosses val="autoZero"/>
        <c:auto val="1"/>
        <c:lblAlgn val="ctr"/>
        <c:lblOffset val="100"/>
        <c:noMultiLvlLbl val="0"/>
      </c:catAx>
      <c:valAx>
        <c:axId val="2222524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 RE Electricity</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2249344"/>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Nauru</GEFCountry>
    <Classification xmlns="ceb00776-aa5c-4fc8-b6fe-5f035152e4b6" xsi:nil="true"/>
    <Country1 xmlns="ceb00776-aa5c-4fc8-b6fe-5f035152e4b6" xsi:nil="true"/>
    <DocPrefix xmlns="ceb00776-aa5c-4fc8-b6fe-5f035152e4b6">FSP CEO Endorsement document</DocPrefix>
    <GEFID xmlns="ceb00776-aa5c-4fc8-b6fe-5f035152e4b6">9974</GEFID>
    <ProjectType xmlns="ceb00776-aa5c-4fc8-b6fe-5f035152e4b6">FSP</ProjectType>
    <GEFProjectID xmlns="ceb00776-aa5c-4fc8-b6fe-5f035152e4b6">1eed5976-df7c-e811-8124-3863bb2e1360</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Supporting Mainstreamed Achievement of Roadmap Targets on Energy in Nauru (SMARTEN)</ProjectTitle>
    <TrustFundType xmlns="ceb00776-aa5c-4fc8-b6fe-5f035152e4b6">GET</TrustFundType>
    <TaxCatchAll xmlns="3e02667f-0271-471b-bd6e-11a2e16def1d" xsi:nil="true"/>
    <DocumentTitle xmlns="ceb00776-aa5c-4fc8-b6fe-5f035152e4b6">PIMS 6188 NRU SMARTEN CERDoc 070720</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2735A-51D4-4769-B48A-271E24D43D9F}">
  <ds:schemaRefs>
    <ds:schemaRef ds:uri="http://schemas.microsoft.com/office/2006/metadata/longProperties"/>
  </ds:schemaRefs>
</ds:datastoreItem>
</file>

<file path=customXml/itemProps2.xml><?xml version="1.0" encoding="utf-8"?>
<ds:datastoreItem xmlns:ds="http://schemas.openxmlformats.org/officeDocument/2006/customXml" ds:itemID="{68181BB6-501D-4DAA-8029-DDAECB19985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F5E6ED-D7FE-4EDC-B528-909E60E7F2A4}">
  <ds:schemaRefs>
    <ds:schemaRef ds:uri="http://schemas.microsoft.com/sharepoint/v3/contenttype/forms"/>
  </ds:schemaRefs>
</ds:datastoreItem>
</file>

<file path=customXml/itemProps4.xml><?xml version="1.0" encoding="utf-8"?>
<ds:datastoreItem xmlns:ds="http://schemas.openxmlformats.org/officeDocument/2006/customXml" ds:itemID="{6DE89D86-D4C2-4524-8635-683E8267B70C}"/>
</file>

<file path=customXml/itemProps5.xml><?xml version="1.0" encoding="utf-8"?>
<ds:datastoreItem xmlns:ds="http://schemas.openxmlformats.org/officeDocument/2006/customXml" ds:itemID="{E0C29092-276C-4E0E-B010-17BADD978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75</Pages>
  <Words>31804</Words>
  <Characters>181284</Characters>
  <Application>Microsoft Office Word</Application>
  <DocSecurity>0</DocSecurity>
  <Lines>1510</Lines>
  <Paragraphs>425</Paragraphs>
  <ScaleCrop>false</ScaleCrop>
  <HeadingPairs>
    <vt:vector size="2" baseType="variant">
      <vt:variant>
        <vt:lpstr>Title</vt:lpstr>
      </vt:variant>
      <vt:variant>
        <vt:i4>1</vt:i4>
      </vt:variant>
    </vt:vector>
  </HeadingPairs>
  <TitlesOfParts>
    <vt:vector size="1" baseType="lpstr">
      <vt:lpstr>NRU SMARTENGEF CEO Endorsement Request</vt:lpstr>
    </vt:vector>
  </TitlesOfParts>
  <Company>The World Bank Group</Company>
  <LinksUpToDate>false</LinksUpToDate>
  <CharactersWithSpaces>212663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NRU SMARTENGEF CEO Endorsement Request</dc:title>
  <dc:creator>Ramon</dc:creator>
  <cp:lastModifiedBy>Kwanruen Seub-Am</cp:lastModifiedBy>
  <cp:revision>19</cp:revision>
  <cp:lastPrinted>2020-02-04T08:58:00Z</cp:lastPrinted>
  <dcterms:created xsi:type="dcterms:W3CDTF">2020-07-07T07:20:00Z</dcterms:created>
  <dcterms:modified xsi:type="dcterms:W3CDTF">2020-07-10T10:45:00Z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KKKATZMDSDUY-340-167</vt:lpwstr>
  </property>
  <property fmtid="{D5CDD505-2E9C-101B-9397-08002B2CF9AE}" pid="3" name="_dlc_DocIdItemGuid">
    <vt:lpwstr>0186ab7e-78ae-4471-9df9-05d026538120</vt:lpwstr>
  </property>
  <property fmtid="{D5CDD505-2E9C-101B-9397-08002B2CF9AE}" pid="4" name="_dlc_DocIdUrl">
    <vt:lpwstr>https://intranet.undp.org/unit/bpps/sdev/gef/_layouts/15/DocIdRedir.aspx?ID=KKKATZMDSDUY-340-167, KKKATZMDSDUY-340-167</vt:lpwstr>
  </property>
  <property fmtid="{D5CDD505-2E9C-101B-9397-08002B2CF9AE}" pid="5" name="ContentTypeId">
    <vt:lpwstr>0x01010000FE34C145B86045B63DA32DFB8FDDBE00F30692405A985C4A8B0A6D5A715BB992</vt:lpwstr>
  </property>
</Properties>
</file>